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charts/chart6.xml" ContentType="application/vnd.openxmlformats-officedocument.drawingml.chart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53" w:rsidRPr="005340C0" w:rsidRDefault="00723B53">
      <w:pPr>
        <w:pStyle w:val="a4"/>
        <w:ind w:right="142"/>
        <w:rPr>
          <w:color w:val="auto"/>
        </w:rPr>
      </w:pPr>
    </w:p>
    <w:p w:rsidR="00723B53" w:rsidRPr="005340C0" w:rsidRDefault="00723B53">
      <w:pPr>
        <w:pStyle w:val="a4"/>
        <w:ind w:right="142"/>
        <w:rPr>
          <w:color w:val="auto"/>
        </w:rPr>
      </w:pPr>
    </w:p>
    <w:p w:rsidR="00723B53" w:rsidRPr="005340C0" w:rsidRDefault="00723B53">
      <w:pPr>
        <w:pStyle w:val="a4"/>
        <w:ind w:right="142"/>
        <w:rPr>
          <w:color w:val="auto"/>
        </w:rPr>
      </w:pPr>
    </w:p>
    <w:p w:rsidR="00723B53" w:rsidRPr="005340C0" w:rsidRDefault="00723B53">
      <w:pPr>
        <w:pStyle w:val="a4"/>
        <w:ind w:right="142"/>
        <w:rPr>
          <w:color w:val="auto"/>
        </w:rPr>
      </w:pPr>
    </w:p>
    <w:p w:rsidR="00723B53" w:rsidRPr="005340C0" w:rsidRDefault="005C0B9A">
      <w:pPr>
        <w:pStyle w:val="a4"/>
        <w:ind w:right="142"/>
        <w:rPr>
          <w:color w:val="auto"/>
        </w:rPr>
      </w:pPr>
      <w:r>
        <w:rPr>
          <w:b w:val="0"/>
          <w:noProof/>
        </w:rPr>
        <w:drawing>
          <wp:inline distT="0" distB="0" distL="0" distR="0">
            <wp:extent cx="6029960" cy="8295634"/>
            <wp:effectExtent l="19050" t="0" r="889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8295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B53" w:rsidRPr="00F04BF8" w:rsidRDefault="00723B53" w:rsidP="00F04BF8">
      <w:pPr>
        <w:ind w:right="-284"/>
        <w:jc w:val="center"/>
      </w:pPr>
    </w:p>
    <w:p w:rsidR="00647BEF" w:rsidRPr="005340C0" w:rsidRDefault="00647BEF" w:rsidP="0070773A">
      <w:pPr>
        <w:rPr>
          <w:b/>
        </w:rPr>
        <w:sectPr w:rsidR="00647BEF" w:rsidRPr="005340C0" w:rsidSect="000E6C44">
          <w:headerReference w:type="even" r:id="rId9"/>
          <w:headerReference w:type="default" r:id="rId10"/>
          <w:headerReference w:type="first" r:id="rId11"/>
          <w:type w:val="nextColumn"/>
          <w:pgSz w:w="11906" w:h="16838" w:code="9"/>
          <w:pgMar w:top="1134" w:right="992" w:bottom="851" w:left="851" w:header="567" w:footer="720" w:gutter="567"/>
          <w:pgNumType w:start="1"/>
          <w:cols w:space="720"/>
          <w:titlePg/>
          <w:docGrid w:linePitch="326"/>
        </w:sectPr>
      </w:pPr>
    </w:p>
    <w:p w:rsidR="00C868D8" w:rsidRPr="005340C0" w:rsidRDefault="0070773A" w:rsidP="0070773A">
      <w:pPr>
        <w:rPr>
          <w:b/>
        </w:rPr>
      </w:pPr>
      <w:r w:rsidRPr="005340C0">
        <w:rPr>
          <w:b/>
        </w:rPr>
        <w:lastRenderedPageBreak/>
        <w:t>Содержание</w:t>
      </w:r>
    </w:p>
    <w:p w:rsidR="005601E2" w:rsidRDefault="00276E45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5862CA">
        <w:rPr>
          <w:color w:val="0000CC"/>
          <w:sz w:val="18"/>
        </w:rPr>
        <w:fldChar w:fldCharType="begin"/>
      </w:r>
      <w:r w:rsidR="00E51A95" w:rsidRPr="005862CA">
        <w:rPr>
          <w:color w:val="0000CC"/>
          <w:sz w:val="18"/>
        </w:rPr>
        <w:instrText xml:space="preserve"> TOC \o "1-2" \h \z \u </w:instrText>
      </w:r>
      <w:r w:rsidRPr="005862CA">
        <w:rPr>
          <w:color w:val="0000CC"/>
          <w:sz w:val="18"/>
        </w:rPr>
        <w:fldChar w:fldCharType="separate"/>
      </w:r>
      <w:hyperlink w:anchor="_Toc64549813" w:history="1">
        <w:r w:rsidR="005601E2" w:rsidRPr="00870D4C">
          <w:rPr>
            <w:rStyle w:val="af5"/>
          </w:rPr>
          <w:t>1.</w:t>
        </w:r>
        <w:r w:rsidR="005601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601E2" w:rsidRPr="00870D4C">
          <w:rPr>
            <w:rStyle w:val="af5"/>
          </w:rPr>
          <w:t>Характеристика АО «Газкомпозит»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14" w:history="1">
        <w:r w:rsidR="005601E2" w:rsidRPr="00870D4C">
          <w:rPr>
            <w:rStyle w:val="af5"/>
          </w:rPr>
          <w:t>1.1.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Регистрационные сведения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15" w:history="1">
        <w:r w:rsidR="005601E2" w:rsidRPr="00870D4C">
          <w:rPr>
            <w:rStyle w:val="af5"/>
          </w:rPr>
          <w:t>1.2.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Организационная структура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16" w:history="1">
        <w:r w:rsidR="005601E2" w:rsidRPr="00870D4C">
          <w:rPr>
            <w:rStyle w:val="af5"/>
          </w:rPr>
          <w:t>1.3.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Органы управления и контроля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17" w:history="1">
        <w:r w:rsidR="005601E2" w:rsidRPr="00870D4C">
          <w:rPr>
            <w:rStyle w:val="af5"/>
          </w:rPr>
          <w:t>1.4.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Положение общества в отрасли, приоритетные направления деятельности и перспективы развития, организация управления рисками и внутреннего контроля, риски, связанные с деятельностью общества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18" w:history="1">
        <w:r w:rsidR="005601E2" w:rsidRPr="00870D4C">
          <w:rPr>
            <w:rStyle w:val="af5"/>
          </w:rPr>
          <w:t>1.5.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Оценка степени интеграции деятельности Общества в деятельность Группы Газпром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19" w:history="1">
        <w:r w:rsidR="005601E2" w:rsidRPr="00870D4C">
          <w:rPr>
            <w:rStyle w:val="af5"/>
          </w:rPr>
          <w:t>1.6.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Информация о выпуске и обращении собственных эмиссионных ценных бумаг, раскрытии и представлении информации на рынке ценных бумаг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64549820" w:history="1">
        <w:r w:rsidR="005601E2" w:rsidRPr="00870D4C">
          <w:rPr>
            <w:rStyle w:val="af5"/>
          </w:rPr>
          <w:t>2.</w:t>
        </w:r>
        <w:r w:rsidR="005601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601E2" w:rsidRPr="00870D4C">
          <w:rPr>
            <w:rStyle w:val="af5"/>
          </w:rPr>
          <w:t>Основные показатели деятельности АО «Газкомпозит» в отчетном году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64549821" w:history="1">
        <w:r w:rsidR="005601E2" w:rsidRPr="00870D4C">
          <w:rPr>
            <w:rStyle w:val="af5"/>
          </w:rPr>
          <w:t>3.</w:t>
        </w:r>
        <w:r w:rsidR="005601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601E2" w:rsidRPr="00870D4C">
          <w:rPr>
            <w:rStyle w:val="af5"/>
          </w:rPr>
          <w:t>Итоги работы АО «Газкомпозит» в отчетном году по видам и направлениям деятельности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22" w:history="1">
        <w:r w:rsidR="005601E2" w:rsidRPr="00870D4C">
          <w:rPr>
            <w:rStyle w:val="af5"/>
          </w:rPr>
          <w:t>3.1.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Основные виды производственной деятельности Общества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23" w:history="1">
        <w:r w:rsidR="005601E2" w:rsidRPr="00870D4C">
          <w:rPr>
            <w:rStyle w:val="af5"/>
          </w:rPr>
          <w:t>3.2.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Электро- и теплообеспечение, водоснабжение и водоотведение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24" w:history="1">
        <w:r w:rsidR="005601E2" w:rsidRPr="00870D4C">
          <w:rPr>
            <w:rStyle w:val="af5"/>
          </w:rPr>
          <w:t>3.3.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Технологический транспорт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25" w:history="1">
        <w:r w:rsidR="005601E2" w:rsidRPr="00870D4C">
          <w:rPr>
            <w:rStyle w:val="af5"/>
          </w:rPr>
          <w:t>3.4.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Материально-техническое обеспечение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26" w:history="1">
        <w:r w:rsidR="005601E2" w:rsidRPr="00870D4C">
          <w:rPr>
            <w:rStyle w:val="af5"/>
          </w:rPr>
          <w:t>3.5.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Работа подсобно-вспомогательных служб (механические мастерские, базы производственного обслуживания и др.).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64549827" w:history="1">
        <w:r w:rsidR="005601E2" w:rsidRPr="00870D4C">
          <w:rPr>
            <w:rStyle w:val="af5"/>
          </w:rPr>
          <w:t>4.</w:t>
        </w:r>
        <w:r w:rsidR="005601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601E2" w:rsidRPr="00870D4C">
          <w:rPr>
            <w:rStyle w:val="af5"/>
          </w:rPr>
          <w:t>Инвестиционная деятельность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28" w:history="1">
        <w:r w:rsidR="005601E2" w:rsidRPr="00870D4C">
          <w:rPr>
            <w:rStyle w:val="af5"/>
          </w:rPr>
          <w:t>4.1.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Инвестиционная программа Общества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64549829" w:history="1">
        <w:r w:rsidR="005601E2" w:rsidRPr="00870D4C">
          <w:rPr>
            <w:rStyle w:val="af5"/>
          </w:rPr>
          <w:t>5.</w:t>
        </w:r>
        <w:r w:rsidR="005601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601E2" w:rsidRPr="00870D4C">
          <w:rPr>
            <w:rStyle w:val="af5"/>
          </w:rPr>
          <w:t>Инновационная деятельность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64549830" w:history="1">
        <w:r w:rsidR="005601E2" w:rsidRPr="00870D4C">
          <w:rPr>
            <w:rStyle w:val="af5"/>
          </w:rPr>
          <w:t>6.</w:t>
        </w:r>
        <w:r w:rsidR="005601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601E2" w:rsidRPr="00870D4C">
          <w:rPr>
            <w:rStyle w:val="af5"/>
          </w:rPr>
          <w:t>Энергосбережение и повышение энергоэффективности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64549831" w:history="1">
        <w:r w:rsidR="005601E2" w:rsidRPr="00870D4C">
          <w:rPr>
            <w:rStyle w:val="af5"/>
          </w:rPr>
          <w:t>7.</w:t>
        </w:r>
        <w:r w:rsidR="005601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601E2" w:rsidRPr="00870D4C">
          <w:rPr>
            <w:rStyle w:val="af5"/>
          </w:rPr>
          <w:t>Охрана окружающей среды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64549832" w:history="1">
        <w:r w:rsidR="005601E2" w:rsidRPr="00870D4C">
          <w:rPr>
            <w:rStyle w:val="af5"/>
          </w:rPr>
          <w:t>8.</w:t>
        </w:r>
        <w:r w:rsidR="005601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601E2" w:rsidRPr="00870D4C">
          <w:rPr>
            <w:rStyle w:val="af5"/>
          </w:rPr>
          <w:t>Технологическая независимость и импортозамещение.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33" w:history="1">
        <w:r w:rsidR="005601E2" w:rsidRPr="00870D4C">
          <w:rPr>
            <w:rStyle w:val="af5"/>
          </w:rPr>
          <w:t>8.1.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Техническое регулирование, стандартизация и управление качеством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34" w:history="1">
        <w:r w:rsidR="005601E2" w:rsidRPr="00870D4C">
          <w:rPr>
            <w:rStyle w:val="af5"/>
          </w:rPr>
          <w:t>8.2.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Единая техническая политика в сфере использования материально-технических ресурсов и их импортозамещения.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64549835" w:history="1">
        <w:r w:rsidR="005601E2" w:rsidRPr="00870D4C">
          <w:rPr>
            <w:rStyle w:val="af5"/>
          </w:rPr>
          <w:t>9.</w:t>
        </w:r>
        <w:r w:rsidR="005601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601E2" w:rsidRPr="00870D4C">
          <w:rPr>
            <w:rStyle w:val="af5"/>
          </w:rPr>
          <w:t>Персонал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36" w:history="1">
        <w:r w:rsidR="005601E2" w:rsidRPr="00870D4C">
          <w:rPr>
            <w:rStyle w:val="af5"/>
          </w:rPr>
          <w:t>9.1.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Численность, состав, движение и обучение работников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37" w:history="1">
        <w:r w:rsidR="005601E2" w:rsidRPr="00870D4C">
          <w:rPr>
            <w:rStyle w:val="af5"/>
          </w:rPr>
          <w:t>9.2.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Анализ исполнения показателей по труду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38" w:history="1">
        <w:r w:rsidR="005601E2" w:rsidRPr="00870D4C">
          <w:rPr>
            <w:rStyle w:val="af5"/>
          </w:rPr>
          <w:t>9.3.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Социальная политика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64549839" w:history="1">
        <w:r w:rsidR="005601E2" w:rsidRPr="00870D4C">
          <w:rPr>
            <w:rStyle w:val="af5"/>
          </w:rPr>
          <w:t>10.</w:t>
        </w:r>
        <w:r w:rsidR="005601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601E2" w:rsidRPr="00870D4C">
          <w:rPr>
            <w:rStyle w:val="af5"/>
          </w:rPr>
          <w:t>Охрана труда, промышленная и пожарная безопасность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40" w:history="1">
        <w:r w:rsidR="005601E2" w:rsidRPr="00870D4C">
          <w:rPr>
            <w:rStyle w:val="af5"/>
          </w:rPr>
          <w:t>10.1.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Охрана труда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41" w:history="1">
        <w:r w:rsidR="005601E2" w:rsidRPr="00870D4C">
          <w:rPr>
            <w:rStyle w:val="af5"/>
          </w:rPr>
          <w:t>10.2.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Промышленная безопасность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42" w:history="1">
        <w:r w:rsidR="005601E2" w:rsidRPr="00870D4C">
          <w:rPr>
            <w:rStyle w:val="af5"/>
          </w:rPr>
          <w:t>10.3.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Пожарная безопасность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1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64549843" w:history="1">
        <w:r w:rsidR="005601E2" w:rsidRPr="00870D4C">
          <w:rPr>
            <w:rStyle w:val="af5"/>
          </w:rPr>
          <w:t>11.</w:t>
        </w:r>
        <w:r w:rsidR="005601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601E2" w:rsidRPr="00870D4C">
          <w:rPr>
            <w:rStyle w:val="af5"/>
          </w:rPr>
          <w:t>Анализ финансово-хозяйственной деятельности АО «Газкомпозит»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44" w:history="1">
        <w:r w:rsidR="005601E2" w:rsidRPr="00870D4C">
          <w:rPr>
            <w:rStyle w:val="af5"/>
          </w:rPr>
          <w:t>11.1.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Анализ финансово-экономических результатов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45" w:history="1">
        <w:r w:rsidR="005601E2" w:rsidRPr="00870D4C">
          <w:rPr>
            <w:rStyle w:val="af5"/>
          </w:rPr>
          <w:t>11.2.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Финансовое состояние Общества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46" w:history="1">
        <w:r w:rsidR="005601E2" w:rsidRPr="00870D4C">
          <w:rPr>
            <w:rStyle w:val="af5"/>
          </w:rPr>
          <w:t>11.3.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Управление имуществом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66</w:t>
        </w:r>
        <w:r>
          <w:rPr>
            <w:webHidden/>
          </w:rPr>
          <w:fldChar w:fldCharType="end"/>
        </w:r>
      </w:hyperlink>
    </w:p>
    <w:p w:rsidR="005601E2" w:rsidRDefault="00276E45">
      <w:pPr>
        <w:pStyle w:val="25"/>
        <w:rPr>
          <w:rFonts w:asciiTheme="minorHAnsi" w:eastAsiaTheme="minorEastAsia" w:hAnsiTheme="minorHAnsi" w:cstheme="minorBidi"/>
          <w:sz w:val="22"/>
          <w:szCs w:val="22"/>
        </w:rPr>
      </w:pPr>
      <w:hyperlink w:anchor="_Toc64549847" w:history="1">
        <w:r w:rsidR="005601E2" w:rsidRPr="00870D4C">
          <w:rPr>
            <w:rStyle w:val="af5"/>
          </w:rPr>
          <w:t>11.4.</w:t>
        </w:r>
        <w:r w:rsidR="005601E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601E2" w:rsidRPr="00870D4C">
          <w:rPr>
            <w:rStyle w:val="af5"/>
          </w:rPr>
          <w:t>Сведения о сделках Общества</w:t>
        </w:r>
        <w:r w:rsidR="005601E2">
          <w:rPr>
            <w:webHidden/>
          </w:rPr>
          <w:tab/>
        </w:r>
        <w:r>
          <w:rPr>
            <w:webHidden/>
          </w:rPr>
          <w:fldChar w:fldCharType="begin"/>
        </w:r>
        <w:r w:rsidR="005601E2">
          <w:rPr>
            <w:webHidden/>
          </w:rPr>
          <w:instrText xml:space="preserve"> PAGEREF _Toc64549847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A61B4">
          <w:rPr>
            <w:webHidden/>
          </w:rPr>
          <w:t>66</w:t>
        </w:r>
        <w:r>
          <w:rPr>
            <w:webHidden/>
          </w:rPr>
          <w:fldChar w:fldCharType="end"/>
        </w:r>
      </w:hyperlink>
    </w:p>
    <w:p w:rsidR="003D621B" w:rsidRDefault="00276E45" w:rsidP="00406417">
      <w:pPr>
        <w:spacing w:before="60" w:after="60"/>
        <w:ind w:right="-326"/>
        <w:rPr>
          <w:b/>
          <w:smallCaps/>
          <w:sz w:val="28"/>
          <w:szCs w:val="20"/>
        </w:rPr>
      </w:pPr>
      <w:r w:rsidRPr="005862CA">
        <w:rPr>
          <w:b/>
          <w:noProof/>
          <w:color w:val="0000CC"/>
          <w:sz w:val="18"/>
        </w:rPr>
        <w:fldChar w:fldCharType="end"/>
      </w:r>
    </w:p>
    <w:p w:rsidR="00742B3F" w:rsidRPr="005340C0" w:rsidRDefault="00742B3F" w:rsidP="00BA644C">
      <w:pPr>
        <w:pStyle w:val="1"/>
        <w:numPr>
          <w:ilvl w:val="0"/>
          <w:numId w:val="0"/>
        </w:numPr>
        <w:rPr>
          <w:lang w:val="ru-RU"/>
        </w:rPr>
        <w:sectPr w:rsidR="00742B3F" w:rsidRPr="005340C0" w:rsidSect="00BD310F">
          <w:type w:val="nextColumn"/>
          <w:pgSz w:w="11906" w:h="16838" w:code="9"/>
          <w:pgMar w:top="851" w:right="992" w:bottom="851" w:left="851" w:header="454" w:footer="567" w:gutter="567"/>
          <w:cols w:space="720"/>
          <w:docGrid w:linePitch="326"/>
        </w:sectPr>
      </w:pPr>
    </w:p>
    <w:p w:rsidR="00723B53" w:rsidRDefault="003E3190" w:rsidP="00DB2F4B">
      <w:pPr>
        <w:pStyle w:val="1"/>
        <w:pageBreakBefore/>
        <w:rPr>
          <w:lang w:val="ru-RU"/>
        </w:rPr>
      </w:pPr>
      <w:bookmarkStart w:id="0" w:name="_Toc64549813"/>
      <w:r w:rsidRPr="00806C49">
        <w:rPr>
          <w:lang w:val="ru-RU"/>
        </w:rPr>
        <w:lastRenderedPageBreak/>
        <w:t>Характеристика</w:t>
      </w:r>
      <w:r w:rsidR="00E47474">
        <w:rPr>
          <w:lang w:val="ru-RU"/>
        </w:rPr>
        <w:t>АО «Газкомпозит»</w:t>
      </w:r>
      <w:bookmarkEnd w:id="0"/>
    </w:p>
    <w:p w:rsidR="006A3BE5" w:rsidRPr="006A3BE5" w:rsidRDefault="006A3BE5" w:rsidP="006A3BE5">
      <w:pPr>
        <w:rPr>
          <w:sz w:val="16"/>
          <w:szCs w:val="16"/>
        </w:rPr>
      </w:pPr>
    </w:p>
    <w:p w:rsidR="003E764F" w:rsidRPr="005C1579" w:rsidRDefault="003E3190" w:rsidP="008A4FC7">
      <w:pPr>
        <w:pStyle w:val="2"/>
        <w:numPr>
          <w:ilvl w:val="1"/>
          <w:numId w:val="2"/>
        </w:numPr>
      </w:pPr>
      <w:bookmarkStart w:id="1" w:name="_Toc64549814"/>
      <w:r w:rsidRPr="005C1579">
        <w:t>Регистрационные сведения</w:t>
      </w:r>
      <w:bookmarkEnd w:id="1"/>
    </w:p>
    <w:p w:rsidR="00120BA8" w:rsidRPr="00DB3E7E" w:rsidRDefault="00120BA8" w:rsidP="00120BA8">
      <w:pPr>
        <w:spacing w:line="276" w:lineRule="auto"/>
        <w:ind w:firstLine="709"/>
        <w:jc w:val="both"/>
        <w:rPr>
          <w:sz w:val="28"/>
        </w:rPr>
      </w:pPr>
      <w:r w:rsidRPr="00DB3E7E">
        <w:rPr>
          <w:sz w:val="28"/>
        </w:rPr>
        <w:t>Закрытое акционерное общество «Г</w:t>
      </w:r>
      <w:r>
        <w:rPr>
          <w:sz w:val="28"/>
        </w:rPr>
        <w:t>АЗКОМПОЗИТ</w:t>
      </w:r>
      <w:r w:rsidRPr="00DB3E7E">
        <w:rPr>
          <w:sz w:val="28"/>
        </w:rPr>
        <w:t>»</w:t>
      </w:r>
      <w:r>
        <w:rPr>
          <w:sz w:val="28"/>
        </w:rPr>
        <w:t xml:space="preserve"> (далее Общество)</w:t>
      </w:r>
      <w:r w:rsidRPr="00DB3E7E">
        <w:rPr>
          <w:sz w:val="28"/>
        </w:rPr>
        <w:t xml:space="preserve"> учреждено25</w:t>
      </w:r>
      <w:r>
        <w:rPr>
          <w:sz w:val="28"/>
        </w:rPr>
        <w:t> </w:t>
      </w:r>
      <w:r w:rsidRPr="00DB3E7E">
        <w:rPr>
          <w:sz w:val="28"/>
        </w:rPr>
        <w:t>декабря</w:t>
      </w:r>
      <w:r>
        <w:rPr>
          <w:sz w:val="28"/>
        </w:rPr>
        <w:t> </w:t>
      </w:r>
      <w:r w:rsidRPr="00DB3E7E">
        <w:rPr>
          <w:sz w:val="28"/>
        </w:rPr>
        <w:t>1996</w:t>
      </w:r>
      <w:r>
        <w:rPr>
          <w:sz w:val="28"/>
        </w:rPr>
        <w:t> </w:t>
      </w:r>
      <w:r w:rsidRPr="00DB3E7E">
        <w:rPr>
          <w:sz w:val="28"/>
        </w:rPr>
        <w:t>года и зарегистрировано администрацией Мотовилихинского района г.</w:t>
      </w:r>
      <w:r>
        <w:rPr>
          <w:sz w:val="28"/>
        </w:rPr>
        <w:t> </w:t>
      </w:r>
      <w:r w:rsidRPr="00DB3E7E">
        <w:rPr>
          <w:sz w:val="28"/>
        </w:rPr>
        <w:t>Перми 20</w:t>
      </w:r>
      <w:r>
        <w:rPr>
          <w:sz w:val="28"/>
        </w:rPr>
        <w:t> </w:t>
      </w:r>
      <w:r w:rsidRPr="00DB3E7E">
        <w:rPr>
          <w:sz w:val="28"/>
        </w:rPr>
        <w:t>февраля</w:t>
      </w:r>
      <w:r>
        <w:rPr>
          <w:sz w:val="28"/>
        </w:rPr>
        <w:t> </w:t>
      </w:r>
      <w:r w:rsidRPr="00DB3E7E">
        <w:rPr>
          <w:sz w:val="28"/>
        </w:rPr>
        <w:t>1997</w:t>
      </w:r>
      <w:r>
        <w:rPr>
          <w:sz w:val="28"/>
        </w:rPr>
        <w:t> </w:t>
      </w:r>
      <w:r w:rsidRPr="00DB3E7E">
        <w:rPr>
          <w:sz w:val="28"/>
        </w:rPr>
        <w:t>года.</w:t>
      </w:r>
    </w:p>
    <w:p w:rsidR="00120BA8" w:rsidRPr="00DB3E7E" w:rsidRDefault="00120BA8" w:rsidP="00120BA8">
      <w:pPr>
        <w:spacing w:line="276" w:lineRule="auto"/>
        <w:ind w:firstLine="709"/>
        <w:jc w:val="both"/>
        <w:rPr>
          <w:sz w:val="28"/>
        </w:rPr>
      </w:pPr>
      <w:r w:rsidRPr="00DB3E7E">
        <w:rPr>
          <w:sz w:val="28"/>
        </w:rPr>
        <w:t xml:space="preserve">В соответствии с Федеральным законом «О государственной регистрации юридических лиц», в Единый государственный реестр юридических лиц внесена запись о </w:t>
      </w:r>
      <w:r>
        <w:rPr>
          <w:sz w:val="28"/>
        </w:rPr>
        <w:t>ЗАО «ГАЗКОМПОЗИТ»</w:t>
      </w:r>
      <w:r w:rsidRPr="00DB3E7E">
        <w:rPr>
          <w:sz w:val="28"/>
        </w:rPr>
        <w:t xml:space="preserve"> за государственным номером 1025901364279, что подтверждается Свидетельством, выданным Инспекцией МНС России по Мотовилихинскому району г.</w:t>
      </w:r>
      <w:r>
        <w:rPr>
          <w:sz w:val="28"/>
        </w:rPr>
        <w:t> </w:t>
      </w:r>
      <w:r w:rsidRPr="00DB3E7E">
        <w:rPr>
          <w:sz w:val="28"/>
        </w:rPr>
        <w:t>Перми серия</w:t>
      </w:r>
      <w:r w:rsidR="005C1579">
        <w:rPr>
          <w:sz w:val="28"/>
        </w:rPr>
        <w:t> </w:t>
      </w:r>
      <w:r w:rsidRPr="00DB3E7E">
        <w:rPr>
          <w:sz w:val="28"/>
        </w:rPr>
        <w:t>59</w:t>
      </w:r>
      <w:r w:rsidR="005C1579">
        <w:rPr>
          <w:sz w:val="28"/>
        </w:rPr>
        <w:t> </w:t>
      </w:r>
      <w:r w:rsidRPr="00DB3E7E">
        <w:rPr>
          <w:sz w:val="28"/>
        </w:rPr>
        <w:t>№</w:t>
      </w:r>
      <w:r>
        <w:rPr>
          <w:sz w:val="28"/>
        </w:rPr>
        <w:t> </w:t>
      </w:r>
      <w:r w:rsidRPr="00DB3E7E">
        <w:rPr>
          <w:sz w:val="28"/>
        </w:rPr>
        <w:t>000442103 от</w:t>
      </w:r>
      <w:r>
        <w:rPr>
          <w:sz w:val="28"/>
        </w:rPr>
        <w:t> </w:t>
      </w:r>
      <w:r w:rsidRPr="00DB3E7E">
        <w:rPr>
          <w:sz w:val="28"/>
        </w:rPr>
        <w:t>13</w:t>
      </w:r>
      <w:r>
        <w:rPr>
          <w:sz w:val="28"/>
        </w:rPr>
        <w:t> </w:t>
      </w:r>
      <w:r w:rsidRPr="00DB3E7E">
        <w:rPr>
          <w:sz w:val="28"/>
        </w:rPr>
        <w:t>августа</w:t>
      </w:r>
      <w:r>
        <w:rPr>
          <w:sz w:val="28"/>
        </w:rPr>
        <w:t> </w:t>
      </w:r>
      <w:r w:rsidRPr="00DB3E7E">
        <w:rPr>
          <w:sz w:val="28"/>
        </w:rPr>
        <w:t>2002</w:t>
      </w:r>
      <w:r>
        <w:rPr>
          <w:sz w:val="28"/>
        </w:rPr>
        <w:t> </w:t>
      </w:r>
      <w:r w:rsidRPr="00DB3E7E">
        <w:rPr>
          <w:sz w:val="28"/>
        </w:rPr>
        <w:t>года.</w:t>
      </w:r>
    </w:p>
    <w:p w:rsidR="00120BA8" w:rsidRPr="00DB3E7E" w:rsidRDefault="00120BA8" w:rsidP="00120BA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30 июня 2020 года Годовым общим собранием акционеров ЗАО «ГАЗКОМПОЗИТ» принят новый устав и произведена смена названия Общества. Новое наименование Общества - акционерное общество «Газкомпозит» (сокращенное наименование АО «Газкомпозит»). В соответствии с принятым Уставом наименование должности единоличного руководителя Общества – Генеральный директор.</w:t>
      </w:r>
    </w:p>
    <w:p w:rsidR="00120BA8" w:rsidRPr="00120BA8" w:rsidRDefault="00120BA8" w:rsidP="00120BA8">
      <w:pPr>
        <w:spacing w:line="276" w:lineRule="auto"/>
        <w:ind w:firstLine="709"/>
        <w:jc w:val="both"/>
        <w:rPr>
          <w:sz w:val="28"/>
          <w:szCs w:val="28"/>
        </w:rPr>
      </w:pPr>
    </w:p>
    <w:p w:rsidR="00120BA8" w:rsidRPr="00120BA8" w:rsidRDefault="00120BA8" w:rsidP="00120BA8">
      <w:pPr>
        <w:spacing w:line="276" w:lineRule="auto"/>
        <w:ind w:firstLine="709"/>
        <w:jc w:val="both"/>
        <w:rPr>
          <w:i/>
          <w:iCs/>
          <w:sz w:val="28"/>
          <w:u w:val="single"/>
        </w:rPr>
      </w:pPr>
      <w:r w:rsidRPr="00120BA8">
        <w:rPr>
          <w:i/>
          <w:iCs/>
          <w:sz w:val="28"/>
          <w:u w:val="single"/>
        </w:rPr>
        <w:t>Реквизиты Общества:</w:t>
      </w:r>
    </w:p>
    <w:p w:rsidR="00120BA8" w:rsidRPr="002D100D" w:rsidRDefault="00120BA8" w:rsidP="00120BA8">
      <w:pPr>
        <w:spacing w:line="276" w:lineRule="auto"/>
        <w:rPr>
          <w:sz w:val="28"/>
          <w:szCs w:val="28"/>
        </w:rPr>
      </w:pPr>
      <w:r>
        <w:rPr>
          <w:bCs/>
          <w:sz w:val="28"/>
        </w:rPr>
        <w:t xml:space="preserve">Полное наименование </w:t>
      </w:r>
      <w:r w:rsidRPr="002D100D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А</w:t>
      </w:r>
      <w:r w:rsidRPr="002D100D">
        <w:rPr>
          <w:bCs/>
          <w:sz w:val="28"/>
          <w:szCs w:val="28"/>
        </w:rPr>
        <w:t>кционерное общество</w:t>
      </w:r>
      <w:r>
        <w:rPr>
          <w:bCs/>
          <w:sz w:val="28"/>
          <w:szCs w:val="28"/>
        </w:rPr>
        <w:t> </w:t>
      </w:r>
      <w:r w:rsidRPr="002D100D">
        <w:rPr>
          <w:bCs/>
          <w:sz w:val="28"/>
          <w:szCs w:val="28"/>
        </w:rPr>
        <w:t>«Г</w:t>
      </w:r>
      <w:r>
        <w:rPr>
          <w:bCs/>
          <w:sz w:val="28"/>
          <w:szCs w:val="28"/>
        </w:rPr>
        <w:t>азкомпозит</w:t>
      </w:r>
      <w:r w:rsidRPr="002D100D">
        <w:rPr>
          <w:bCs/>
          <w:sz w:val="28"/>
          <w:szCs w:val="28"/>
        </w:rPr>
        <w:t>»</w:t>
      </w:r>
    </w:p>
    <w:p w:rsidR="00120BA8" w:rsidRPr="00DB3E7E" w:rsidRDefault="00120BA8" w:rsidP="00120BA8">
      <w:pPr>
        <w:spacing w:line="276" w:lineRule="auto"/>
        <w:rPr>
          <w:bCs/>
          <w:sz w:val="28"/>
        </w:rPr>
      </w:pPr>
      <w:r w:rsidRPr="00DB3E7E">
        <w:rPr>
          <w:sz w:val="28"/>
        </w:rPr>
        <w:t>Сокращенное наименование</w:t>
      </w:r>
      <w:r>
        <w:rPr>
          <w:sz w:val="28"/>
        </w:rPr>
        <w:t xml:space="preserve"> -АО «Газкомпозит»</w:t>
      </w:r>
    </w:p>
    <w:p w:rsidR="00120BA8" w:rsidRPr="00DB3E7E" w:rsidRDefault="00120BA8" w:rsidP="00120BA8">
      <w:pPr>
        <w:spacing w:line="276" w:lineRule="auto"/>
        <w:rPr>
          <w:sz w:val="28"/>
        </w:rPr>
      </w:pPr>
      <w:r w:rsidRPr="00DB3E7E">
        <w:rPr>
          <w:sz w:val="28"/>
        </w:rPr>
        <w:t>ИНН</w:t>
      </w:r>
      <w:r w:rsidRPr="00DB3E7E">
        <w:rPr>
          <w:sz w:val="28"/>
        </w:rPr>
        <w:tab/>
      </w:r>
      <w:r w:rsidRPr="00DB3E7E">
        <w:rPr>
          <w:sz w:val="28"/>
        </w:rPr>
        <w:tab/>
      </w:r>
      <w:r w:rsidRPr="00DB3E7E">
        <w:rPr>
          <w:sz w:val="28"/>
        </w:rPr>
        <w:tab/>
        <w:t xml:space="preserve">5906036319  </w:t>
      </w:r>
    </w:p>
    <w:p w:rsidR="00120BA8" w:rsidRPr="00DB3E7E" w:rsidRDefault="00120BA8" w:rsidP="00120BA8">
      <w:pPr>
        <w:spacing w:line="276" w:lineRule="auto"/>
        <w:rPr>
          <w:sz w:val="28"/>
        </w:rPr>
      </w:pPr>
      <w:r w:rsidRPr="00DB3E7E">
        <w:rPr>
          <w:sz w:val="28"/>
        </w:rPr>
        <w:t xml:space="preserve">КПП </w:t>
      </w:r>
      <w:r w:rsidRPr="00DB3E7E">
        <w:rPr>
          <w:sz w:val="28"/>
        </w:rPr>
        <w:tab/>
      </w:r>
      <w:r w:rsidRPr="00DB3E7E">
        <w:rPr>
          <w:sz w:val="28"/>
        </w:rPr>
        <w:tab/>
      </w:r>
      <w:r w:rsidRPr="00DB3E7E">
        <w:rPr>
          <w:sz w:val="28"/>
        </w:rPr>
        <w:tab/>
        <w:t xml:space="preserve">590601001 </w:t>
      </w:r>
    </w:p>
    <w:p w:rsidR="00120BA8" w:rsidRPr="00DB3E7E" w:rsidRDefault="00120BA8" w:rsidP="00120BA8">
      <w:pPr>
        <w:spacing w:line="276" w:lineRule="auto"/>
        <w:rPr>
          <w:sz w:val="28"/>
        </w:rPr>
      </w:pPr>
      <w:r w:rsidRPr="00DB3E7E">
        <w:rPr>
          <w:sz w:val="28"/>
        </w:rPr>
        <w:t xml:space="preserve">ОГРН </w:t>
      </w:r>
      <w:r w:rsidRPr="00DB3E7E">
        <w:rPr>
          <w:sz w:val="28"/>
        </w:rPr>
        <w:tab/>
      </w:r>
      <w:r w:rsidRPr="00DB3E7E">
        <w:rPr>
          <w:sz w:val="28"/>
        </w:rPr>
        <w:tab/>
        <w:t>1025901364279</w:t>
      </w:r>
    </w:p>
    <w:p w:rsidR="00120BA8" w:rsidRPr="00DB3E7E" w:rsidRDefault="00120BA8" w:rsidP="00120BA8">
      <w:pPr>
        <w:spacing w:line="276" w:lineRule="auto"/>
        <w:rPr>
          <w:sz w:val="28"/>
        </w:rPr>
      </w:pPr>
      <w:r w:rsidRPr="00DB3E7E">
        <w:rPr>
          <w:sz w:val="28"/>
        </w:rPr>
        <w:t>Руководитель:</w:t>
      </w:r>
      <w:r w:rsidRPr="00DB3E7E">
        <w:rPr>
          <w:sz w:val="28"/>
        </w:rPr>
        <w:tab/>
      </w:r>
      <w:r>
        <w:rPr>
          <w:sz w:val="28"/>
        </w:rPr>
        <w:t>Генеральный д</w:t>
      </w:r>
      <w:r w:rsidRPr="00DB3E7E">
        <w:rPr>
          <w:sz w:val="28"/>
        </w:rPr>
        <w:t>иректор Караваев Максим Ростиславович</w:t>
      </w:r>
    </w:p>
    <w:p w:rsidR="00120BA8" w:rsidRPr="00DB3E7E" w:rsidRDefault="00120BA8" w:rsidP="00120BA8">
      <w:pPr>
        <w:spacing w:line="276" w:lineRule="auto"/>
        <w:rPr>
          <w:sz w:val="28"/>
        </w:rPr>
      </w:pPr>
      <w:r w:rsidRPr="00DB3E7E">
        <w:rPr>
          <w:sz w:val="28"/>
        </w:rPr>
        <w:t>Адрес юридический:</w:t>
      </w:r>
      <w:r w:rsidRPr="00DB3E7E">
        <w:rPr>
          <w:sz w:val="28"/>
        </w:rPr>
        <w:tab/>
      </w:r>
      <w:smartTag w:uri="urn:schemas-microsoft-com:office:smarttags" w:element="metricconverter">
        <w:smartTagPr>
          <w:attr w:name="ProductID" w:val="614014, г"/>
        </w:smartTagPr>
        <w:r w:rsidRPr="00DB3E7E">
          <w:rPr>
            <w:sz w:val="28"/>
          </w:rPr>
          <w:t>614014, г</w:t>
        </w:r>
      </w:smartTag>
      <w:r w:rsidRPr="00DB3E7E">
        <w:rPr>
          <w:sz w:val="28"/>
        </w:rPr>
        <w:t>. Пермь, ул. Новозвягинская, дом 59,</w:t>
      </w:r>
    </w:p>
    <w:p w:rsidR="00120BA8" w:rsidRPr="00DB3E7E" w:rsidRDefault="00120BA8" w:rsidP="00120BA8">
      <w:pPr>
        <w:spacing w:line="276" w:lineRule="auto"/>
        <w:jc w:val="both"/>
        <w:rPr>
          <w:sz w:val="28"/>
        </w:rPr>
      </w:pPr>
      <w:r w:rsidRPr="00DB3E7E">
        <w:rPr>
          <w:sz w:val="28"/>
        </w:rPr>
        <w:t xml:space="preserve">Адрес почтовый: </w:t>
      </w:r>
      <w:r>
        <w:rPr>
          <w:sz w:val="28"/>
        </w:rPr>
        <w:tab/>
      </w:r>
      <w:r w:rsidRPr="00DB3E7E">
        <w:rPr>
          <w:sz w:val="28"/>
        </w:rPr>
        <w:tab/>
      </w:r>
      <w:smartTag w:uri="urn:schemas-microsoft-com:office:smarttags" w:element="metricconverter">
        <w:smartTagPr>
          <w:attr w:name="ProductID" w:val="614014, г"/>
        </w:smartTagPr>
        <w:r w:rsidRPr="00DB3E7E">
          <w:rPr>
            <w:sz w:val="28"/>
          </w:rPr>
          <w:t>614014, г</w:t>
        </w:r>
      </w:smartTag>
      <w:r w:rsidRPr="00DB3E7E">
        <w:rPr>
          <w:sz w:val="28"/>
        </w:rPr>
        <w:t xml:space="preserve">. Пермь, ул. Новозвягинская, дом 59, </w:t>
      </w:r>
      <w:r w:rsidRPr="00161EBE">
        <w:t>а/я 48</w:t>
      </w:r>
    </w:p>
    <w:p w:rsidR="00120BA8" w:rsidRPr="00DB3E7E" w:rsidRDefault="00120BA8" w:rsidP="00120BA8">
      <w:pPr>
        <w:spacing w:line="276" w:lineRule="auto"/>
        <w:jc w:val="both"/>
        <w:rPr>
          <w:sz w:val="28"/>
        </w:rPr>
      </w:pPr>
      <w:r w:rsidRPr="00DB3E7E">
        <w:rPr>
          <w:sz w:val="28"/>
        </w:rPr>
        <w:t>Код ОКПО предприятия</w:t>
      </w:r>
      <w:r>
        <w:rPr>
          <w:sz w:val="28"/>
        </w:rPr>
        <w:t>:</w:t>
      </w:r>
      <w:r w:rsidRPr="00DB3E7E">
        <w:rPr>
          <w:sz w:val="28"/>
        </w:rPr>
        <w:tab/>
        <w:t>44842444</w:t>
      </w:r>
    </w:p>
    <w:p w:rsidR="00120BA8" w:rsidRDefault="00120BA8" w:rsidP="00120BA8">
      <w:pPr>
        <w:spacing w:line="276" w:lineRule="auto"/>
        <w:jc w:val="both"/>
        <w:rPr>
          <w:sz w:val="28"/>
        </w:rPr>
      </w:pPr>
      <w:r w:rsidRPr="00DB3E7E">
        <w:rPr>
          <w:sz w:val="28"/>
        </w:rPr>
        <w:t>Коды ОКВЭД предприятия</w:t>
      </w:r>
      <w:r>
        <w:rPr>
          <w:sz w:val="28"/>
        </w:rPr>
        <w:t>:</w:t>
      </w:r>
      <w:r w:rsidRPr="00DB3E7E">
        <w:rPr>
          <w:sz w:val="28"/>
        </w:rPr>
        <w:tab/>
        <w:t>2</w:t>
      </w:r>
      <w:r>
        <w:rPr>
          <w:sz w:val="28"/>
        </w:rPr>
        <w:t>2.2</w:t>
      </w:r>
      <w:r w:rsidR="005601E2">
        <w:rPr>
          <w:sz w:val="28"/>
        </w:rPr>
        <w:t>1</w:t>
      </w:r>
    </w:p>
    <w:p w:rsidR="00120BA8" w:rsidRDefault="00120BA8" w:rsidP="00120BA8">
      <w:pPr>
        <w:spacing w:line="276" w:lineRule="auto"/>
        <w:jc w:val="both"/>
        <w:rPr>
          <w:sz w:val="28"/>
        </w:rPr>
      </w:pPr>
    </w:p>
    <w:p w:rsidR="00120BA8" w:rsidRDefault="00120BA8" w:rsidP="00120BA8">
      <w:pPr>
        <w:spacing w:line="276" w:lineRule="auto"/>
        <w:ind w:firstLine="709"/>
        <w:jc w:val="right"/>
        <w:rPr>
          <w:b/>
        </w:rPr>
      </w:pPr>
      <w:r w:rsidRPr="004F4564">
        <w:rPr>
          <w:b/>
        </w:rPr>
        <w:t>Таблица 1.</w:t>
      </w:r>
      <w:r>
        <w:rPr>
          <w:b/>
        </w:rPr>
        <w:t>1</w:t>
      </w:r>
      <w:r w:rsidRPr="004F4564">
        <w:rPr>
          <w:b/>
        </w:rPr>
        <w:t>.1</w:t>
      </w:r>
    </w:p>
    <w:p w:rsidR="00120BA8" w:rsidRPr="004F4564" w:rsidRDefault="00120BA8" w:rsidP="00120BA8">
      <w:pPr>
        <w:spacing w:line="276" w:lineRule="auto"/>
        <w:jc w:val="center"/>
        <w:rPr>
          <w:b/>
          <w:sz w:val="14"/>
          <w:szCs w:val="16"/>
        </w:rPr>
      </w:pPr>
      <w:r w:rsidRPr="004F4564">
        <w:rPr>
          <w:b/>
        </w:rPr>
        <w:t>Основные параметры акционерного капитала Общества</w:t>
      </w:r>
    </w:p>
    <w:tbl>
      <w:tblPr>
        <w:tblW w:w="9405" w:type="dxa"/>
        <w:tblInd w:w="88" w:type="dxa"/>
        <w:tblLayout w:type="fixed"/>
        <w:tblLook w:val="0000"/>
      </w:tblPr>
      <w:tblGrid>
        <w:gridCol w:w="3168"/>
        <w:gridCol w:w="1417"/>
        <w:gridCol w:w="2552"/>
        <w:gridCol w:w="2268"/>
      </w:tblGrid>
      <w:tr w:rsidR="00120BA8" w:rsidRPr="007B2FEC" w:rsidTr="007D1FA8">
        <w:trPr>
          <w:trHeight w:val="300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BA8" w:rsidRPr="00BF797E" w:rsidRDefault="00120BA8" w:rsidP="00120BA8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Наименование параметра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BA8" w:rsidRPr="00BF797E" w:rsidRDefault="00120BA8" w:rsidP="00120BA8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Всего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BA8" w:rsidRPr="00BF797E" w:rsidRDefault="00120BA8" w:rsidP="00120BA8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В том числе</w:t>
            </w:r>
            <w:r>
              <w:rPr>
                <w:sz w:val="22"/>
              </w:rPr>
              <w:t>:</w:t>
            </w:r>
          </w:p>
        </w:tc>
      </w:tr>
      <w:tr w:rsidR="00120BA8" w:rsidRPr="007B2FEC" w:rsidTr="007D1FA8">
        <w:trPr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BA8" w:rsidRPr="00BF797E" w:rsidRDefault="00120BA8" w:rsidP="00120BA8">
            <w:pPr>
              <w:spacing w:line="276" w:lineRule="auto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0BA8" w:rsidRPr="00BF797E" w:rsidRDefault="00120BA8" w:rsidP="00120BA8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BA8" w:rsidRPr="00BF797E" w:rsidRDefault="00120BA8" w:rsidP="00120BA8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АО "</w:t>
            </w:r>
            <w:r>
              <w:rPr>
                <w:sz w:val="22"/>
              </w:rPr>
              <w:t>Газпром о</w:t>
            </w:r>
            <w:r w:rsidRPr="00BF797E">
              <w:rPr>
                <w:sz w:val="22"/>
              </w:rPr>
              <w:t>ргэнергога</w:t>
            </w:r>
            <w:r>
              <w:rPr>
                <w:sz w:val="22"/>
              </w:rPr>
              <w:t>з</w:t>
            </w:r>
            <w:r w:rsidRPr="00BF797E">
              <w:rPr>
                <w:sz w:val="22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BA8" w:rsidRPr="007B2FEC" w:rsidRDefault="00120BA8" w:rsidP="00120BA8">
            <w:pPr>
              <w:spacing w:line="276" w:lineRule="auto"/>
              <w:jc w:val="center"/>
            </w:pPr>
            <w:r w:rsidRPr="007B2FEC">
              <w:t>Остальные акционеры</w:t>
            </w:r>
          </w:p>
        </w:tc>
      </w:tr>
      <w:tr w:rsidR="00120BA8" w:rsidRPr="007B2FEC" w:rsidTr="007D1FA8">
        <w:trPr>
          <w:trHeight w:val="30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BA8" w:rsidRPr="00BF797E" w:rsidRDefault="00120BA8" w:rsidP="00120BA8">
            <w:pPr>
              <w:spacing w:line="276" w:lineRule="auto"/>
              <w:rPr>
                <w:sz w:val="22"/>
              </w:rPr>
            </w:pPr>
            <w:r w:rsidRPr="00BF797E">
              <w:rPr>
                <w:sz w:val="22"/>
              </w:rPr>
              <w:t>Уставной капитал,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BA8" w:rsidRPr="00BF797E" w:rsidRDefault="00120BA8" w:rsidP="00120BA8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100 000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BA8" w:rsidRPr="00BF797E" w:rsidRDefault="00120BA8" w:rsidP="00120BA8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90 000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BA8" w:rsidRPr="007B2FEC" w:rsidRDefault="00120BA8" w:rsidP="00120BA8">
            <w:pPr>
              <w:spacing w:line="276" w:lineRule="auto"/>
              <w:jc w:val="center"/>
            </w:pPr>
            <w:r w:rsidRPr="007B2FEC">
              <w:t>10 000</w:t>
            </w:r>
          </w:p>
        </w:tc>
      </w:tr>
      <w:tr w:rsidR="00120BA8" w:rsidRPr="007B2FEC" w:rsidTr="007D1FA8">
        <w:trPr>
          <w:trHeight w:val="30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BA8" w:rsidRPr="00BF797E" w:rsidRDefault="00120BA8" w:rsidP="00120BA8">
            <w:pPr>
              <w:spacing w:line="276" w:lineRule="auto"/>
              <w:jc w:val="right"/>
              <w:rPr>
                <w:sz w:val="22"/>
              </w:rPr>
            </w:pPr>
            <w:r w:rsidRPr="00BF797E">
              <w:rPr>
                <w:sz w:val="22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BA8" w:rsidRPr="00BF797E" w:rsidRDefault="00120BA8" w:rsidP="00120BA8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100%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BA8" w:rsidRPr="00BF797E" w:rsidRDefault="00120BA8" w:rsidP="00120BA8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90%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0BA8" w:rsidRPr="007B2FEC" w:rsidRDefault="00120BA8" w:rsidP="00120BA8">
            <w:pPr>
              <w:spacing w:line="276" w:lineRule="auto"/>
              <w:jc w:val="center"/>
            </w:pPr>
            <w:r w:rsidRPr="007B2FEC">
              <w:t>10%</w:t>
            </w:r>
          </w:p>
        </w:tc>
      </w:tr>
    </w:tbl>
    <w:p w:rsidR="00120BA8" w:rsidRDefault="00120BA8" w:rsidP="00120BA8">
      <w:pPr>
        <w:spacing w:line="276" w:lineRule="auto"/>
        <w:ind w:firstLine="680"/>
        <w:jc w:val="both"/>
        <w:rPr>
          <w:sz w:val="28"/>
        </w:rPr>
      </w:pPr>
    </w:p>
    <w:p w:rsidR="00120BA8" w:rsidRDefault="00120BA8" w:rsidP="00120BA8">
      <w:pPr>
        <w:spacing w:line="276" w:lineRule="auto"/>
        <w:ind w:firstLine="680"/>
        <w:jc w:val="both"/>
        <w:rPr>
          <w:sz w:val="28"/>
        </w:rPr>
      </w:pPr>
    </w:p>
    <w:p w:rsidR="00120BA8" w:rsidRDefault="00120BA8" w:rsidP="00120BA8">
      <w:pPr>
        <w:spacing w:line="276" w:lineRule="auto"/>
        <w:ind w:firstLine="680"/>
        <w:jc w:val="both"/>
        <w:rPr>
          <w:sz w:val="28"/>
        </w:rPr>
      </w:pPr>
    </w:p>
    <w:p w:rsidR="00120BA8" w:rsidRPr="00DB3E7E" w:rsidRDefault="00120BA8" w:rsidP="00120BA8">
      <w:pPr>
        <w:spacing w:line="276" w:lineRule="auto"/>
        <w:ind w:firstLine="680"/>
        <w:jc w:val="both"/>
        <w:rPr>
          <w:sz w:val="28"/>
        </w:rPr>
      </w:pPr>
      <w:r w:rsidRPr="00DB3E7E">
        <w:rPr>
          <w:sz w:val="28"/>
        </w:rPr>
        <w:t>В 20</w:t>
      </w:r>
      <w:r>
        <w:rPr>
          <w:sz w:val="28"/>
        </w:rPr>
        <w:t>20</w:t>
      </w:r>
      <w:r w:rsidRPr="00DB3E7E">
        <w:rPr>
          <w:sz w:val="28"/>
        </w:rPr>
        <w:t xml:space="preserve"> году </w:t>
      </w:r>
      <w:r>
        <w:rPr>
          <w:sz w:val="28"/>
        </w:rPr>
        <w:t>АО «Газкомпозит»</w:t>
      </w:r>
      <w:r w:rsidRPr="00DB3E7E">
        <w:rPr>
          <w:sz w:val="28"/>
        </w:rPr>
        <w:t xml:space="preserve"> осуществляло следующие виды деятельности:</w:t>
      </w:r>
    </w:p>
    <w:p w:rsidR="00120BA8" w:rsidRDefault="00120BA8" w:rsidP="008A4FC7">
      <w:pPr>
        <w:numPr>
          <w:ilvl w:val="0"/>
          <w:numId w:val="19"/>
        </w:numPr>
        <w:ind w:left="0" w:firstLine="680"/>
        <w:jc w:val="both"/>
        <w:rPr>
          <w:sz w:val="28"/>
        </w:rPr>
      </w:pPr>
      <w:r>
        <w:rPr>
          <w:sz w:val="28"/>
        </w:rPr>
        <w:t>Общество</w:t>
      </w:r>
      <w:r w:rsidRPr="00DB3E7E">
        <w:rPr>
          <w:sz w:val="28"/>
        </w:rPr>
        <w:t xml:space="preserve"> продолжил</w:t>
      </w:r>
      <w:r>
        <w:rPr>
          <w:sz w:val="28"/>
        </w:rPr>
        <w:t>о</w:t>
      </w:r>
      <w:r w:rsidRPr="00DB3E7E">
        <w:rPr>
          <w:sz w:val="28"/>
        </w:rPr>
        <w:t xml:space="preserve"> выпуск серийной продукции – вставок электроизолирующих (далее по тексту ВЭИ)</w:t>
      </w:r>
      <w:r>
        <w:rPr>
          <w:sz w:val="28"/>
        </w:rPr>
        <w:t xml:space="preserve">, </w:t>
      </w:r>
      <w:r w:rsidRPr="00DB3E7E">
        <w:rPr>
          <w:sz w:val="28"/>
        </w:rPr>
        <w:t>Код ОКВЭД2</w:t>
      </w:r>
      <w:r>
        <w:rPr>
          <w:sz w:val="28"/>
        </w:rPr>
        <w:t>2.2</w:t>
      </w:r>
      <w:r w:rsidR="006169AA">
        <w:rPr>
          <w:sz w:val="28"/>
        </w:rPr>
        <w:t>1</w:t>
      </w:r>
      <w:r w:rsidRPr="00DB3E7E">
        <w:rPr>
          <w:sz w:val="28"/>
        </w:rPr>
        <w:t xml:space="preserve">. </w:t>
      </w:r>
    </w:p>
    <w:p w:rsidR="00120BA8" w:rsidRDefault="00120BA8" w:rsidP="00120BA8">
      <w:pPr>
        <w:ind w:firstLine="709"/>
        <w:jc w:val="both"/>
        <w:rPr>
          <w:sz w:val="28"/>
        </w:rPr>
      </w:pPr>
      <w:r w:rsidRPr="00DB3E7E">
        <w:rPr>
          <w:sz w:val="28"/>
        </w:rPr>
        <w:t>Всего</w:t>
      </w:r>
      <w:r>
        <w:rPr>
          <w:sz w:val="28"/>
        </w:rPr>
        <w:t xml:space="preserve"> в 2020 году реализовано ВЭИ в количестве 182 изделия </w:t>
      </w:r>
      <w:r w:rsidRPr="00DB3E7E">
        <w:rPr>
          <w:sz w:val="28"/>
        </w:rPr>
        <w:t>на</w:t>
      </w:r>
      <w:r>
        <w:rPr>
          <w:sz w:val="28"/>
        </w:rPr>
        <w:t xml:space="preserve"> общую </w:t>
      </w:r>
      <w:r w:rsidRPr="00DB3E7E">
        <w:rPr>
          <w:sz w:val="28"/>
        </w:rPr>
        <w:t>сумму</w:t>
      </w:r>
      <w:r>
        <w:rPr>
          <w:sz w:val="28"/>
        </w:rPr>
        <w:t xml:space="preserve"> 32 102,3 </w:t>
      </w:r>
      <w:r w:rsidRPr="00DB3E7E">
        <w:rPr>
          <w:sz w:val="28"/>
        </w:rPr>
        <w:t>тыс.</w:t>
      </w:r>
      <w:r>
        <w:rPr>
          <w:sz w:val="28"/>
        </w:rPr>
        <w:t> </w:t>
      </w:r>
      <w:r w:rsidRPr="00DB3E7E">
        <w:rPr>
          <w:sz w:val="28"/>
        </w:rPr>
        <w:t>руб</w:t>
      </w:r>
      <w:r>
        <w:rPr>
          <w:sz w:val="28"/>
        </w:rPr>
        <w:t>лей б/</w:t>
      </w:r>
      <w:r w:rsidRPr="00DB3E7E">
        <w:rPr>
          <w:sz w:val="28"/>
        </w:rPr>
        <w:t>НДС</w:t>
      </w:r>
      <w:r>
        <w:rPr>
          <w:sz w:val="28"/>
        </w:rPr>
        <w:t>,</w:t>
      </w:r>
      <w:r w:rsidRPr="00DB3E7E">
        <w:rPr>
          <w:sz w:val="28"/>
        </w:rPr>
        <w:t xml:space="preserve"> в т</w:t>
      </w:r>
      <w:r>
        <w:rPr>
          <w:sz w:val="28"/>
        </w:rPr>
        <w:t xml:space="preserve">ом </w:t>
      </w:r>
      <w:r w:rsidRPr="00DB3E7E">
        <w:rPr>
          <w:sz w:val="28"/>
        </w:rPr>
        <w:t>ч</w:t>
      </w:r>
      <w:r>
        <w:rPr>
          <w:sz w:val="28"/>
        </w:rPr>
        <w:t>исле</w:t>
      </w:r>
      <w:r w:rsidRPr="00DB3E7E">
        <w:rPr>
          <w:sz w:val="28"/>
        </w:rPr>
        <w:t xml:space="preserve"> ВЭИ Ду350 – 1400</w:t>
      </w:r>
      <w:r>
        <w:rPr>
          <w:sz w:val="28"/>
        </w:rPr>
        <w:t xml:space="preserve"> в количестве 33 </w:t>
      </w:r>
      <w:r w:rsidRPr="00DB3E7E">
        <w:rPr>
          <w:sz w:val="28"/>
        </w:rPr>
        <w:t>издели</w:t>
      </w:r>
      <w:r>
        <w:rPr>
          <w:sz w:val="28"/>
        </w:rPr>
        <w:t>я</w:t>
      </w:r>
      <w:r w:rsidRPr="00DB3E7E">
        <w:rPr>
          <w:sz w:val="28"/>
        </w:rPr>
        <w:t xml:space="preserve"> на сумму</w:t>
      </w:r>
      <w:r>
        <w:rPr>
          <w:sz w:val="28"/>
        </w:rPr>
        <w:t xml:space="preserve"> 22 434 </w:t>
      </w:r>
      <w:r w:rsidRPr="00DB3E7E">
        <w:rPr>
          <w:sz w:val="28"/>
        </w:rPr>
        <w:t>тыс.</w:t>
      </w:r>
      <w:r>
        <w:rPr>
          <w:sz w:val="28"/>
        </w:rPr>
        <w:t> </w:t>
      </w:r>
      <w:r w:rsidRPr="00DB3E7E">
        <w:rPr>
          <w:sz w:val="28"/>
        </w:rPr>
        <w:t>руб</w:t>
      </w:r>
      <w:r>
        <w:rPr>
          <w:sz w:val="28"/>
        </w:rPr>
        <w:t>лей б/</w:t>
      </w:r>
      <w:r w:rsidRPr="00DB3E7E">
        <w:rPr>
          <w:sz w:val="28"/>
        </w:rPr>
        <w:t>НДС</w:t>
      </w:r>
      <w:r>
        <w:rPr>
          <w:sz w:val="28"/>
        </w:rPr>
        <w:t xml:space="preserve"> и </w:t>
      </w:r>
      <w:r w:rsidRPr="00DB3E7E">
        <w:rPr>
          <w:sz w:val="28"/>
        </w:rPr>
        <w:t>Ду</w:t>
      </w:r>
      <w:r>
        <w:rPr>
          <w:sz w:val="28"/>
        </w:rPr>
        <w:t>2</w:t>
      </w:r>
      <w:r w:rsidRPr="00DB3E7E">
        <w:rPr>
          <w:sz w:val="28"/>
        </w:rPr>
        <w:t xml:space="preserve">5 – 300 </w:t>
      </w:r>
      <w:r>
        <w:rPr>
          <w:sz w:val="28"/>
        </w:rPr>
        <w:t>в количестве 149</w:t>
      </w:r>
      <w:r w:rsidRPr="00DB3E7E">
        <w:rPr>
          <w:sz w:val="28"/>
        </w:rPr>
        <w:t xml:space="preserve"> изделий на сумму </w:t>
      </w:r>
      <w:r>
        <w:rPr>
          <w:sz w:val="28"/>
        </w:rPr>
        <w:t>9 668,3 </w:t>
      </w:r>
      <w:r w:rsidRPr="00DB3E7E">
        <w:rPr>
          <w:sz w:val="28"/>
        </w:rPr>
        <w:t>тыс.</w:t>
      </w:r>
      <w:r>
        <w:rPr>
          <w:sz w:val="28"/>
        </w:rPr>
        <w:t> </w:t>
      </w:r>
      <w:r w:rsidRPr="00DB3E7E">
        <w:rPr>
          <w:sz w:val="28"/>
        </w:rPr>
        <w:t>руб</w:t>
      </w:r>
      <w:r>
        <w:rPr>
          <w:sz w:val="28"/>
        </w:rPr>
        <w:t>лей б/</w:t>
      </w:r>
      <w:r w:rsidRPr="00DB3E7E">
        <w:rPr>
          <w:sz w:val="28"/>
        </w:rPr>
        <w:t xml:space="preserve">НДС. </w:t>
      </w:r>
    </w:p>
    <w:p w:rsidR="00120BA8" w:rsidRDefault="00120BA8" w:rsidP="00120BA8">
      <w:pPr>
        <w:pStyle w:val="aff8"/>
        <w:ind w:left="709"/>
        <w:jc w:val="both"/>
        <w:rPr>
          <w:sz w:val="28"/>
        </w:rPr>
      </w:pPr>
      <w:r w:rsidRPr="003C4533">
        <w:rPr>
          <w:sz w:val="28"/>
        </w:rPr>
        <w:t>Продолжались работы по совершен</w:t>
      </w:r>
      <w:r>
        <w:rPr>
          <w:sz w:val="28"/>
        </w:rPr>
        <w:t>ствованию конструкции изделий.</w:t>
      </w:r>
    </w:p>
    <w:p w:rsidR="00120BA8" w:rsidRPr="003C4533" w:rsidRDefault="00120BA8" w:rsidP="008A4FC7">
      <w:pPr>
        <w:pStyle w:val="aff8"/>
        <w:numPr>
          <w:ilvl w:val="0"/>
          <w:numId w:val="19"/>
        </w:numPr>
        <w:ind w:left="0" w:firstLine="680"/>
        <w:jc w:val="both"/>
        <w:rPr>
          <w:sz w:val="28"/>
        </w:rPr>
      </w:pPr>
      <w:r w:rsidRPr="003C4533">
        <w:rPr>
          <w:sz w:val="28"/>
        </w:rPr>
        <w:t>По заданию АО «Газпром оргэнергогаз» разработано и изготовлено специализированное оборудование</w:t>
      </w:r>
      <w:r>
        <w:rPr>
          <w:sz w:val="28"/>
        </w:rPr>
        <w:t xml:space="preserve">, на котором </w:t>
      </w:r>
      <w:r w:rsidRPr="003C4533">
        <w:rPr>
          <w:sz w:val="28"/>
        </w:rPr>
        <w:t>велось изготовление образцов труб с нормированными дефектами для создания полигона калибровки снарядов-дефектоскопов.</w:t>
      </w:r>
      <w:r>
        <w:rPr>
          <w:sz w:val="28"/>
        </w:rPr>
        <w:t xml:space="preserve"> Суммарная стоимость работ по данной теме 1 766,7 тыс. рублей без НДС.</w:t>
      </w:r>
    </w:p>
    <w:p w:rsidR="00120BA8" w:rsidRDefault="00120BA8" w:rsidP="00120BA8">
      <w:pPr>
        <w:ind w:firstLine="709"/>
        <w:jc w:val="both"/>
        <w:rPr>
          <w:sz w:val="28"/>
        </w:rPr>
      </w:pPr>
      <w:r>
        <w:rPr>
          <w:sz w:val="28"/>
        </w:rPr>
        <w:t>Д</w:t>
      </w:r>
      <w:r w:rsidRPr="00DB3E7E">
        <w:rPr>
          <w:sz w:val="28"/>
        </w:rPr>
        <w:t xml:space="preserve">ля осуществления порученной деятельности </w:t>
      </w:r>
      <w:r>
        <w:rPr>
          <w:sz w:val="28"/>
        </w:rPr>
        <w:t xml:space="preserve">Обществом </w:t>
      </w:r>
      <w:r w:rsidRPr="00DB3E7E">
        <w:rPr>
          <w:sz w:val="28"/>
        </w:rPr>
        <w:t>получены разрешения и лицензии</w:t>
      </w:r>
      <w:r w:rsidR="007D1FA8">
        <w:rPr>
          <w:sz w:val="28"/>
        </w:rPr>
        <w:t>, п</w:t>
      </w:r>
      <w:r w:rsidRPr="00DB3E7E">
        <w:rPr>
          <w:sz w:val="28"/>
        </w:rPr>
        <w:t xml:space="preserve">еречень </w:t>
      </w:r>
      <w:r w:rsidR="007D1FA8">
        <w:rPr>
          <w:sz w:val="28"/>
        </w:rPr>
        <w:t xml:space="preserve">которых </w:t>
      </w:r>
      <w:r w:rsidRPr="00DB3E7E">
        <w:rPr>
          <w:sz w:val="28"/>
        </w:rPr>
        <w:t>приведен</w:t>
      </w:r>
      <w:r w:rsidR="007D1FA8">
        <w:rPr>
          <w:sz w:val="28"/>
        </w:rPr>
        <w:t>ы</w:t>
      </w:r>
      <w:r w:rsidRPr="00DB3E7E">
        <w:rPr>
          <w:sz w:val="28"/>
        </w:rPr>
        <w:t xml:space="preserve"> в таблице 1.1.</w:t>
      </w:r>
      <w:r w:rsidR="007D1FA8">
        <w:rPr>
          <w:sz w:val="28"/>
        </w:rPr>
        <w:t>2</w:t>
      </w:r>
      <w:r w:rsidRPr="00DB3E7E">
        <w:rPr>
          <w:sz w:val="28"/>
        </w:rPr>
        <w:t>.</w:t>
      </w:r>
    </w:p>
    <w:p w:rsidR="00120BA8" w:rsidRPr="00DB3E7E" w:rsidRDefault="00120BA8" w:rsidP="00120BA8">
      <w:pPr>
        <w:ind w:firstLine="680"/>
        <w:jc w:val="both"/>
        <w:rPr>
          <w:sz w:val="28"/>
        </w:rPr>
      </w:pPr>
    </w:p>
    <w:p w:rsidR="007D1FA8" w:rsidRPr="002D59FE" w:rsidRDefault="007D1FA8" w:rsidP="007D1FA8">
      <w:pPr>
        <w:jc w:val="right"/>
        <w:rPr>
          <w:b/>
          <w:bCs/>
        </w:rPr>
      </w:pPr>
      <w:r w:rsidRPr="002D59FE">
        <w:rPr>
          <w:b/>
          <w:bCs/>
        </w:rPr>
        <w:t>Таблица 1.1.2</w:t>
      </w:r>
    </w:p>
    <w:tbl>
      <w:tblPr>
        <w:tblW w:w="9728" w:type="dxa"/>
        <w:tblInd w:w="108" w:type="dxa"/>
        <w:tblLayout w:type="fixed"/>
        <w:tblLook w:val="04A0"/>
      </w:tblPr>
      <w:tblGrid>
        <w:gridCol w:w="9728"/>
      </w:tblGrid>
      <w:tr w:rsidR="007D1FA8" w:rsidRPr="00EA7FC1" w:rsidTr="00BD0F3A">
        <w:trPr>
          <w:trHeight w:val="660"/>
        </w:trPr>
        <w:tc>
          <w:tcPr>
            <w:tcW w:w="9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FA8" w:rsidRPr="00EA7FC1" w:rsidRDefault="007D1FA8" w:rsidP="00BD0F3A">
            <w:pPr>
              <w:jc w:val="center"/>
              <w:rPr>
                <w:b/>
                <w:bCs/>
                <w:color w:val="000000"/>
              </w:rPr>
            </w:pPr>
            <w:r w:rsidRPr="00EA7FC1">
              <w:rPr>
                <w:b/>
                <w:bCs/>
                <w:color w:val="000000"/>
              </w:rPr>
              <w:t>Перечень лицензий (разрешений, свидетельств, сертификатов, аттестатов аккредитации) на виды деятельности по состоянию на 31.12.20</w:t>
            </w:r>
            <w:r>
              <w:rPr>
                <w:b/>
                <w:bCs/>
                <w:color w:val="000000"/>
              </w:rPr>
              <w:t>20</w:t>
            </w:r>
            <w:r w:rsidRPr="00EA7FC1">
              <w:rPr>
                <w:b/>
                <w:bCs/>
                <w:color w:val="000000"/>
              </w:rPr>
              <w:t xml:space="preserve"> г.</w:t>
            </w:r>
          </w:p>
        </w:tc>
      </w:tr>
    </w:tbl>
    <w:tbl>
      <w:tblPr>
        <w:tblStyle w:val="af4"/>
        <w:tblW w:w="9777" w:type="dxa"/>
        <w:tblLayout w:type="fixed"/>
        <w:tblLook w:val="04A0"/>
      </w:tblPr>
      <w:tblGrid>
        <w:gridCol w:w="534"/>
        <w:gridCol w:w="5415"/>
        <w:gridCol w:w="1418"/>
        <w:gridCol w:w="1276"/>
        <w:gridCol w:w="1134"/>
      </w:tblGrid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  <w:rPr>
                <w:b/>
                <w:bCs/>
                <w:sz w:val="20"/>
                <w:szCs w:val="20"/>
              </w:rPr>
            </w:pPr>
            <w:r w:rsidRPr="007D1FA8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center"/>
              <w:rPr>
                <w:b/>
                <w:bCs/>
                <w:sz w:val="20"/>
                <w:szCs w:val="20"/>
              </w:rPr>
            </w:pPr>
            <w:r w:rsidRPr="007D1FA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  <w:rPr>
                <w:b/>
                <w:bCs/>
                <w:sz w:val="20"/>
                <w:szCs w:val="20"/>
              </w:rPr>
            </w:pPr>
            <w:r w:rsidRPr="007D1FA8">
              <w:rPr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b/>
                <w:bCs/>
                <w:sz w:val="20"/>
                <w:szCs w:val="20"/>
              </w:rPr>
            </w:pPr>
            <w:r w:rsidRPr="007D1FA8">
              <w:rPr>
                <w:b/>
                <w:bCs/>
                <w:sz w:val="20"/>
                <w:szCs w:val="20"/>
              </w:rPr>
              <w:t>Дата оформления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b/>
                <w:bCs/>
                <w:sz w:val="20"/>
                <w:szCs w:val="20"/>
              </w:rPr>
            </w:pPr>
            <w:r w:rsidRPr="007D1FA8">
              <w:rPr>
                <w:b/>
                <w:bCs/>
                <w:sz w:val="20"/>
                <w:szCs w:val="20"/>
              </w:rPr>
              <w:t>Срок окончания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1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>Заключение экспертизы промышленной безопасности на «Вставки электроизолирующие неразъемные для трубопроводов» по ТУ 1469-027-05015070-01 и «Вставки электроизолирующие неразъемные для трубопроводов Ду300-Ду1400» по ТУ 1469-031-05015070-2007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Выдана ООО «ПРОММАШ ТЕСТ»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  <w:rPr>
                <w:lang w:val="en-US"/>
              </w:rPr>
            </w:pPr>
            <w:r w:rsidRPr="007D1FA8">
              <w:t>№221</w:t>
            </w:r>
            <w:r w:rsidRPr="007D1FA8">
              <w:rPr>
                <w:lang w:val="en-US"/>
              </w:rPr>
              <w:t>/09-16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  <w:lang w:val="en-US"/>
              </w:rPr>
              <w:t>19.09.2016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19.09.2021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2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>Сертификат соответствия в системе добровольной сертификации в области промышленной и экологической безопасности «Сертпромбезопасность» на вставки электроизолирующие неразъемные для трубопроводов Ду50-Ду300 по ТУ 1469-027-05015070-01 и Ду300-Ду1400 по ТУ 1469-031-05015070-2007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АНО сертификации продукции «АКАДЕММАШ»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 xml:space="preserve">№РОСС </w:t>
            </w:r>
            <w:r w:rsidRPr="007D1FA8">
              <w:rPr>
                <w:lang w:val="en-US"/>
              </w:rPr>
              <w:t>RU.</w:t>
            </w:r>
            <w:r w:rsidRPr="007D1FA8">
              <w:t>31020.04ЭПБ0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12.10.2016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11.10.2021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3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>Сертификат соответствия</w:t>
            </w:r>
            <w:bookmarkStart w:id="2" w:name="_Hlk456943531"/>
            <w:r w:rsidRPr="007D1FA8">
              <w:t xml:space="preserve"> продукции «Вставки электроизолирующие неразъемные для трубопроводов</w:t>
            </w:r>
            <w:bookmarkEnd w:id="2"/>
            <w:r w:rsidRPr="007D1FA8">
              <w:t xml:space="preserve"> Ду50… Ду300 на рабочее давление до 15,7МПа(160 кг/см</w:t>
            </w:r>
            <w:r w:rsidRPr="007D1FA8">
              <w:rPr>
                <w:vertAlign w:val="superscript"/>
              </w:rPr>
              <w:t>2</w:t>
            </w:r>
            <w:r w:rsidRPr="007D1FA8">
              <w:t>) ТУ 1469-027-05015070-01» изм.5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ООО Центр сертификации продукции «ВЕЛЕС»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 xml:space="preserve">№РОСС </w:t>
            </w:r>
            <w:r w:rsidRPr="007D1FA8">
              <w:rPr>
                <w:lang w:val="en-US"/>
              </w:rPr>
              <w:t>RU.</w:t>
            </w:r>
            <w:r w:rsidRPr="007D1FA8">
              <w:t>АД07.Н01746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27.12.2019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26.12.2022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4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 xml:space="preserve">Сертификат соответствия продукции «Вставки </w:t>
            </w:r>
            <w:r w:rsidRPr="007D1FA8">
              <w:lastRenderedPageBreak/>
              <w:t>электроизолирующие неразъемные для трубопроводов Ду300… Ду</w:t>
            </w:r>
            <w:r w:rsidRPr="007D1FA8">
              <w:rPr>
                <w:lang w:val="en-US"/>
              </w:rPr>
              <w:t xml:space="preserve">1400 </w:t>
            </w:r>
            <w:r w:rsidRPr="007D1FA8">
              <w:t>ТУ 1469-031-05015070-2007» изм.5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ООО Центр сертификации продукции «ВЕЛЕС»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lastRenderedPageBreak/>
              <w:t xml:space="preserve">№РОСС </w:t>
            </w:r>
            <w:r w:rsidRPr="007D1FA8">
              <w:rPr>
                <w:lang w:val="en-US"/>
              </w:rPr>
              <w:lastRenderedPageBreak/>
              <w:t>RU.</w:t>
            </w:r>
            <w:r w:rsidRPr="007D1FA8">
              <w:t>АД07.Н01747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lastRenderedPageBreak/>
              <w:t>27.12.2019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26.12.2022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lastRenderedPageBreak/>
              <w:t>5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 xml:space="preserve">Сертификат соответствия продукции «Вставки электроизолирующие неразъемные для трубопроводов </w:t>
            </w:r>
            <w:r w:rsidRPr="007D1FA8">
              <w:rPr>
                <w:lang w:val="en-US"/>
              </w:rPr>
              <w:t>DN</w:t>
            </w:r>
            <w:r w:rsidRPr="007D1FA8">
              <w:t xml:space="preserve">10÷DN1400 </w:t>
            </w:r>
            <w:r w:rsidRPr="007D1FA8">
              <w:rPr>
                <w:lang w:val="en-US"/>
              </w:rPr>
              <w:t>PN</w:t>
            </w:r>
            <w:r w:rsidRPr="007D1FA8">
              <w:t xml:space="preserve"> 16÷320 ТУ 24.20.40-037-05015070-2017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ООО Центр сертификации продукции «ВЕЛЕС»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 xml:space="preserve">№РОСС </w:t>
            </w:r>
            <w:r w:rsidRPr="007D1FA8">
              <w:rPr>
                <w:lang w:val="en-US"/>
              </w:rPr>
              <w:t>RU.</w:t>
            </w:r>
            <w:r w:rsidRPr="007D1FA8">
              <w:t>АД07.Н01748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27.12.2019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26.12.2022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6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>Сертификат соответствия системы менеджмента качества требованиям ГОСТ Р ИСО 9001-2015 (</w:t>
            </w:r>
            <w:r w:rsidRPr="007D1FA8">
              <w:rPr>
                <w:lang w:val="en-US"/>
              </w:rPr>
              <w:t>ISO</w:t>
            </w:r>
            <w:r w:rsidRPr="007D1FA8">
              <w:t xml:space="preserve"> 9001:2015), выдан ЗАО «Газкомпозит» ООО «Современные решения» (рег. №</w:t>
            </w:r>
            <w:r w:rsidRPr="007D1FA8">
              <w:rPr>
                <w:lang w:val="en-US"/>
              </w:rPr>
              <w:t>FSK</w:t>
            </w:r>
            <w:r w:rsidRPr="007D1FA8">
              <w:t>.</w:t>
            </w:r>
            <w:r w:rsidRPr="007D1FA8">
              <w:rPr>
                <w:lang w:val="en-US"/>
              </w:rPr>
              <w:t>RU</w:t>
            </w:r>
            <w:r w:rsidRPr="007D1FA8">
              <w:t xml:space="preserve">.0011 в СДС «ФЕДЕРАЛЬНАЯ СИСТЕМА КАЧЕСТВА», рег. №РОСС </w:t>
            </w:r>
            <w:r w:rsidRPr="007D1FA8">
              <w:rPr>
                <w:lang w:val="en-US"/>
              </w:rPr>
              <w:t>RU</w:t>
            </w:r>
            <w:r w:rsidRPr="007D1FA8">
              <w:t>.31322.04ЖУН0)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ООО «Современные решения»</w:t>
            </w:r>
          </w:p>
        </w:tc>
        <w:tc>
          <w:tcPr>
            <w:tcW w:w="1418" w:type="dxa"/>
            <w:vAlign w:val="center"/>
          </w:tcPr>
          <w:p w:rsidR="007D1FA8" w:rsidRPr="007D1FA8" w:rsidRDefault="00276E45" w:rsidP="00BD0F3A">
            <w:pPr>
              <w:jc w:val="center"/>
            </w:pPr>
            <w:fldSimple w:instr=" MERGEFIELD &quot;Сертификат_соответ_СМК&quot; ">
              <w:r w:rsidR="007D1FA8" w:rsidRPr="007D1FA8">
                <w:rPr>
                  <w:noProof/>
                </w:rPr>
                <w:t>№</w:t>
              </w:r>
              <w:r w:rsidR="007D1FA8" w:rsidRPr="007D1FA8">
                <w:rPr>
                  <w:noProof/>
                  <w:lang w:val="en-US"/>
                </w:rPr>
                <w:t>FSK</w:t>
              </w:r>
              <w:r w:rsidR="007D1FA8" w:rsidRPr="007D1FA8">
                <w:rPr>
                  <w:noProof/>
                </w:rPr>
                <w:t>.</w:t>
              </w:r>
              <w:r w:rsidR="007D1FA8" w:rsidRPr="007D1FA8">
                <w:rPr>
                  <w:noProof/>
                  <w:lang w:val="en-US"/>
                </w:rPr>
                <w:t>RU</w:t>
              </w:r>
              <w:r w:rsidR="007D1FA8" w:rsidRPr="007D1FA8">
                <w:rPr>
                  <w:noProof/>
                </w:rPr>
                <w:t>.0011.</w:t>
              </w:r>
              <w:r w:rsidR="007D1FA8" w:rsidRPr="007D1FA8">
                <w:rPr>
                  <w:noProof/>
                  <w:lang w:val="en-US"/>
                </w:rPr>
                <w:t>F0007647</w:t>
              </w:r>
            </w:fldSimple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  <w:lang w:val="en-US"/>
              </w:rPr>
            </w:pPr>
            <w:r w:rsidRPr="007D1FA8">
              <w:rPr>
                <w:noProof/>
                <w:sz w:val="20"/>
                <w:szCs w:val="20"/>
              </w:rPr>
              <w:t>01.06.201</w:t>
            </w:r>
            <w:r w:rsidRPr="007D1FA8">
              <w:rPr>
                <w:noProof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  <w:lang w:val="en-US"/>
              </w:rPr>
            </w:pPr>
            <w:r w:rsidRPr="007D1FA8">
              <w:rPr>
                <w:sz w:val="20"/>
                <w:szCs w:val="20"/>
              </w:rPr>
              <w:t>01.06.20</w:t>
            </w:r>
            <w:r w:rsidRPr="007D1FA8">
              <w:rPr>
                <w:sz w:val="20"/>
                <w:szCs w:val="20"/>
                <w:lang w:val="en-US"/>
              </w:rPr>
              <w:t>21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  <w:rPr>
                <w:highlight w:val="yellow"/>
                <w:lang w:val="en-US"/>
              </w:rPr>
            </w:pPr>
            <w:r w:rsidRPr="007D1FA8">
              <w:rPr>
                <w:lang w:val="en-US"/>
              </w:rPr>
              <w:t>7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  <w:rPr>
                <w:highlight w:val="yellow"/>
              </w:rPr>
            </w:pPr>
            <w:r w:rsidRPr="007D1FA8">
              <w:t>Сертификат соответствия системы менеджмента качества требованиям СТО Газпром 9001-2012 выдан ЗАО «Газкомпозит» АС «Русский Регистр» (рег. №ОГН1</w:t>
            </w:r>
            <w:r w:rsidRPr="007D1FA8">
              <w:rPr>
                <w:lang w:val="en-US"/>
              </w:rPr>
              <w:t>.RU.1401</w:t>
            </w:r>
            <w:r w:rsidRPr="007D1FA8">
              <w:t xml:space="preserve"> в СДС «ИНТЕРГАЗСЕРТ», рег. №РОСС </w:t>
            </w:r>
            <w:r w:rsidRPr="007D1FA8">
              <w:rPr>
                <w:lang w:val="en-US"/>
              </w:rPr>
              <w:t>RU</w:t>
            </w:r>
            <w:r w:rsidRPr="007D1FA8">
              <w:t>.31570.04ОГН0)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  <w:rPr>
                <w:lang w:val="en-US"/>
              </w:rPr>
            </w:pPr>
            <w:r w:rsidRPr="007D1FA8">
              <w:t>ОГН1.</w:t>
            </w:r>
            <w:r w:rsidRPr="007D1FA8">
              <w:rPr>
                <w:lang w:val="en-US"/>
              </w:rPr>
              <w:t>RU.1401K00006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  <w:lang w:val="en-US"/>
              </w:rPr>
            </w:pPr>
            <w:r w:rsidRPr="007D1FA8">
              <w:rPr>
                <w:sz w:val="20"/>
                <w:szCs w:val="20"/>
                <w:lang w:val="en-US"/>
              </w:rPr>
              <w:t>10.12.2018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  <w:lang w:val="en-US"/>
              </w:rPr>
              <w:t>09.12.2021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  <w:rPr>
                <w:highlight w:val="yellow"/>
                <w:lang w:val="en-US"/>
              </w:rPr>
            </w:pPr>
            <w:r w:rsidRPr="007D1FA8">
              <w:rPr>
                <w:lang w:val="en-US"/>
              </w:rPr>
              <w:t>8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 xml:space="preserve">Сертификат соответствия продукции «Вставки электроизолирующие неразъемные для трубопроводов диаметром от </w:t>
            </w:r>
            <w:r w:rsidRPr="007D1FA8">
              <w:rPr>
                <w:lang w:val="en-US"/>
              </w:rPr>
              <w:t>DN</w:t>
            </w:r>
            <w:r w:rsidRPr="007D1FA8">
              <w:t xml:space="preserve"> 50 до </w:t>
            </w:r>
            <w:r w:rsidRPr="007D1FA8">
              <w:rPr>
                <w:lang w:val="en-US"/>
              </w:rPr>
              <w:t>DN</w:t>
            </w:r>
            <w:r w:rsidRPr="007D1FA8">
              <w:t>1400 ТУ 1469-027-05015070-01, ТУ 1469-031-05015070-2007 (в части сейсмостойкости)»</w:t>
            </w:r>
          </w:p>
          <w:p w:rsidR="007D1FA8" w:rsidRPr="007D1FA8" w:rsidRDefault="007D1FA8" w:rsidP="00BD0F3A">
            <w:pPr>
              <w:jc w:val="both"/>
              <w:rPr>
                <w:highlight w:val="yellow"/>
              </w:rPr>
            </w:pPr>
            <w:r w:rsidRPr="007D1FA8">
              <w:t xml:space="preserve">Выдан «Национальный научно-исследовательский институт экологии и сертификации» 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</w:p>
          <w:p w:rsidR="007D1FA8" w:rsidRPr="007D1FA8" w:rsidRDefault="007D1FA8" w:rsidP="00BD0F3A">
            <w:pPr>
              <w:jc w:val="center"/>
            </w:pPr>
            <w:r w:rsidRPr="007D1FA8">
              <w:t>№ФБС.001.АЯ99.П00013</w:t>
            </w:r>
          </w:p>
          <w:p w:rsidR="007D1FA8" w:rsidRPr="007D1FA8" w:rsidRDefault="007D1FA8" w:rsidP="00BD0F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06.03.2019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05.03.2022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9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>Сертификат соответствия продукции «Вставки электроизолирующие неразъемные для трубопроводов номинальным диаметром от</w:t>
            </w:r>
            <w:r w:rsidRPr="007D1FA8">
              <w:rPr>
                <w:lang w:val="en-US"/>
              </w:rPr>
              <w:t>DN</w:t>
            </w:r>
            <w:r w:rsidRPr="007D1FA8">
              <w:t xml:space="preserve">10 до DN1400 номинальным давлением от </w:t>
            </w:r>
            <w:r w:rsidRPr="007D1FA8">
              <w:rPr>
                <w:lang w:val="en-US"/>
              </w:rPr>
              <w:t>PN</w:t>
            </w:r>
            <w:r w:rsidRPr="007D1FA8">
              <w:t xml:space="preserve">16 до </w:t>
            </w:r>
            <w:r w:rsidRPr="007D1FA8">
              <w:rPr>
                <w:lang w:val="en-US"/>
              </w:rPr>
              <w:t>PN</w:t>
            </w:r>
            <w:r w:rsidRPr="007D1FA8">
              <w:t>320» ТУ 24.20.40-037-05015070 (в части сейсмостойкости) в системе добровольной сертификации «Прибор-эксперт», выдан органом по сертификации ООО «ЦЕТРИМ»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№ РОСС</w:t>
            </w:r>
            <w:r w:rsidRPr="007D1FA8">
              <w:rPr>
                <w:lang w:val="en-US"/>
              </w:rPr>
              <w:t>RU</w:t>
            </w:r>
            <w:r w:rsidRPr="007D1FA8">
              <w:t>.</w:t>
            </w:r>
            <w:r w:rsidRPr="007D1FA8">
              <w:rPr>
                <w:lang w:val="en-US"/>
              </w:rPr>
              <w:t>HB61.H09954</w:t>
            </w:r>
          </w:p>
          <w:p w:rsidR="007D1FA8" w:rsidRPr="007D1FA8" w:rsidRDefault="007D1FA8" w:rsidP="00BD0F3A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09.07.2020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08.07.2023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10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>Отказное письмо ООО «РПН СФЕРА» об отсутствии необходимости сертификации ВЭИ по ТР ТС 012/2011 «Оборудование для работы во взрывоопасных средах»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ООО «РПН СФЕРА»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Исх.2503 от 12.04.2017г.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12.04.2017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-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11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>Отказное письмо ООО «РПН СФЕРА» об отсутствии необходимости сертификации ВЭИ по ТР ТС 012/2011 «Оборудование для работы во взрывоопасных средах»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ООО «РусТест» об отсутствии необходимости сертификации ВЭИ ТУ 24.20.40-037-05015070 по ТР ТС 010/2011 «О безопасности машин и оборудования»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Исх.1454 от 27.02.2020г.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27.02.2020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-</w:t>
            </w:r>
          </w:p>
        </w:tc>
      </w:tr>
      <w:tr w:rsidR="007D1FA8" w:rsidRPr="007D1FA8" w:rsidTr="007D1FA8">
        <w:tc>
          <w:tcPr>
            <w:tcW w:w="534" w:type="dxa"/>
            <w:shd w:val="clear" w:color="auto" w:fill="auto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12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 xml:space="preserve">Сертификат соответствия на взрывозащищенные </w:t>
            </w:r>
            <w:r w:rsidRPr="007D1FA8">
              <w:lastRenderedPageBreak/>
              <w:t xml:space="preserve">разделительные разрядники типов </w:t>
            </w:r>
            <w:r w:rsidRPr="007D1FA8">
              <w:rPr>
                <w:lang w:val="en-US"/>
              </w:rPr>
              <w:t>HGS</w:t>
            </w:r>
            <w:r w:rsidRPr="007D1FA8">
              <w:t xml:space="preserve"> 100</w:t>
            </w:r>
            <w:r w:rsidRPr="007D1FA8">
              <w:rPr>
                <w:lang w:val="en-US"/>
              </w:rPr>
              <w:t>Ex</w:t>
            </w:r>
            <w:r w:rsidRPr="007D1FA8">
              <w:t xml:space="preserve">, </w:t>
            </w:r>
            <w:r w:rsidRPr="007D1FA8">
              <w:rPr>
                <w:lang w:val="en-US"/>
              </w:rPr>
              <w:t>HGS</w:t>
            </w:r>
            <w:r w:rsidRPr="007D1FA8">
              <w:t xml:space="preserve">100 </w:t>
            </w:r>
            <w:r w:rsidRPr="007D1FA8">
              <w:rPr>
                <w:lang w:val="en-US"/>
              </w:rPr>
              <w:t>ExIP</w:t>
            </w:r>
            <w:r w:rsidRPr="007D1FA8">
              <w:t>67 и ГСР 100</w:t>
            </w:r>
            <w:r w:rsidRPr="007D1FA8">
              <w:rPr>
                <w:lang w:val="en-US"/>
              </w:rPr>
              <w:t>Ex</w:t>
            </w:r>
            <w:r w:rsidRPr="007D1FA8">
              <w:t xml:space="preserve"> изготавливаемые по техническим условиям ТУ 3428-002-79740390-2007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«ВНИИФТиРИ»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rPr>
                <w:lang w:val="en-US"/>
              </w:rPr>
              <w:lastRenderedPageBreak/>
              <w:t>RU C-</w:t>
            </w:r>
            <w:r w:rsidRPr="007D1FA8">
              <w:rPr>
                <w:lang w:val="en-US"/>
              </w:rPr>
              <w:lastRenderedPageBreak/>
              <w:t>RU.BH02.B00462</w:t>
            </w:r>
            <w:r w:rsidRPr="007D1FA8">
              <w:t>.20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lastRenderedPageBreak/>
              <w:t>09</w:t>
            </w:r>
            <w:r w:rsidRPr="007D1FA8">
              <w:rPr>
                <w:sz w:val="20"/>
                <w:szCs w:val="20"/>
                <w:lang w:val="en-US"/>
              </w:rPr>
              <w:t>.0</w:t>
            </w:r>
            <w:r w:rsidRPr="007D1FA8">
              <w:rPr>
                <w:sz w:val="20"/>
                <w:szCs w:val="20"/>
              </w:rPr>
              <w:t>6</w:t>
            </w:r>
            <w:r w:rsidRPr="007D1FA8">
              <w:rPr>
                <w:sz w:val="20"/>
                <w:szCs w:val="20"/>
                <w:lang w:val="en-US"/>
              </w:rPr>
              <w:t>.20</w:t>
            </w:r>
            <w:r w:rsidRPr="007D1FA8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08</w:t>
            </w:r>
            <w:r w:rsidRPr="007D1FA8">
              <w:rPr>
                <w:sz w:val="20"/>
                <w:szCs w:val="20"/>
                <w:lang w:val="en-US"/>
              </w:rPr>
              <w:t>.0</w:t>
            </w:r>
            <w:r w:rsidRPr="007D1FA8">
              <w:rPr>
                <w:sz w:val="20"/>
                <w:szCs w:val="20"/>
              </w:rPr>
              <w:t>6</w:t>
            </w:r>
            <w:r w:rsidRPr="007D1FA8">
              <w:rPr>
                <w:sz w:val="20"/>
                <w:szCs w:val="20"/>
                <w:lang w:val="en-US"/>
              </w:rPr>
              <w:t>.202</w:t>
            </w:r>
            <w:r w:rsidRPr="007D1FA8">
              <w:rPr>
                <w:sz w:val="20"/>
                <w:szCs w:val="20"/>
              </w:rPr>
              <w:t>5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lastRenderedPageBreak/>
              <w:t>13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>Сертификат соответствия продукции «Вставки электроизолирующие неразъемные тип ВЭИ по ТУ 1469-027-05015070-01(изменение 5), ТУ 1469-031-05015070-2007 (изменение 5) Техническому регламенту Таможенного союза ТР ТС 032/2013 «О безопасности оборудования, работающего под избыточным давлением»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ООО «ПРОММАШ ТЕСТ»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 xml:space="preserve">№ ТС </w:t>
            </w:r>
            <w:r w:rsidRPr="007D1FA8">
              <w:rPr>
                <w:lang w:val="en-US"/>
              </w:rPr>
              <w:t>RUC</w:t>
            </w:r>
            <w:r w:rsidRPr="007D1FA8">
              <w:t>-</w:t>
            </w:r>
            <w:r w:rsidRPr="007D1FA8">
              <w:rPr>
                <w:lang w:val="en-US"/>
              </w:rPr>
              <w:t>RU</w:t>
            </w:r>
            <w:r w:rsidRPr="007D1FA8">
              <w:t>.МЮ62.02797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14.10.2015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13.10.2020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14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>Разрешение на применение на опасных производственных объектах р. Казахстан технических устройств «Вставки электроизолирующие неразъемные для трубопроводов Ду50-Ду300 по ТУ 1469-027-05015070-01 и Ду300-Ду1400 по ТУ 1469-031-05015070-2007»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Товариществом с ограниченной ответственностью «Халык Эксперт»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KZ75VEH00006221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03.04.2017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  <w:lang w:val="en-US"/>
              </w:rPr>
            </w:pPr>
            <w:r w:rsidRPr="007D1FA8">
              <w:rPr>
                <w:sz w:val="20"/>
                <w:szCs w:val="20"/>
              </w:rPr>
              <w:t>03.04.20</w:t>
            </w:r>
            <w:r w:rsidRPr="007D1FA8">
              <w:rPr>
                <w:sz w:val="20"/>
                <w:szCs w:val="20"/>
                <w:lang w:val="en-US"/>
              </w:rPr>
              <w:t>22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15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>Протокол заседания постоянно действующей Комиссии ОАО «Газпром» по приемке новых видов трубной продукции (Приказ ОАО</w:t>
            </w:r>
            <w:r w:rsidR="005C1579">
              <w:t> </w:t>
            </w:r>
            <w:r w:rsidRPr="007D1FA8">
              <w:t>«Газпром» №101 от 21.06.2005)</w:t>
            </w:r>
          </w:p>
          <w:p w:rsidR="007D1FA8" w:rsidRPr="007D1FA8" w:rsidRDefault="007D1FA8" w:rsidP="00BD0F3A">
            <w:pPr>
              <w:jc w:val="both"/>
            </w:pPr>
            <w:r w:rsidRPr="007D1FA8">
              <w:t>ПАО «Газпром»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Протокол №48/2019</w:t>
            </w:r>
          </w:p>
          <w:p w:rsidR="007D1FA8" w:rsidRPr="007D1FA8" w:rsidRDefault="007D1FA8" w:rsidP="00BD0F3A">
            <w:pPr>
              <w:jc w:val="center"/>
            </w:pPr>
            <w:r w:rsidRPr="007D1FA8">
              <w:t>от</w:t>
            </w:r>
          </w:p>
          <w:p w:rsidR="007D1FA8" w:rsidRPr="007D1FA8" w:rsidRDefault="007D1FA8" w:rsidP="00BD0F3A">
            <w:pPr>
              <w:jc w:val="center"/>
            </w:pPr>
            <w:r w:rsidRPr="007D1FA8">
              <w:t>19.12.2019</w:t>
            </w:r>
          </w:p>
          <w:p w:rsidR="007D1FA8" w:rsidRPr="007D1FA8" w:rsidRDefault="007D1FA8" w:rsidP="00BD0F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19.12.2019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18.12.2024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16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 xml:space="preserve">Заключение экспертизы промышленной безопасности на «Вставки электроизолирующие неразъемные для трубопроводов </w:t>
            </w:r>
            <w:r w:rsidRPr="007D1FA8">
              <w:rPr>
                <w:lang w:val="en-US"/>
              </w:rPr>
              <w:t>DN</w:t>
            </w:r>
            <w:r w:rsidRPr="007D1FA8">
              <w:t xml:space="preserve">10÷DN1400, </w:t>
            </w:r>
            <w:r w:rsidRPr="007D1FA8">
              <w:rPr>
                <w:lang w:val="en-US"/>
              </w:rPr>
              <w:t>PN</w:t>
            </w:r>
            <w:r w:rsidRPr="007D1FA8">
              <w:t xml:space="preserve"> 16÷320» по ТУ 24.20.40-037-05015070-2017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Выдано ООО «РПЦ» (лицензия Ростехнадзора от 03.02.2017г. №ДЭ-00-016415)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№010-ТУ/ТБ-2017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28.08.2017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27.08.2022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17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 xml:space="preserve">Сертификат соответствия в системе добровольной сертификации в области промышленной безопасности «Технология безопасности» на «Вставки электроизолирующие неразъемные для трубопроводов </w:t>
            </w:r>
            <w:r w:rsidRPr="007D1FA8">
              <w:rPr>
                <w:lang w:val="en-US"/>
              </w:rPr>
              <w:t>DN</w:t>
            </w:r>
            <w:r w:rsidRPr="007D1FA8">
              <w:t xml:space="preserve">10÷DN1400, </w:t>
            </w:r>
            <w:r w:rsidRPr="007D1FA8">
              <w:rPr>
                <w:lang w:val="en-US"/>
              </w:rPr>
              <w:t>PN</w:t>
            </w:r>
            <w:r w:rsidRPr="007D1FA8">
              <w:t xml:space="preserve"> 16÷320» по             ТУ 24.20.40-037-05015070-2017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ООО «Региональный промышленный центр»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№СДС.ТБ.001.ТУ.00011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28.08.2017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</w:rPr>
              <w:t>27.08.2022</w:t>
            </w:r>
          </w:p>
        </w:tc>
      </w:tr>
      <w:tr w:rsidR="007D1FA8" w:rsidRPr="007D1FA8" w:rsidTr="007D1FA8">
        <w:tc>
          <w:tcPr>
            <w:tcW w:w="534" w:type="dxa"/>
            <w:shd w:val="clear" w:color="auto" w:fill="FFFFFF" w:themeFill="background1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18</w:t>
            </w:r>
          </w:p>
        </w:tc>
        <w:tc>
          <w:tcPr>
            <w:tcW w:w="5415" w:type="dxa"/>
            <w:shd w:val="clear" w:color="auto" w:fill="FFFFFF" w:themeFill="background1"/>
            <w:vAlign w:val="center"/>
          </w:tcPr>
          <w:p w:rsidR="007D1FA8" w:rsidRPr="007D1FA8" w:rsidRDefault="007D1FA8" w:rsidP="00BD0F3A">
            <w:pPr>
              <w:jc w:val="both"/>
            </w:pPr>
            <w:r w:rsidRPr="007D1FA8">
              <w:t xml:space="preserve">Сертификат соответствия продукции «Вставки электроизолирующие неразъемные для трубопроводов </w:t>
            </w:r>
            <w:r w:rsidRPr="007D1FA8">
              <w:rPr>
                <w:lang w:val="en-US"/>
              </w:rPr>
              <w:t>DN</w:t>
            </w:r>
            <w:r w:rsidRPr="007D1FA8">
              <w:t xml:space="preserve">10÷DN1400, </w:t>
            </w:r>
            <w:r w:rsidRPr="007D1FA8">
              <w:rPr>
                <w:lang w:val="en-US"/>
              </w:rPr>
              <w:t>PN</w:t>
            </w:r>
            <w:r w:rsidRPr="007D1FA8">
              <w:t xml:space="preserve"> 16÷320» по ТУ 24.20.40-037-05015070-2017 Техническому регламенту Таможенного союза ТР ТС 032/2013 «О безопасности оборудования, работающего под избыточным давлением» с протоколом испытаний</w:t>
            </w:r>
          </w:p>
          <w:p w:rsidR="007D1FA8" w:rsidRPr="007D1FA8" w:rsidRDefault="007D1FA8" w:rsidP="00BD0F3A">
            <w:pPr>
              <w:jc w:val="both"/>
            </w:pPr>
            <w:r w:rsidRPr="007D1FA8">
              <w:t>Выдан Органом по сертификацииООО «Центр сертификации «ВЕЛЕС»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 xml:space="preserve">№ ТС </w:t>
            </w:r>
            <w:r w:rsidRPr="007D1FA8">
              <w:rPr>
                <w:lang w:val="en-US"/>
              </w:rPr>
              <w:t>RUC</w:t>
            </w:r>
            <w:r w:rsidRPr="007D1FA8">
              <w:t>-</w:t>
            </w:r>
            <w:r w:rsidRPr="007D1FA8">
              <w:rPr>
                <w:lang w:val="en-US"/>
              </w:rPr>
              <w:t>RU</w:t>
            </w:r>
            <w:r w:rsidRPr="007D1FA8">
              <w:t>.</w:t>
            </w:r>
            <w:r w:rsidRPr="007D1FA8">
              <w:rPr>
                <w:lang w:val="en-US"/>
              </w:rPr>
              <w:t>A</w:t>
            </w:r>
            <w:r w:rsidRPr="007D1FA8">
              <w:t>Д07.В.01637/20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  <w:lang w:val="en-US"/>
              </w:rPr>
            </w:pPr>
            <w:r w:rsidRPr="007D1FA8">
              <w:rPr>
                <w:sz w:val="20"/>
                <w:szCs w:val="20"/>
                <w:lang w:val="en-US"/>
              </w:rPr>
              <w:t>29.06.2020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  <w:lang w:val="en-US"/>
              </w:rPr>
            </w:pPr>
            <w:r w:rsidRPr="007D1FA8">
              <w:rPr>
                <w:sz w:val="20"/>
                <w:szCs w:val="20"/>
                <w:lang w:val="en-US"/>
              </w:rPr>
              <w:t>28.06.2025</w:t>
            </w:r>
          </w:p>
        </w:tc>
      </w:tr>
      <w:tr w:rsidR="007D1FA8" w:rsidRPr="007D1FA8" w:rsidTr="007D1FA8">
        <w:tc>
          <w:tcPr>
            <w:tcW w:w="534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19</w:t>
            </w:r>
          </w:p>
        </w:tc>
        <w:tc>
          <w:tcPr>
            <w:tcW w:w="5415" w:type="dxa"/>
            <w:vAlign w:val="center"/>
          </w:tcPr>
          <w:p w:rsidR="007D1FA8" w:rsidRPr="007D1FA8" w:rsidRDefault="007D1FA8" w:rsidP="005C1579">
            <w:r w:rsidRPr="007D1FA8">
              <w:t>Декларация ТР ТС 032 на ТУ 24.20.40-037-05015070-2017</w:t>
            </w:r>
          </w:p>
        </w:tc>
        <w:tc>
          <w:tcPr>
            <w:tcW w:w="1418" w:type="dxa"/>
            <w:vAlign w:val="center"/>
          </w:tcPr>
          <w:p w:rsidR="007D1FA8" w:rsidRPr="007D1FA8" w:rsidRDefault="007D1FA8" w:rsidP="00BD0F3A">
            <w:pPr>
              <w:jc w:val="center"/>
            </w:pPr>
            <w:r w:rsidRPr="007D1FA8">
              <w:t>-</w:t>
            </w:r>
          </w:p>
        </w:tc>
        <w:tc>
          <w:tcPr>
            <w:tcW w:w="1276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  <w:lang w:val="en-US"/>
              </w:rPr>
              <w:t>16.02.2018</w:t>
            </w:r>
          </w:p>
        </w:tc>
        <w:tc>
          <w:tcPr>
            <w:tcW w:w="1134" w:type="dxa"/>
            <w:vAlign w:val="center"/>
          </w:tcPr>
          <w:p w:rsidR="007D1FA8" w:rsidRPr="007D1FA8" w:rsidRDefault="007D1FA8" w:rsidP="00BD0F3A">
            <w:pPr>
              <w:jc w:val="center"/>
              <w:rPr>
                <w:sz w:val="20"/>
                <w:szCs w:val="20"/>
              </w:rPr>
            </w:pPr>
            <w:r w:rsidRPr="007D1FA8">
              <w:rPr>
                <w:sz w:val="20"/>
                <w:szCs w:val="20"/>
                <w:lang w:val="en-US"/>
              </w:rPr>
              <w:t>1</w:t>
            </w:r>
            <w:r w:rsidRPr="007D1FA8">
              <w:rPr>
                <w:sz w:val="20"/>
                <w:szCs w:val="20"/>
              </w:rPr>
              <w:t>5</w:t>
            </w:r>
            <w:r w:rsidRPr="007D1FA8">
              <w:rPr>
                <w:sz w:val="20"/>
                <w:szCs w:val="20"/>
                <w:lang w:val="en-US"/>
              </w:rPr>
              <w:t>.02.20</w:t>
            </w:r>
            <w:r w:rsidRPr="007D1FA8">
              <w:rPr>
                <w:sz w:val="20"/>
                <w:szCs w:val="20"/>
              </w:rPr>
              <w:t>23</w:t>
            </w:r>
          </w:p>
        </w:tc>
      </w:tr>
    </w:tbl>
    <w:p w:rsidR="00191223" w:rsidRPr="00806C49" w:rsidRDefault="00191223" w:rsidP="008A4FC7">
      <w:pPr>
        <w:pStyle w:val="2"/>
        <w:numPr>
          <w:ilvl w:val="1"/>
          <w:numId w:val="2"/>
        </w:numPr>
      </w:pPr>
      <w:bookmarkStart w:id="3" w:name="_Toc64549815"/>
      <w:r w:rsidRPr="00806C49">
        <w:lastRenderedPageBreak/>
        <w:t>Организационная структура</w:t>
      </w:r>
      <w:bookmarkEnd w:id="3"/>
    </w:p>
    <w:p w:rsidR="007D1FA8" w:rsidRDefault="00E47474" w:rsidP="00E32531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С</w:t>
      </w:r>
      <w:r w:rsidRPr="005321EA">
        <w:rPr>
          <w:sz w:val="28"/>
        </w:rPr>
        <w:t xml:space="preserve"> 2018 год</w:t>
      </w:r>
      <w:r>
        <w:rPr>
          <w:sz w:val="28"/>
        </w:rPr>
        <w:t>а</w:t>
      </w:r>
      <w:r w:rsidRPr="005321EA">
        <w:rPr>
          <w:sz w:val="28"/>
        </w:rPr>
        <w:t xml:space="preserve"> в </w:t>
      </w:r>
      <w:r w:rsidR="007D1FA8">
        <w:rPr>
          <w:sz w:val="28"/>
        </w:rPr>
        <w:t>Обществе</w:t>
      </w:r>
      <w:r>
        <w:rPr>
          <w:sz w:val="28"/>
        </w:rPr>
        <w:t>действуетоб</w:t>
      </w:r>
      <w:r w:rsidRPr="005321EA">
        <w:rPr>
          <w:sz w:val="28"/>
        </w:rPr>
        <w:t>нов</w:t>
      </w:r>
      <w:r>
        <w:rPr>
          <w:sz w:val="28"/>
        </w:rPr>
        <w:t>ленн</w:t>
      </w:r>
      <w:r w:rsidRPr="005321EA">
        <w:rPr>
          <w:sz w:val="28"/>
        </w:rPr>
        <w:t xml:space="preserve">ая организационная структура. Данное изменение проведено для обеспечения соответствия требованиям и в соответствии с СТО Газпром 9001 – 2012. </w:t>
      </w:r>
    </w:p>
    <w:p w:rsidR="00E47474" w:rsidRPr="005321EA" w:rsidRDefault="00E47474" w:rsidP="00E32531">
      <w:pPr>
        <w:spacing w:line="276" w:lineRule="auto"/>
        <w:ind w:firstLine="709"/>
        <w:jc w:val="both"/>
        <w:rPr>
          <w:sz w:val="28"/>
        </w:rPr>
      </w:pPr>
      <w:r w:rsidRPr="005321EA">
        <w:rPr>
          <w:sz w:val="28"/>
        </w:rPr>
        <w:t>Изменений в руководящих органах Общества не произошло.</w:t>
      </w:r>
    </w:p>
    <w:p w:rsidR="007D1FA8" w:rsidRDefault="007D1FA8" w:rsidP="00E32531">
      <w:pPr>
        <w:spacing w:line="276" w:lineRule="auto"/>
        <w:ind w:firstLine="709"/>
        <w:jc w:val="both"/>
        <w:rPr>
          <w:sz w:val="28"/>
        </w:rPr>
      </w:pPr>
    </w:p>
    <w:p w:rsidR="00E47474" w:rsidRDefault="00E47474" w:rsidP="00E32531">
      <w:pPr>
        <w:spacing w:line="276" w:lineRule="auto"/>
        <w:ind w:firstLine="709"/>
        <w:jc w:val="both"/>
        <w:rPr>
          <w:sz w:val="28"/>
        </w:rPr>
      </w:pPr>
      <w:r w:rsidRPr="005321EA">
        <w:rPr>
          <w:sz w:val="28"/>
        </w:rPr>
        <w:t>Организационная структура Общества:</w:t>
      </w:r>
    </w:p>
    <w:p w:rsidR="007D1FA8" w:rsidRPr="007D1FA8" w:rsidRDefault="007D1FA8" w:rsidP="008A4FC7">
      <w:pPr>
        <w:pStyle w:val="aff8"/>
        <w:numPr>
          <w:ilvl w:val="0"/>
          <w:numId w:val="20"/>
        </w:numPr>
        <w:spacing w:line="276" w:lineRule="auto"/>
        <w:ind w:left="567" w:hanging="567"/>
        <w:jc w:val="both"/>
        <w:rPr>
          <w:sz w:val="28"/>
        </w:rPr>
      </w:pPr>
      <w:r w:rsidRPr="007D1FA8">
        <w:rPr>
          <w:sz w:val="28"/>
        </w:rPr>
        <w:t>Высшим органом Общества является Общее собрание акционеров.</w:t>
      </w:r>
    </w:p>
    <w:p w:rsidR="007D1FA8" w:rsidRDefault="007D1FA8" w:rsidP="00E32531">
      <w:pPr>
        <w:spacing w:line="276" w:lineRule="auto"/>
        <w:ind w:firstLine="709"/>
        <w:jc w:val="both"/>
        <w:rPr>
          <w:sz w:val="28"/>
        </w:rPr>
      </w:pPr>
    </w:p>
    <w:p w:rsidR="007D1FA8" w:rsidRPr="005321EA" w:rsidRDefault="007D1FA8" w:rsidP="00E32531">
      <w:pPr>
        <w:spacing w:line="276" w:lineRule="auto"/>
        <w:ind w:firstLine="709"/>
        <w:jc w:val="both"/>
        <w:rPr>
          <w:sz w:val="28"/>
        </w:rPr>
      </w:pPr>
      <w:r w:rsidRPr="005321EA">
        <w:rPr>
          <w:sz w:val="28"/>
        </w:rPr>
        <w:t>Общее руководство Обществ</w:t>
      </w:r>
      <w:r>
        <w:rPr>
          <w:sz w:val="28"/>
        </w:rPr>
        <w:t>а</w:t>
      </w:r>
      <w:r w:rsidRPr="005321EA">
        <w:rPr>
          <w:sz w:val="28"/>
        </w:rPr>
        <w:t xml:space="preserve"> в период между Общими собраниями акционеров осуществляет Совет директоров Общества. </w:t>
      </w:r>
    </w:p>
    <w:p w:rsidR="007D1FA8" w:rsidRDefault="007D1FA8" w:rsidP="00E32531">
      <w:pPr>
        <w:spacing w:line="276" w:lineRule="auto"/>
        <w:ind w:firstLine="709"/>
        <w:jc w:val="both"/>
        <w:rPr>
          <w:sz w:val="28"/>
        </w:rPr>
      </w:pPr>
      <w:r w:rsidRPr="005321EA">
        <w:rPr>
          <w:sz w:val="28"/>
        </w:rPr>
        <w:t xml:space="preserve">В период между заседаниями Совета Директоров Общества и в соответствии с решениями вышестоящих органов руководство Обществом осуществляет единоличный исполнительный орган – </w:t>
      </w:r>
      <w:r>
        <w:rPr>
          <w:sz w:val="28"/>
        </w:rPr>
        <w:t>Генеральный д</w:t>
      </w:r>
      <w:r w:rsidRPr="005321EA">
        <w:rPr>
          <w:sz w:val="28"/>
        </w:rPr>
        <w:t xml:space="preserve">иректор. </w:t>
      </w:r>
    </w:p>
    <w:p w:rsidR="007D1FA8" w:rsidRDefault="007D1FA8" w:rsidP="00E32531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С </w:t>
      </w:r>
      <w:r w:rsidRPr="005321EA">
        <w:rPr>
          <w:sz w:val="28"/>
        </w:rPr>
        <w:t>1</w:t>
      </w:r>
      <w:r>
        <w:rPr>
          <w:sz w:val="28"/>
        </w:rPr>
        <w:t>2</w:t>
      </w:r>
      <w:r w:rsidRPr="005321EA">
        <w:rPr>
          <w:sz w:val="28"/>
        </w:rPr>
        <w:t xml:space="preserve"> ноября 20</w:t>
      </w:r>
      <w:r>
        <w:rPr>
          <w:sz w:val="28"/>
        </w:rPr>
        <w:t>20</w:t>
      </w:r>
      <w:r w:rsidRPr="005321EA">
        <w:rPr>
          <w:sz w:val="28"/>
        </w:rPr>
        <w:t xml:space="preserve"> года на должность</w:t>
      </w:r>
      <w:r>
        <w:rPr>
          <w:sz w:val="28"/>
        </w:rPr>
        <w:t xml:space="preserve"> Генеральногод</w:t>
      </w:r>
      <w:r w:rsidRPr="005321EA">
        <w:rPr>
          <w:sz w:val="28"/>
        </w:rPr>
        <w:t xml:space="preserve">иректора </w:t>
      </w:r>
      <w:r>
        <w:rPr>
          <w:sz w:val="28"/>
        </w:rPr>
        <w:t>Обществавновь</w:t>
      </w:r>
      <w:r w:rsidRPr="005321EA">
        <w:rPr>
          <w:sz w:val="28"/>
        </w:rPr>
        <w:t xml:space="preserve"> избран Караваев Максим Ростиславович.</w:t>
      </w:r>
    </w:p>
    <w:p w:rsidR="00E47474" w:rsidRDefault="00E47474" w:rsidP="00E32531">
      <w:pPr>
        <w:spacing w:line="276" w:lineRule="auto"/>
        <w:ind w:firstLine="709"/>
        <w:jc w:val="both"/>
        <w:rPr>
          <w:sz w:val="28"/>
        </w:rPr>
      </w:pPr>
    </w:p>
    <w:p w:rsidR="00E47474" w:rsidRDefault="00E32531" w:rsidP="00E32531">
      <w:pPr>
        <w:spacing w:line="276" w:lineRule="auto"/>
        <w:ind w:firstLine="709"/>
        <w:jc w:val="right"/>
        <w:rPr>
          <w:sz w:val="28"/>
        </w:rPr>
      </w:pPr>
      <w:r w:rsidRPr="005321EA">
        <w:rPr>
          <w:b/>
        </w:rPr>
        <w:t>Таблица 1.2.1</w:t>
      </w:r>
    </w:p>
    <w:p w:rsidR="00E47474" w:rsidRPr="005321EA" w:rsidRDefault="00E47474" w:rsidP="00E32531">
      <w:pPr>
        <w:spacing w:before="60" w:after="60"/>
        <w:jc w:val="center"/>
        <w:rPr>
          <w:b/>
        </w:rPr>
      </w:pPr>
      <w:r w:rsidRPr="005321EA">
        <w:rPr>
          <w:b/>
        </w:rPr>
        <w:t>Сведения об общей численности персонала Общества приведены в таблице</w:t>
      </w:r>
    </w:p>
    <w:tbl>
      <w:tblPr>
        <w:tblW w:w="9552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1"/>
        <w:gridCol w:w="2693"/>
        <w:gridCol w:w="708"/>
        <w:gridCol w:w="993"/>
        <w:gridCol w:w="993"/>
        <w:gridCol w:w="992"/>
        <w:gridCol w:w="992"/>
        <w:gridCol w:w="1560"/>
      </w:tblGrid>
      <w:tr w:rsidR="00967442" w:rsidRPr="005321EA" w:rsidTr="00E32531">
        <w:trPr>
          <w:trHeight w:val="907"/>
        </w:trPr>
        <w:tc>
          <w:tcPr>
            <w:tcW w:w="621" w:type="dxa"/>
            <w:shd w:val="clear" w:color="auto" w:fill="auto"/>
            <w:vAlign w:val="center"/>
          </w:tcPr>
          <w:p w:rsidR="00967442" w:rsidRPr="005321EA" w:rsidRDefault="00967442" w:rsidP="007D1FA8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7442" w:rsidRPr="005321EA" w:rsidRDefault="00967442" w:rsidP="00967442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>Наименование показателя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7442" w:rsidRPr="005321EA" w:rsidRDefault="00967442" w:rsidP="00967442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 xml:space="preserve">Ед. изм. </w:t>
            </w:r>
          </w:p>
        </w:tc>
        <w:tc>
          <w:tcPr>
            <w:tcW w:w="993" w:type="dxa"/>
            <w:vAlign w:val="center"/>
          </w:tcPr>
          <w:p w:rsidR="00967442" w:rsidRPr="005321EA" w:rsidRDefault="00967442" w:rsidP="00967442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>2018 год            факт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67442" w:rsidRPr="005321EA" w:rsidRDefault="00967442" w:rsidP="00967442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5321EA">
              <w:rPr>
                <w:sz w:val="22"/>
              </w:rPr>
              <w:t xml:space="preserve"> год          факт</w:t>
            </w:r>
          </w:p>
        </w:tc>
        <w:tc>
          <w:tcPr>
            <w:tcW w:w="992" w:type="dxa"/>
            <w:vAlign w:val="center"/>
          </w:tcPr>
          <w:p w:rsidR="00967442" w:rsidRPr="005321EA" w:rsidRDefault="00967442" w:rsidP="00967442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>20</w:t>
            </w:r>
            <w:r>
              <w:rPr>
                <w:sz w:val="22"/>
              </w:rPr>
              <w:t>20</w:t>
            </w:r>
            <w:r w:rsidRPr="005321EA">
              <w:rPr>
                <w:sz w:val="22"/>
              </w:rPr>
              <w:t xml:space="preserve"> год план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7442" w:rsidRPr="005321EA" w:rsidRDefault="00967442" w:rsidP="00967442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>20</w:t>
            </w:r>
            <w:r>
              <w:rPr>
                <w:sz w:val="22"/>
              </w:rPr>
              <w:t>20</w:t>
            </w:r>
            <w:r w:rsidRPr="005321EA">
              <w:rPr>
                <w:sz w:val="22"/>
              </w:rPr>
              <w:t xml:space="preserve"> год            факт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67442" w:rsidRDefault="00967442" w:rsidP="00967442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>Рост (снижение) 20</w:t>
            </w:r>
            <w:r>
              <w:rPr>
                <w:sz w:val="22"/>
              </w:rPr>
              <w:t>20 факт</w:t>
            </w:r>
            <w:r w:rsidRPr="005321EA">
              <w:rPr>
                <w:sz w:val="22"/>
              </w:rPr>
              <w:t xml:space="preserve"> /</w:t>
            </w:r>
          </w:p>
          <w:p w:rsidR="00967442" w:rsidRPr="005321EA" w:rsidRDefault="00967442" w:rsidP="00967442">
            <w:pPr>
              <w:jc w:val="center"/>
              <w:rPr>
                <w:sz w:val="22"/>
                <w:lang w:val="en-US"/>
              </w:rPr>
            </w:pPr>
            <w:r w:rsidRPr="005321EA">
              <w:rPr>
                <w:sz w:val="22"/>
              </w:rPr>
              <w:t>201</w:t>
            </w:r>
            <w:r>
              <w:rPr>
                <w:sz w:val="22"/>
              </w:rPr>
              <w:t>9 факт</w:t>
            </w:r>
          </w:p>
        </w:tc>
      </w:tr>
      <w:tr w:rsidR="00967442" w:rsidRPr="005321EA" w:rsidTr="00E32531">
        <w:trPr>
          <w:trHeight w:val="589"/>
        </w:trPr>
        <w:tc>
          <w:tcPr>
            <w:tcW w:w="621" w:type="dxa"/>
            <w:shd w:val="clear" w:color="auto" w:fill="auto"/>
            <w:noWrap/>
            <w:vAlign w:val="center"/>
          </w:tcPr>
          <w:p w:rsidR="00967442" w:rsidRPr="005321EA" w:rsidRDefault="00967442" w:rsidP="007D1FA8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7442" w:rsidRPr="005321EA" w:rsidRDefault="00967442" w:rsidP="00967442">
            <w:pPr>
              <w:rPr>
                <w:sz w:val="22"/>
              </w:rPr>
            </w:pPr>
            <w:r w:rsidRPr="005321EA">
              <w:rPr>
                <w:sz w:val="22"/>
              </w:rPr>
              <w:t>Численность персонала на конец отчетного года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7442" w:rsidRPr="005321EA" w:rsidRDefault="00967442" w:rsidP="00967442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>чел.</w:t>
            </w:r>
          </w:p>
        </w:tc>
        <w:tc>
          <w:tcPr>
            <w:tcW w:w="993" w:type="dxa"/>
            <w:vAlign w:val="center"/>
          </w:tcPr>
          <w:p w:rsidR="00967442" w:rsidRDefault="00967442" w:rsidP="009674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67442" w:rsidRPr="00F000B6" w:rsidRDefault="00967442" w:rsidP="009674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992" w:type="dxa"/>
            <w:vAlign w:val="center"/>
          </w:tcPr>
          <w:p w:rsidR="00967442" w:rsidRPr="00BD056F" w:rsidRDefault="00967442" w:rsidP="00967442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7442" w:rsidRPr="007D1FA8" w:rsidRDefault="007D1FA8" w:rsidP="00967442">
            <w:pPr>
              <w:jc w:val="center"/>
              <w:rPr>
                <w:sz w:val="22"/>
              </w:rPr>
            </w:pPr>
            <w:r w:rsidRPr="007D1FA8">
              <w:rPr>
                <w:sz w:val="22"/>
              </w:rPr>
              <w:t>55</w:t>
            </w:r>
          </w:p>
        </w:tc>
        <w:tc>
          <w:tcPr>
            <w:tcW w:w="1560" w:type="dxa"/>
            <w:vAlign w:val="center"/>
          </w:tcPr>
          <w:p w:rsidR="00967442" w:rsidRPr="007D1FA8" w:rsidRDefault="00967442" w:rsidP="00967442">
            <w:pPr>
              <w:jc w:val="center"/>
              <w:rPr>
                <w:sz w:val="22"/>
              </w:rPr>
            </w:pPr>
            <w:r w:rsidRPr="007D1FA8">
              <w:rPr>
                <w:sz w:val="22"/>
              </w:rPr>
              <w:t>0,9</w:t>
            </w:r>
            <w:r w:rsidR="007D1FA8" w:rsidRPr="007D1FA8">
              <w:rPr>
                <w:sz w:val="22"/>
              </w:rPr>
              <w:t>3</w:t>
            </w:r>
          </w:p>
        </w:tc>
      </w:tr>
      <w:tr w:rsidR="00967442" w:rsidRPr="005321EA" w:rsidTr="00E32531">
        <w:trPr>
          <w:trHeight w:val="555"/>
        </w:trPr>
        <w:tc>
          <w:tcPr>
            <w:tcW w:w="621" w:type="dxa"/>
            <w:shd w:val="clear" w:color="auto" w:fill="auto"/>
            <w:noWrap/>
            <w:vAlign w:val="center"/>
          </w:tcPr>
          <w:p w:rsidR="00967442" w:rsidRPr="005321EA" w:rsidRDefault="00967442" w:rsidP="007D1FA8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7442" w:rsidRPr="005321EA" w:rsidRDefault="00967442" w:rsidP="00967442">
            <w:pPr>
              <w:rPr>
                <w:sz w:val="22"/>
              </w:rPr>
            </w:pPr>
            <w:r w:rsidRPr="005321EA">
              <w:rPr>
                <w:sz w:val="22"/>
              </w:rPr>
              <w:t>Среднесписочная численность персонала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7442" w:rsidRPr="005321EA" w:rsidRDefault="00967442" w:rsidP="00967442">
            <w:pPr>
              <w:jc w:val="center"/>
              <w:rPr>
                <w:sz w:val="22"/>
              </w:rPr>
            </w:pPr>
            <w:r w:rsidRPr="005321EA">
              <w:rPr>
                <w:sz w:val="22"/>
              </w:rPr>
              <w:t>чел.</w:t>
            </w:r>
          </w:p>
        </w:tc>
        <w:tc>
          <w:tcPr>
            <w:tcW w:w="993" w:type="dxa"/>
            <w:vAlign w:val="center"/>
          </w:tcPr>
          <w:p w:rsidR="00967442" w:rsidRDefault="00967442" w:rsidP="009674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67442" w:rsidRPr="00F000B6" w:rsidRDefault="004C21E9" w:rsidP="009674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992" w:type="dxa"/>
            <w:vAlign w:val="center"/>
          </w:tcPr>
          <w:p w:rsidR="00967442" w:rsidRPr="00BD056F" w:rsidRDefault="00967442" w:rsidP="00967442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67442" w:rsidRPr="007D1FA8" w:rsidRDefault="00967442" w:rsidP="00967442">
            <w:pPr>
              <w:jc w:val="center"/>
              <w:rPr>
                <w:sz w:val="22"/>
              </w:rPr>
            </w:pPr>
            <w:r w:rsidRPr="007D1FA8">
              <w:rPr>
                <w:sz w:val="22"/>
              </w:rPr>
              <w:t>5</w:t>
            </w:r>
            <w:r w:rsidR="004C21E9">
              <w:rPr>
                <w:sz w:val="22"/>
              </w:rPr>
              <w:t>8</w:t>
            </w:r>
          </w:p>
        </w:tc>
        <w:tc>
          <w:tcPr>
            <w:tcW w:w="1560" w:type="dxa"/>
            <w:vAlign w:val="center"/>
          </w:tcPr>
          <w:p w:rsidR="00967442" w:rsidRPr="007D1FA8" w:rsidRDefault="00967442" w:rsidP="00967442">
            <w:pPr>
              <w:jc w:val="center"/>
              <w:rPr>
                <w:sz w:val="22"/>
              </w:rPr>
            </w:pPr>
            <w:r w:rsidRPr="007D1FA8">
              <w:rPr>
                <w:sz w:val="22"/>
              </w:rPr>
              <w:t>0,9</w:t>
            </w:r>
            <w:r w:rsidR="006A3BE5">
              <w:rPr>
                <w:sz w:val="22"/>
              </w:rPr>
              <w:t>7</w:t>
            </w:r>
          </w:p>
        </w:tc>
      </w:tr>
    </w:tbl>
    <w:p w:rsidR="00E47474" w:rsidRPr="005321EA" w:rsidRDefault="00E47474" w:rsidP="00E47474">
      <w:pPr>
        <w:ind w:firstLine="709"/>
        <w:jc w:val="both"/>
        <w:rPr>
          <w:sz w:val="28"/>
        </w:rPr>
      </w:pPr>
    </w:p>
    <w:p w:rsidR="00E47474" w:rsidRDefault="00E47474" w:rsidP="00E32531">
      <w:pPr>
        <w:spacing w:line="276" w:lineRule="auto"/>
        <w:ind w:firstLine="709"/>
        <w:jc w:val="both"/>
        <w:rPr>
          <w:sz w:val="28"/>
        </w:rPr>
      </w:pPr>
      <w:r w:rsidRPr="005321EA">
        <w:rPr>
          <w:sz w:val="28"/>
        </w:rPr>
        <w:t>Филиалов либо представительств Общество не имеет.</w:t>
      </w:r>
      <w:r>
        <w:rPr>
          <w:sz w:val="28"/>
        </w:rPr>
        <w:t xml:space="preserve"> В капитале иных организаций и предприятий не участвует.</w:t>
      </w:r>
    </w:p>
    <w:p w:rsidR="007D1FA8" w:rsidRDefault="007D1FA8" w:rsidP="00E47474">
      <w:pPr>
        <w:ind w:firstLine="709"/>
        <w:jc w:val="both"/>
      </w:pPr>
      <w:r>
        <w:br w:type="page"/>
      </w:r>
    </w:p>
    <w:p w:rsidR="005C1579" w:rsidRDefault="005C1579" w:rsidP="00E32531">
      <w:pPr>
        <w:pStyle w:val="31"/>
        <w:ind w:right="0" w:firstLine="0"/>
        <w:jc w:val="center"/>
        <w:rPr>
          <w:b/>
          <w:bCs/>
          <w:color w:val="auto"/>
        </w:rPr>
      </w:pPr>
    </w:p>
    <w:p w:rsidR="005C1579" w:rsidRDefault="005C1579" w:rsidP="00E32531">
      <w:pPr>
        <w:pStyle w:val="31"/>
        <w:ind w:right="0" w:firstLine="0"/>
        <w:jc w:val="center"/>
        <w:rPr>
          <w:b/>
          <w:bCs/>
          <w:color w:val="auto"/>
        </w:rPr>
      </w:pPr>
    </w:p>
    <w:p w:rsidR="00967442" w:rsidRPr="00EA7FC1" w:rsidRDefault="00967442" w:rsidP="00E32531">
      <w:pPr>
        <w:pStyle w:val="31"/>
        <w:ind w:right="0" w:firstLine="0"/>
        <w:jc w:val="center"/>
        <w:rPr>
          <w:b/>
          <w:bCs/>
          <w:color w:val="auto"/>
        </w:rPr>
      </w:pPr>
      <w:r w:rsidRPr="00EA7FC1">
        <w:rPr>
          <w:b/>
          <w:bCs/>
          <w:color w:val="auto"/>
        </w:rPr>
        <w:t>Организационная структура предприятия АО «Г</w:t>
      </w:r>
      <w:r w:rsidR="00E32531">
        <w:rPr>
          <w:b/>
          <w:bCs/>
          <w:color w:val="auto"/>
        </w:rPr>
        <w:t>азкомпозит</w:t>
      </w:r>
      <w:r w:rsidRPr="00EA7FC1">
        <w:rPr>
          <w:b/>
          <w:bCs/>
          <w:color w:val="auto"/>
        </w:rPr>
        <w:t>» в 20</w:t>
      </w:r>
      <w:r w:rsidR="00E32531">
        <w:rPr>
          <w:b/>
          <w:bCs/>
          <w:color w:val="auto"/>
        </w:rPr>
        <w:t>20</w:t>
      </w:r>
      <w:r w:rsidRPr="00EA7FC1">
        <w:rPr>
          <w:b/>
          <w:bCs/>
          <w:color w:val="auto"/>
        </w:rPr>
        <w:t xml:space="preserve"> году</w:t>
      </w:r>
      <w:r w:rsidR="00E32531">
        <w:rPr>
          <w:b/>
          <w:bCs/>
          <w:color w:val="auto"/>
        </w:rPr>
        <w:t>.</w:t>
      </w:r>
    </w:p>
    <w:p w:rsidR="00967442" w:rsidRDefault="00967442" w:rsidP="00967442">
      <w:pPr>
        <w:pStyle w:val="31"/>
        <w:ind w:right="0" w:firstLine="709"/>
        <w:rPr>
          <w:color w:val="auto"/>
        </w:rPr>
      </w:pPr>
    </w:p>
    <w:p w:rsidR="00E32531" w:rsidRDefault="00E32531" w:rsidP="00967442">
      <w:pPr>
        <w:pStyle w:val="31"/>
        <w:ind w:right="0" w:firstLine="709"/>
        <w:rPr>
          <w:color w:val="auto"/>
        </w:rPr>
      </w:pPr>
    </w:p>
    <w:p w:rsidR="00967442" w:rsidRDefault="00E32531" w:rsidP="00967442">
      <w:pPr>
        <w:pStyle w:val="31"/>
        <w:ind w:right="0" w:firstLine="0"/>
        <w:rPr>
          <w:color w:val="auto"/>
        </w:rPr>
      </w:pPr>
      <w:r>
        <w:object w:dxaOrig="11592" w:dyaOrig="4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25pt;height:347.25pt" o:ole="">
            <v:imagedata r:id="rId12" o:title="" cropleft="3186f" cropright="5255f"/>
          </v:shape>
          <o:OLEObject Type="Embed" ProgID="Visio.Drawing.11" ShapeID="_x0000_i1025" DrawAspect="Content" ObjectID="_1675260026" r:id="rId13"/>
        </w:object>
      </w:r>
    </w:p>
    <w:p w:rsidR="00E32531" w:rsidRDefault="00E32531" w:rsidP="00E47474">
      <w:pPr>
        <w:ind w:firstLine="709"/>
        <w:jc w:val="both"/>
        <w:rPr>
          <w:sz w:val="28"/>
        </w:rPr>
      </w:pPr>
      <w:r>
        <w:rPr>
          <w:sz w:val="28"/>
        </w:rPr>
        <w:br w:type="page"/>
      </w:r>
    </w:p>
    <w:p w:rsidR="003E3190" w:rsidRPr="005C1579" w:rsidRDefault="003E3190" w:rsidP="008A4FC7">
      <w:pPr>
        <w:pStyle w:val="2"/>
        <w:numPr>
          <w:ilvl w:val="1"/>
          <w:numId w:val="2"/>
        </w:numPr>
      </w:pPr>
      <w:bookmarkStart w:id="4" w:name="_Toc64549816"/>
      <w:r w:rsidRPr="005C1579">
        <w:lastRenderedPageBreak/>
        <w:t>Органы управления</w:t>
      </w:r>
      <w:r w:rsidR="00B309C1" w:rsidRPr="005C1579">
        <w:t xml:space="preserve"> и контроля</w:t>
      </w:r>
      <w:bookmarkEnd w:id="4"/>
    </w:p>
    <w:p w:rsidR="00E32531" w:rsidRDefault="00E32531" w:rsidP="00E3253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2020 году Общим годовым собранием акционеров Общества принята новая редакция Устава Общества. В соответствии с новой редакцией Устава в обществе не предусмотрено создание Ревизионной комиссии. Наименование должности единоличного исполнительного органа Общества переименовано на Генеральный директор. Изменено название Общества с ЗАО «ГАЗКОМПОЗИТ» на АО «Газкомпозит»</w:t>
      </w:r>
    </w:p>
    <w:p w:rsidR="00E32531" w:rsidRDefault="00E32531" w:rsidP="00E32531">
      <w:pPr>
        <w:spacing w:line="276" w:lineRule="auto"/>
        <w:ind w:firstLine="709"/>
        <w:jc w:val="both"/>
        <w:rPr>
          <w:sz w:val="28"/>
          <w:szCs w:val="28"/>
        </w:rPr>
      </w:pPr>
      <w:r w:rsidRPr="000D3835">
        <w:rPr>
          <w:sz w:val="28"/>
          <w:szCs w:val="28"/>
        </w:rPr>
        <w:t>В состав Совета директоров, в соответствии с Уставом Общества входят пять человек. В 20</w:t>
      </w:r>
      <w:r>
        <w:rPr>
          <w:sz w:val="28"/>
          <w:szCs w:val="28"/>
        </w:rPr>
        <w:t>20</w:t>
      </w:r>
      <w:r w:rsidRPr="000D3835">
        <w:rPr>
          <w:sz w:val="28"/>
          <w:szCs w:val="28"/>
        </w:rPr>
        <w:t xml:space="preserve"> году Общим собранием акционеров Общества (пункт </w:t>
      </w:r>
      <w:r>
        <w:rPr>
          <w:sz w:val="28"/>
          <w:szCs w:val="28"/>
        </w:rPr>
        <w:t>10</w:t>
      </w:r>
      <w:r w:rsidRPr="000D3835">
        <w:rPr>
          <w:sz w:val="28"/>
          <w:szCs w:val="28"/>
        </w:rPr>
        <w:t xml:space="preserve"> Протокола № 2</w:t>
      </w:r>
      <w:r>
        <w:rPr>
          <w:sz w:val="28"/>
          <w:szCs w:val="28"/>
        </w:rPr>
        <w:t>8</w:t>
      </w:r>
      <w:r w:rsidRPr="000D3835">
        <w:rPr>
          <w:sz w:val="28"/>
          <w:szCs w:val="28"/>
        </w:rPr>
        <w:t xml:space="preserve"> от </w:t>
      </w:r>
      <w:r>
        <w:rPr>
          <w:sz w:val="28"/>
          <w:szCs w:val="28"/>
        </w:rPr>
        <w:t>03</w:t>
      </w:r>
      <w:r w:rsidRPr="000D3835">
        <w:rPr>
          <w:sz w:val="28"/>
          <w:szCs w:val="28"/>
        </w:rPr>
        <w:t xml:space="preserve"> ию</w:t>
      </w:r>
      <w:r>
        <w:rPr>
          <w:sz w:val="28"/>
          <w:szCs w:val="28"/>
        </w:rPr>
        <w:t>ля 2020</w:t>
      </w:r>
      <w:r w:rsidRPr="000D3835">
        <w:rPr>
          <w:sz w:val="28"/>
          <w:szCs w:val="28"/>
        </w:rPr>
        <w:t xml:space="preserve"> года Общего собрания акционеров Общества) в Совет директоров избраны: </w:t>
      </w:r>
      <w:r>
        <w:rPr>
          <w:sz w:val="28"/>
          <w:szCs w:val="28"/>
        </w:rPr>
        <w:tab/>
      </w:r>
    </w:p>
    <w:tbl>
      <w:tblPr>
        <w:tblW w:w="5183" w:type="dxa"/>
        <w:tblInd w:w="346" w:type="dxa"/>
        <w:tblLayout w:type="fixed"/>
        <w:tblLook w:val="01E0"/>
      </w:tblPr>
      <w:tblGrid>
        <w:gridCol w:w="5183"/>
      </w:tblGrid>
      <w:tr w:rsidR="00E32531" w:rsidRPr="00A80363" w:rsidTr="00E32531">
        <w:trPr>
          <w:trHeight w:val="340"/>
        </w:trPr>
        <w:tc>
          <w:tcPr>
            <w:tcW w:w="5183" w:type="dxa"/>
            <w:shd w:val="clear" w:color="auto" w:fill="auto"/>
            <w:vAlign w:val="center"/>
          </w:tcPr>
          <w:p w:rsidR="00E32531" w:rsidRPr="00A80363" w:rsidRDefault="00E32531" w:rsidP="00E32531">
            <w:pPr>
              <w:pStyle w:val="Normal10"/>
              <w:spacing w:line="276" w:lineRule="auto"/>
              <w:jc w:val="both"/>
            </w:pPr>
            <w:r>
              <w:t>КАРАВАЕВ МАКСИМ РОСТИСЛАВОВИЧ</w:t>
            </w:r>
          </w:p>
        </w:tc>
      </w:tr>
      <w:tr w:rsidR="00E32531" w:rsidRPr="00A80363" w:rsidTr="00E32531">
        <w:trPr>
          <w:trHeight w:val="340"/>
        </w:trPr>
        <w:tc>
          <w:tcPr>
            <w:tcW w:w="5183" w:type="dxa"/>
            <w:shd w:val="clear" w:color="auto" w:fill="auto"/>
            <w:vAlign w:val="center"/>
          </w:tcPr>
          <w:p w:rsidR="00E32531" w:rsidRPr="00A80363" w:rsidRDefault="00E32531" w:rsidP="00E32531">
            <w:pPr>
              <w:pStyle w:val="Normal10"/>
              <w:spacing w:line="276" w:lineRule="auto"/>
              <w:jc w:val="both"/>
            </w:pPr>
            <w:r>
              <w:t>ШИШМАРЕВ АЛЕКСАНДР НИКОЛАЕВИЧ</w:t>
            </w:r>
          </w:p>
        </w:tc>
      </w:tr>
      <w:tr w:rsidR="00E32531" w:rsidRPr="00A80363" w:rsidTr="00E32531">
        <w:trPr>
          <w:trHeight w:val="340"/>
        </w:trPr>
        <w:tc>
          <w:tcPr>
            <w:tcW w:w="5183" w:type="dxa"/>
            <w:shd w:val="clear" w:color="auto" w:fill="auto"/>
            <w:vAlign w:val="center"/>
          </w:tcPr>
          <w:p w:rsidR="00E32531" w:rsidRPr="00A80363" w:rsidRDefault="00E32531" w:rsidP="00E32531">
            <w:pPr>
              <w:pStyle w:val="Normal10"/>
              <w:spacing w:line="276" w:lineRule="auto"/>
              <w:jc w:val="both"/>
            </w:pPr>
            <w:r>
              <w:t>СИДОРОВ ВИТАЛИЙ ЮРЬЕВИЧ</w:t>
            </w:r>
          </w:p>
        </w:tc>
      </w:tr>
      <w:tr w:rsidR="00E32531" w:rsidRPr="00A80363" w:rsidTr="00E32531">
        <w:trPr>
          <w:trHeight w:val="340"/>
        </w:trPr>
        <w:tc>
          <w:tcPr>
            <w:tcW w:w="5183" w:type="dxa"/>
            <w:shd w:val="clear" w:color="auto" w:fill="auto"/>
            <w:vAlign w:val="center"/>
          </w:tcPr>
          <w:p w:rsidR="00E32531" w:rsidRPr="00A80363" w:rsidRDefault="00E32531" w:rsidP="00E32531">
            <w:pPr>
              <w:pStyle w:val="Normal10"/>
              <w:spacing w:line="276" w:lineRule="auto"/>
              <w:jc w:val="both"/>
            </w:pPr>
            <w:r>
              <w:t>ЛЯПИЧЕВ ДМИТРИЙ МИХАЙЛОВИЧ</w:t>
            </w:r>
          </w:p>
        </w:tc>
      </w:tr>
      <w:tr w:rsidR="00E32531" w:rsidRPr="00A80363" w:rsidTr="00E32531">
        <w:trPr>
          <w:trHeight w:val="340"/>
        </w:trPr>
        <w:tc>
          <w:tcPr>
            <w:tcW w:w="5183" w:type="dxa"/>
            <w:shd w:val="clear" w:color="auto" w:fill="auto"/>
            <w:vAlign w:val="center"/>
          </w:tcPr>
          <w:p w:rsidR="00E32531" w:rsidRPr="00A80363" w:rsidRDefault="00E32531" w:rsidP="00E32531">
            <w:pPr>
              <w:pStyle w:val="Normal10"/>
              <w:spacing w:line="276" w:lineRule="auto"/>
              <w:jc w:val="both"/>
            </w:pPr>
            <w:r>
              <w:t>ШАБАНОВ ВАЛЕРИЙ АНАТОЛЬЕВИЧ</w:t>
            </w:r>
          </w:p>
        </w:tc>
      </w:tr>
    </w:tbl>
    <w:p w:rsidR="00E32531" w:rsidRDefault="00E32531" w:rsidP="00E32531">
      <w:pPr>
        <w:spacing w:line="276" w:lineRule="auto"/>
        <w:ind w:firstLine="709"/>
        <w:jc w:val="both"/>
        <w:rPr>
          <w:sz w:val="28"/>
          <w:szCs w:val="28"/>
        </w:rPr>
      </w:pPr>
    </w:p>
    <w:p w:rsidR="00E32531" w:rsidRPr="000D3835" w:rsidRDefault="00E32531" w:rsidP="00E32531">
      <w:pPr>
        <w:spacing w:line="276" w:lineRule="auto"/>
        <w:ind w:firstLine="709"/>
        <w:jc w:val="both"/>
        <w:rPr>
          <w:sz w:val="28"/>
          <w:szCs w:val="28"/>
        </w:rPr>
      </w:pPr>
      <w:r w:rsidRPr="000D3835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0D3835">
        <w:rPr>
          <w:sz w:val="28"/>
          <w:szCs w:val="28"/>
        </w:rPr>
        <w:t xml:space="preserve"> году проведено </w:t>
      </w:r>
      <w:r>
        <w:rPr>
          <w:sz w:val="28"/>
          <w:szCs w:val="28"/>
        </w:rPr>
        <w:t>четыре</w:t>
      </w:r>
      <w:r w:rsidRPr="000D3835">
        <w:rPr>
          <w:sz w:val="28"/>
          <w:szCs w:val="28"/>
        </w:rPr>
        <w:t xml:space="preserve"> заседания Совета Директоров</w:t>
      </w:r>
      <w:r>
        <w:rPr>
          <w:sz w:val="28"/>
          <w:szCs w:val="28"/>
        </w:rPr>
        <w:t>,</w:t>
      </w:r>
      <w:r w:rsidRPr="000D3835">
        <w:rPr>
          <w:sz w:val="28"/>
          <w:szCs w:val="28"/>
        </w:rPr>
        <w:t xml:space="preserve"> на которых решались вопросы текущей деятельности Общества.</w:t>
      </w:r>
    </w:p>
    <w:p w:rsidR="00E32531" w:rsidRPr="000D3835" w:rsidRDefault="00E32531" w:rsidP="00E32531">
      <w:pPr>
        <w:spacing w:line="276" w:lineRule="auto"/>
        <w:ind w:firstLine="709"/>
        <w:jc w:val="both"/>
        <w:rPr>
          <w:sz w:val="28"/>
          <w:szCs w:val="28"/>
        </w:rPr>
      </w:pPr>
      <w:r w:rsidRPr="000D3835">
        <w:rPr>
          <w:sz w:val="28"/>
          <w:szCs w:val="28"/>
        </w:rPr>
        <w:t xml:space="preserve">Текущее управление деятельностью Общества, в соответствии с Уставом Общества, осуществляет единоличный исполнительный орган </w:t>
      </w:r>
      <w:r>
        <w:rPr>
          <w:sz w:val="28"/>
          <w:szCs w:val="28"/>
        </w:rPr>
        <w:t>–Генеральный директор</w:t>
      </w:r>
      <w:r w:rsidRPr="000D3835">
        <w:rPr>
          <w:sz w:val="28"/>
          <w:szCs w:val="28"/>
        </w:rPr>
        <w:t>. В 20</w:t>
      </w:r>
      <w:r>
        <w:rPr>
          <w:sz w:val="28"/>
          <w:szCs w:val="28"/>
        </w:rPr>
        <w:t>10</w:t>
      </w:r>
      <w:r w:rsidRPr="000D3835">
        <w:rPr>
          <w:sz w:val="28"/>
          <w:szCs w:val="28"/>
        </w:rPr>
        <w:t xml:space="preserve"> году решением Совета Директоров Общества на должность </w:t>
      </w:r>
      <w:r>
        <w:rPr>
          <w:sz w:val="28"/>
          <w:szCs w:val="28"/>
        </w:rPr>
        <w:t>Д</w:t>
      </w:r>
      <w:r w:rsidRPr="000D3835">
        <w:rPr>
          <w:sz w:val="28"/>
          <w:szCs w:val="28"/>
        </w:rPr>
        <w:t>иректора Общества избран Караваев Максим Ростиславович. (Протокол № 28 от 09 ноября 2010 года). С 1</w:t>
      </w:r>
      <w:r>
        <w:rPr>
          <w:sz w:val="28"/>
          <w:szCs w:val="28"/>
        </w:rPr>
        <w:t>2</w:t>
      </w:r>
      <w:r w:rsidRPr="000D3835">
        <w:rPr>
          <w:sz w:val="28"/>
          <w:szCs w:val="28"/>
        </w:rPr>
        <w:t xml:space="preserve"> ноября 20</w:t>
      </w:r>
      <w:r>
        <w:rPr>
          <w:sz w:val="28"/>
          <w:szCs w:val="28"/>
        </w:rPr>
        <w:t>20</w:t>
      </w:r>
      <w:r w:rsidRPr="000D3835">
        <w:rPr>
          <w:sz w:val="28"/>
          <w:szCs w:val="28"/>
        </w:rPr>
        <w:t xml:space="preserve"> года Караваев Максим Ростиславович </w:t>
      </w:r>
      <w:r>
        <w:rPr>
          <w:sz w:val="28"/>
          <w:szCs w:val="28"/>
        </w:rPr>
        <w:t>вновь</w:t>
      </w:r>
      <w:r w:rsidRPr="000D3835">
        <w:rPr>
          <w:sz w:val="28"/>
          <w:szCs w:val="28"/>
        </w:rPr>
        <w:t xml:space="preserve"> избран на должность </w:t>
      </w:r>
      <w:r>
        <w:rPr>
          <w:sz w:val="28"/>
          <w:szCs w:val="28"/>
        </w:rPr>
        <w:t>Генерального д</w:t>
      </w:r>
      <w:r w:rsidRPr="000D3835">
        <w:rPr>
          <w:sz w:val="28"/>
          <w:szCs w:val="28"/>
        </w:rPr>
        <w:t xml:space="preserve">иректора </w:t>
      </w:r>
      <w:r>
        <w:rPr>
          <w:sz w:val="28"/>
          <w:szCs w:val="28"/>
        </w:rPr>
        <w:t>АО «Газкомпозит»</w:t>
      </w:r>
      <w:r w:rsidRPr="000D3835">
        <w:rPr>
          <w:sz w:val="28"/>
          <w:szCs w:val="28"/>
        </w:rPr>
        <w:t xml:space="preserve"> (Протокол Совета Директоров № 4 от </w:t>
      </w:r>
      <w:r>
        <w:rPr>
          <w:sz w:val="28"/>
          <w:szCs w:val="28"/>
        </w:rPr>
        <w:t>12</w:t>
      </w:r>
      <w:r w:rsidRPr="000D3835">
        <w:rPr>
          <w:sz w:val="28"/>
          <w:szCs w:val="28"/>
        </w:rPr>
        <w:t xml:space="preserve"> ноября 20</w:t>
      </w:r>
      <w:r>
        <w:rPr>
          <w:sz w:val="28"/>
          <w:szCs w:val="28"/>
        </w:rPr>
        <w:t>20</w:t>
      </w:r>
      <w:r w:rsidRPr="000D3835">
        <w:rPr>
          <w:sz w:val="28"/>
          <w:szCs w:val="28"/>
        </w:rPr>
        <w:t xml:space="preserve"> года). </w:t>
      </w:r>
    </w:p>
    <w:p w:rsidR="00E32531" w:rsidRPr="000D3835" w:rsidRDefault="00E32531" w:rsidP="00E32531">
      <w:pPr>
        <w:spacing w:line="276" w:lineRule="auto"/>
        <w:ind w:firstLine="709"/>
        <w:jc w:val="both"/>
        <w:rPr>
          <w:sz w:val="28"/>
          <w:szCs w:val="28"/>
        </w:rPr>
      </w:pPr>
      <w:r w:rsidRPr="000D3835">
        <w:rPr>
          <w:sz w:val="28"/>
          <w:szCs w:val="28"/>
        </w:rPr>
        <w:t xml:space="preserve">Члены Совета Директоров Общества, действующий </w:t>
      </w:r>
      <w:r>
        <w:rPr>
          <w:sz w:val="28"/>
          <w:szCs w:val="28"/>
        </w:rPr>
        <w:t>Генеральный д</w:t>
      </w:r>
      <w:r w:rsidRPr="000D3835">
        <w:rPr>
          <w:sz w:val="28"/>
          <w:szCs w:val="28"/>
        </w:rPr>
        <w:t>иректор Общества акциями Общества не владеют.</w:t>
      </w:r>
    </w:p>
    <w:p w:rsidR="00E32531" w:rsidRPr="000D3835" w:rsidRDefault="00E32531" w:rsidP="00E32531">
      <w:pPr>
        <w:spacing w:line="276" w:lineRule="auto"/>
        <w:ind w:firstLine="709"/>
        <w:jc w:val="both"/>
        <w:rPr>
          <w:sz w:val="28"/>
          <w:szCs w:val="28"/>
        </w:rPr>
      </w:pPr>
      <w:r w:rsidRPr="000D3835">
        <w:rPr>
          <w:sz w:val="28"/>
          <w:szCs w:val="28"/>
        </w:rPr>
        <w:t>По итогам 20</w:t>
      </w:r>
      <w:r>
        <w:rPr>
          <w:sz w:val="28"/>
          <w:szCs w:val="28"/>
        </w:rPr>
        <w:t>19</w:t>
      </w:r>
      <w:r w:rsidRPr="000D3835">
        <w:rPr>
          <w:sz w:val="28"/>
          <w:szCs w:val="28"/>
        </w:rPr>
        <w:t xml:space="preserve"> года членам Совета Директоров вознаграждение</w:t>
      </w:r>
      <w:r>
        <w:rPr>
          <w:sz w:val="28"/>
          <w:szCs w:val="28"/>
        </w:rPr>
        <w:t xml:space="preserve"> не выплачивалось</w:t>
      </w:r>
      <w:r w:rsidRPr="000D3835">
        <w:rPr>
          <w:sz w:val="28"/>
          <w:szCs w:val="28"/>
        </w:rPr>
        <w:t xml:space="preserve"> в соответствие с решением Общего годового собрания акционеров Общества (п.</w:t>
      </w:r>
      <w:r>
        <w:rPr>
          <w:sz w:val="28"/>
          <w:szCs w:val="28"/>
        </w:rPr>
        <w:t>4</w:t>
      </w:r>
      <w:r w:rsidRPr="000D3835">
        <w:rPr>
          <w:sz w:val="28"/>
          <w:szCs w:val="28"/>
        </w:rPr>
        <w:t xml:space="preserve"> протокола № 2</w:t>
      </w:r>
      <w:r>
        <w:rPr>
          <w:sz w:val="28"/>
          <w:szCs w:val="28"/>
        </w:rPr>
        <w:t>8</w:t>
      </w:r>
      <w:r w:rsidRPr="000D3835">
        <w:rPr>
          <w:sz w:val="28"/>
          <w:szCs w:val="28"/>
        </w:rPr>
        <w:t xml:space="preserve"> от </w:t>
      </w:r>
      <w:r>
        <w:rPr>
          <w:sz w:val="28"/>
          <w:szCs w:val="28"/>
        </w:rPr>
        <w:t>03</w:t>
      </w:r>
      <w:r w:rsidRPr="000D3835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0D3835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0D3835">
        <w:rPr>
          <w:sz w:val="28"/>
          <w:szCs w:val="28"/>
        </w:rPr>
        <w:t xml:space="preserve"> г.).</w:t>
      </w:r>
    </w:p>
    <w:p w:rsidR="00E32531" w:rsidRPr="000D3835" w:rsidRDefault="00E32531" w:rsidP="00E32531">
      <w:pPr>
        <w:spacing w:line="276" w:lineRule="auto"/>
        <w:ind w:firstLine="709"/>
        <w:jc w:val="both"/>
        <w:rPr>
          <w:sz w:val="28"/>
          <w:szCs w:val="28"/>
        </w:rPr>
      </w:pPr>
      <w:r w:rsidRPr="000D3835">
        <w:rPr>
          <w:sz w:val="28"/>
          <w:szCs w:val="28"/>
        </w:rPr>
        <w:t>Вознаграждение единоличного исполнительного органа Общества – Директора производилось в соответствии с контрактом, подписанным от имени Общества председателем Совета директоров Общества.</w:t>
      </w:r>
    </w:p>
    <w:p w:rsidR="00E32531" w:rsidRPr="000D3835" w:rsidRDefault="00E32531" w:rsidP="00E32531">
      <w:pPr>
        <w:spacing w:line="276" w:lineRule="auto"/>
        <w:ind w:firstLine="709"/>
        <w:jc w:val="both"/>
        <w:rPr>
          <w:sz w:val="28"/>
          <w:szCs w:val="28"/>
        </w:rPr>
      </w:pPr>
      <w:r w:rsidRPr="000D3835">
        <w:rPr>
          <w:sz w:val="28"/>
          <w:szCs w:val="28"/>
        </w:rPr>
        <w:t>Аудитором Общества, в соответствии с решением Общего собрания акционеров Общества (пункт 6 Протокола № 2</w:t>
      </w:r>
      <w:r>
        <w:rPr>
          <w:sz w:val="28"/>
          <w:szCs w:val="28"/>
        </w:rPr>
        <w:t>8</w:t>
      </w:r>
      <w:r w:rsidRPr="000D3835">
        <w:rPr>
          <w:sz w:val="28"/>
          <w:szCs w:val="28"/>
        </w:rPr>
        <w:t xml:space="preserve"> от </w:t>
      </w:r>
      <w:r>
        <w:rPr>
          <w:sz w:val="28"/>
          <w:szCs w:val="28"/>
        </w:rPr>
        <w:t>03</w:t>
      </w:r>
      <w:r w:rsidRPr="000D3835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Pr="000D3835">
        <w:rPr>
          <w:sz w:val="28"/>
          <w:szCs w:val="28"/>
        </w:rPr>
        <w:t>я 20</w:t>
      </w:r>
      <w:r>
        <w:rPr>
          <w:sz w:val="28"/>
          <w:szCs w:val="28"/>
        </w:rPr>
        <w:t>20</w:t>
      </w:r>
      <w:r w:rsidRPr="000D3835">
        <w:rPr>
          <w:sz w:val="28"/>
          <w:szCs w:val="28"/>
        </w:rPr>
        <w:t xml:space="preserve">г.), является </w:t>
      </w:r>
      <w:r>
        <w:rPr>
          <w:sz w:val="28"/>
          <w:szCs w:val="28"/>
        </w:rPr>
        <w:t>ОО</w:t>
      </w:r>
      <w:r w:rsidRPr="000D3835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Pr="000D3835">
        <w:rPr>
          <w:sz w:val="28"/>
          <w:szCs w:val="28"/>
        </w:rPr>
        <w:t>«Аудиторско</w:t>
      </w:r>
      <w:r>
        <w:rPr>
          <w:sz w:val="28"/>
          <w:szCs w:val="28"/>
        </w:rPr>
        <w:t> </w:t>
      </w:r>
      <w:r w:rsidRPr="000D3835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0D3835">
        <w:rPr>
          <w:sz w:val="28"/>
          <w:szCs w:val="28"/>
        </w:rPr>
        <w:t>правовая компания</w:t>
      </w:r>
      <w:r>
        <w:rPr>
          <w:sz w:val="28"/>
          <w:szCs w:val="28"/>
        </w:rPr>
        <w:t> </w:t>
      </w:r>
      <w:r w:rsidRPr="000D3835">
        <w:rPr>
          <w:sz w:val="28"/>
          <w:szCs w:val="28"/>
        </w:rPr>
        <w:t xml:space="preserve">«Актив», свидетельство о членстве в Саморегулируемой организации аудиторов Ассоциация «Содружество» (СРО </w:t>
      </w:r>
      <w:r w:rsidRPr="000D3835">
        <w:rPr>
          <w:sz w:val="28"/>
          <w:szCs w:val="28"/>
        </w:rPr>
        <w:lastRenderedPageBreak/>
        <w:t>ААС) № 7839 регистрационный  номер 11606051068 , дата внесения записи в реестр аудиторов и аудиторских организаций СРО ААС от 24.10.2017 г.</w:t>
      </w:r>
    </w:p>
    <w:p w:rsidR="00A36F2D" w:rsidRPr="00E32531" w:rsidRDefault="003E3190" w:rsidP="008A4FC7">
      <w:pPr>
        <w:pStyle w:val="2"/>
        <w:numPr>
          <w:ilvl w:val="1"/>
          <w:numId w:val="2"/>
        </w:numPr>
        <w:jc w:val="both"/>
      </w:pPr>
      <w:bookmarkStart w:id="5" w:name="_Toc64549817"/>
      <w:r w:rsidRPr="00E32531">
        <w:t>Положение общества в отрасли, приоритетные направления деятельности</w:t>
      </w:r>
      <w:r w:rsidR="00614CCD" w:rsidRPr="00E32531">
        <w:t xml:space="preserve"> и перспективы развития</w:t>
      </w:r>
      <w:r w:rsidR="0070773A" w:rsidRPr="00E32531">
        <w:t>,</w:t>
      </w:r>
      <w:r w:rsidR="00A36F2D" w:rsidRPr="00E32531">
        <w:t>организация управления рисками и внутреннего контроля, риски, связанные с деятельностью общества</w:t>
      </w:r>
      <w:bookmarkEnd w:id="5"/>
    </w:p>
    <w:p w:rsidR="00E32531" w:rsidRPr="006E010E" w:rsidRDefault="00E32531" w:rsidP="00EF0AC5">
      <w:pPr>
        <w:spacing w:line="276" w:lineRule="auto"/>
        <w:ind w:firstLine="709"/>
        <w:jc w:val="both"/>
        <w:rPr>
          <w:sz w:val="28"/>
        </w:rPr>
      </w:pPr>
      <w:bookmarkStart w:id="6" w:name="_Toc214337715"/>
      <w:bookmarkStart w:id="7" w:name="_Toc214342964"/>
      <w:bookmarkStart w:id="8" w:name="_Toc214344599"/>
      <w:bookmarkStart w:id="9" w:name="_Toc214345769"/>
      <w:bookmarkStart w:id="10" w:name="_Toc214939816"/>
      <w:bookmarkStart w:id="11" w:name="_Toc215052857"/>
      <w:bookmarkStart w:id="12" w:name="_Toc215552499"/>
      <w:bookmarkStart w:id="13" w:name="_Toc215565569"/>
      <w:bookmarkStart w:id="14" w:name="_Toc212952139"/>
      <w:bookmarkStart w:id="15" w:name="_Toc212952257"/>
      <w:bookmarkStart w:id="16" w:name="_Toc212952344"/>
      <w:bookmarkStart w:id="17" w:name="_Toc212952531"/>
      <w:bookmarkStart w:id="18" w:name="_Toc212955825"/>
      <w:bookmarkStart w:id="19" w:name="_Toc214186291"/>
      <w:bookmarkStart w:id="20" w:name="_Toc214328505"/>
      <w:bookmarkStart w:id="21" w:name="_Toc214337716"/>
      <w:bookmarkStart w:id="22" w:name="_Toc214342965"/>
      <w:bookmarkStart w:id="23" w:name="_Toc214344600"/>
      <w:bookmarkStart w:id="24" w:name="_Toc214345770"/>
      <w:bookmarkStart w:id="25" w:name="_Toc214939817"/>
      <w:bookmarkStart w:id="26" w:name="_Toc215052858"/>
      <w:bookmarkStart w:id="27" w:name="_Toc215552500"/>
      <w:bookmarkStart w:id="28" w:name="_Toc215565570"/>
      <w:bookmarkStart w:id="29" w:name="_Toc212952140"/>
      <w:bookmarkStart w:id="30" w:name="_Toc212952258"/>
      <w:bookmarkStart w:id="31" w:name="_Toc212952345"/>
      <w:bookmarkStart w:id="32" w:name="_Toc212952532"/>
      <w:bookmarkStart w:id="33" w:name="_Toc212955826"/>
      <w:bookmarkStart w:id="34" w:name="_Toc214186292"/>
      <w:bookmarkStart w:id="35" w:name="_Toc214328506"/>
      <w:bookmarkStart w:id="36" w:name="_Toc214337717"/>
      <w:bookmarkStart w:id="37" w:name="_Toc214342966"/>
      <w:bookmarkStart w:id="38" w:name="_Toc214344601"/>
      <w:bookmarkStart w:id="39" w:name="_Toc214345771"/>
      <w:bookmarkStart w:id="40" w:name="_Toc214939818"/>
      <w:bookmarkStart w:id="41" w:name="_Toc215052859"/>
      <w:bookmarkStart w:id="42" w:name="_Toc215552501"/>
      <w:bookmarkStart w:id="43" w:name="_Toc215565571"/>
      <w:bookmarkStart w:id="44" w:name="_Toc56417459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6E010E">
        <w:rPr>
          <w:sz w:val="28"/>
        </w:rPr>
        <w:t xml:space="preserve">Все виды продукции, производимой Обществом, потребляются либо преимущественно (как вставки электроизолирующие и контрольно-измерительный пункт вставки электроизолирующей) либо исключительно (как патрубки измерительные – вставки интеллектуальные; устройства защиты и коммутации, контролирующий пункт вставки интеллектуальной с комплектующими) </w:t>
      </w:r>
      <w:r>
        <w:rPr>
          <w:sz w:val="28"/>
        </w:rPr>
        <w:t>ПАО «Газпром»</w:t>
      </w:r>
      <w:r w:rsidRPr="006E010E">
        <w:rPr>
          <w:sz w:val="28"/>
        </w:rPr>
        <w:t xml:space="preserve"> и его дочерними структурами. Вставки электроизолирующие и КИП потребляются в небольших количествах нефтедобывающими компаниями. Основным конкурентом Общества является предприятие «Трубопроводные системы и технологии», которое поставляет на рынок России вставки электроизолирующие производства итальянской фирмы «</w:t>
      </w:r>
      <w:r w:rsidRPr="006E010E">
        <w:rPr>
          <w:sz w:val="28"/>
          <w:lang w:val="en-US"/>
        </w:rPr>
        <w:t>Nuovagiungas</w:t>
      </w:r>
      <w:r w:rsidRPr="006E010E">
        <w:rPr>
          <w:sz w:val="28"/>
        </w:rPr>
        <w:t xml:space="preserve">» </w:t>
      </w:r>
      <w:r w:rsidRPr="006E010E">
        <w:rPr>
          <w:sz w:val="28"/>
          <w:lang w:val="en-US"/>
        </w:rPr>
        <w:t>S</w:t>
      </w:r>
      <w:r w:rsidRPr="006E010E">
        <w:rPr>
          <w:sz w:val="28"/>
        </w:rPr>
        <w:t>.</w:t>
      </w:r>
      <w:r w:rsidRPr="006E010E">
        <w:rPr>
          <w:sz w:val="28"/>
          <w:lang w:val="en-US"/>
        </w:rPr>
        <w:t>r</w:t>
      </w:r>
      <w:r w:rsidRPr="006E010E">
        <w:rPr>
          <w:sz w:val="28"/>
        </w:rPr>
        <w:t>.</w:t>
      </w:r>
      <w:r w:rsidRPr="006E010E">
        <w:rPr>
          <w:sz w:val="28"/>
          <w:lang w:val="en-US"/>
        </w:rPr>
        <w:t>l</w:t>
      </w:r>
      <w:r w:rsidRPr="006E010E">
        <w:rPr>
          <w:sz w:val="28"/>
        </w:rPr>
        <w:t>. Поставки данной компании ведутся в том числе и в адрес ПАО</w:t>
      </w:r>
      <w:r>
        <w:rPr>
          <w:sz w:val="28"/>
        </w:rPr>
        <w:t> </w:t>
      </w:r>
      <w:r w:rsidRPr="006E010E">
        <w:rPr>
          <w:sz w:val="28"/>
        </w:rPr>
        <w:t>«Газпром». Общество не имеет конкурентов среди предприятийгруппы ПАО</w:t>
      </w:r>
      <w:r>
        <w:rPr>
          <w:sz w:val="28"/>
        </w:rPr>
        <w:t> </w:t>
      </w:r>
      <w:r w:rsidRPr="006E010E">
        <w:rPr>
          <w:sz w:val="28"/>
        </w:rPr>
        <w:t>«Газпром».</w:t>
      </w:r>
    </w:p>
    <w:p w:rsidR="00E32531" w:rsidRPr="006E010E" w:rsidRDefault="00E32531" w:rsidP="00EF0AC5">
      <w:pPr>
        <w:spacing w:line="276" w:lineRule="auto"/>
        <w:ind w:firstLine="709"/>
        <w:jc w:val="both"/>
        <w:rPr>
          <w:sz w:val="28"/>
        </w:rPr>
      </w:pPr>
      <w:r w:rsidRPr="006E010E">
        <w:rPr>
          <w:sz w:val="28"/>
        </w:rPr>
        <w:t>Патрубки измерительные - вставки интеллектуальные, устройства защиты и коммутации, контролирующие пункты вставок интеллектуальных применяются преимущественно ПАО</w:t>
      </w:r>
      <w:r>
        <w:rPr>
          <w:sz w:val="28"/>
        </w:rPr>
        <w:t> </w:t>
      </w:r>
      <w:r w:rsidRPr="006E010E">
        <w:rPr>
          <w:sz w:val="28"/>
        </w:rPr>
        <w:t>«Газпром» (ограниченное количество изделий данного типа поставлено ПАО</w:t>
      </w:r>
      <w:r>
        <w:rPr>
          <w:sz w:val="28"/>
        </w:rPr>
        <w:t> </w:t>
      </w:r>
      <w:r w:rsidRPr="006E010E">
        <w:rPr>
          <w:sz w:val="28"/>
        </w:rPr>
        <w:t>«Транснефть). Известны зарубежные производители данного вида продукции. Однако по уровню защищенности от природно-климатических факторов и иных внешних воздействий в настоящее время продукция Общества конкурентов не имеет.</w:t>
      </w:r>
    </w:p>
    <w:p w:rsidR="00E32531" w:rsidRPr="006E010E" w:rsidRDefault="00E32531" w:rsidP="00EF0AC5">
      <w:pPr>
        <w:spacing w:line="276" w:lineRule="auto"/>
        <w:ind w:firstLine="709"/>
        <w:jc w:val="both"/>
        <w:rPr>
          <w:sz w:val="28"/>
        </w:rPr>
      </w:pPr>
      <w:r w:rsidRPr="006E010E">
        <w:rPr>
          <w:sz w:val="28"/>
        </w:rPr>
        <w:t>Продукция Общества полностью соответствует требованиям ПАО</w:t>
      </w:r>
      <w:r>
        <w:rPr>
          <w:sz w:val="28"/>
        </w:rPr>
        <w:t> </w:t>
      </w:r>
      <w:r w:rsidRPr="006E010E">
        <w:rPr>
          <w:sz w:val="28"/>
        </w:rPr>
        <w:t>«Газпром». Разработка вставок интеллектуальных и вставок электроизолирующих отмеченыпремиями ПАО</w:t>
      </w:r>
      <w:r>
        <w:rPr>
          <w:sz w:val="28"/>
        </w:rPr>
        <w:t> </w:t>
      </w:r>
      <w:r w:rsidRPr="006E010E">
        <w:rPr>
          <w:sz w:val="28"/>
        </w:rPr>
        <w:t xml:space="preserve">«Газпром». </w:t>
      </w:r>
    </w:p>
    <w:p w:rsidR="00E32531" w:rsidRPr="006E010E" w:rsidRDefault="00E32531" w:rsidP="00EF0AC5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АО «Газкомпозит»</w:t>
      </w:r>
      <w:r w:rsidRPr="006E010E">
        <w:rPr>
          <w:sz w:val="28"/>
        </w:rPr>
        <w:t>, под руководством и при участии специалистов и руководителей АО</w:t>
      </w:r>
      <w:r>
        <w:rPr>
          <w:sz w:val="28"/>
        </w:rPr>
        <w:t> </w:t>
      </w:r>
      <w:r w:rsidRPr="006E010E">
        <w:rPr>
          <w:sz w:val="28"/>
        </w:rPr>
        <w:t>«Газпром</w:t>
      </w:r>
      <w:r>
        <w:rPr>
          <w:sz w:val="28"/>
        </w:rPr>
        <w:t> </w:t>
      </w:r>
      <w:r w:rsidRPr="006E010E">
        <w:rPr>
          <w:sz w:val="28"/>
        </w:rPr>
        <w:t xml:space="preserve">оргэнергогаз», проведено подтверждение </w:t>
      </w:r>
      <w:r>
        <w:rPr>
          <w:sz w:val="28"/>
        </w:rPr>
        <w:t>включения</w:t>
      </w:r>
      <w:r w:rsidRPr="006E010E">
        <w:rPr>
          <w:sz w:val="28"/>
        </w:rPr>
        <w:t xml:space="preserve"> в реестр ПАО</w:t>
      </w:r>
      <w:r>
        <w:rPr>
          <w:sz w:val="28"/>
        </w:rPr>
        <w:t> </w:t>
      </w:r>
      <w:r w:rsidRPr="006E010E">
        <w:rPr>
          <w:sz w:val="28"/>
        </w:rPr>
        <w:t>«Газпром» в т.ч. расширены возможности применения вставок электроизолирующих по категории «А», в соответствии с «Временными техническими требованиями к вставкам электроизолирующим ПАО</w:t>
      </w:r>
      <w:r>
        <w:rPr>
          <w:sz w:val="28"/>
        </w:rPr>
        <w:t> </w:t>
      </w:r>
      <w:r w:rsidRPr="006E010E">
        <w:rPr>
          <w:sz w:val="28"/>
        </w:rPr>
        <w:t>«Газпром». Процедура включения в реестр впервые проведена с оформлением постоянно действующей комиссии ПАО</w:t>
      </w:r>
      <w:r>
        <w:rPr>
          <w:b/>
          <w:sz w:val="28"/>
        </w:rPr>
        <w:t> </w:t>
      </w:r>
      <w:r w:rsidRPr="006E010E">
        <w:rPr>
          <w:sz w:val="28"/>
        </w:rPr>
        <w:t>«Газпром» по приемке новых видов трубной продукции.</w:t>
      </w:r>
    </w:p>
    <w:p w:rsidR="00E32531" w:rsidRPr="00185DAE" w:rsidRDefault="00E32531" w:rsidP="00EF0AC5">
      <w:pPr>
        <w:spacing w:line="276" w:lineRule="auto"/>
        <w:ind w:firstLine="709"/>
        <w:jc w:val="both"/>
      </w:pPr>
      <w:r w:rsidRPr="006E010E">
        <w:rPr>
          <w:sz w:val="28"/>
        </w:rPr>
        <w:t>В 2016 году на рассмотрение трубной комиссии ПАО</w:t>
      </w:r>
      <w:r>
        <w:rPr>
          <w:sz w:val="28"/>
        </w:rPr>
        <w:t> </w:t>
      </w:r>
      <w:r w:rsidRPr="006E010E">
        <w:rPr>
          <w:sz w:val="28"/>
        </w:rPr>
        <w:t xml:space="preserve">«Газпром» представлено новое ТУ на вставки электроизолирующие, предусматривающее расширение номенклатуры продукции по размерам  (в новом ТУ от Ду10 </w:t>
      </w:r>
      <w:r w:rsidRPr="006E010E">
        <w:rPr>
          <w:sz w:val="28"/>
        </w:rPr>
        <w:lastRenderedPageBreak/>
        <w:t xml:space="preserve">ранее от Ду50), рабочему давлению (ранее 9,8 МПа для ВЭИ Ду от </w:t>
      </w:r>
      <w:smartTag w:uri="urn:schemas-microsoft-com:office:smarttags" w:element="metricconverter">
        <w:smartTagPr>
          <w:attr w:name="ProductID" w:val="350 мм"/>
        </w:smartTagPr>
        <w:r w:rsidRPr="006E010E">
          <w:rPr>
            <w:sz w:val="28"/>
          </w:rPr>
          <w:t>350 мм</w:t>
        </w:r>
      </w:smartTag>
      <w:r w:rsidRPr="006E010E">
        <w:rPr>
          <w:sz w:val="28"/>
        </w:rPr>
        <w:t xml:space="preserve"> и более и до 15,6 МПа для Ду от </w:t>
      </w:r>
      <w:smartTag w:uri="urn:schemas-microsoft-com:office:smarttags" w:element="metricconverter">
        <w:smartTagPr>
          <w:attr w:name="ProductID" w:val="50 мм"/>
        </w:smartTagPr>
        <w:r w:rsidRPr="006E010E">
          <w:rPr>
            <w:sz w:val="28"/>
          </w:rPr>
          <w:t>50 мм</w:t>
        </w:r>
      </w:smartTag>
      <w:r w:rsidRPr="006E010E">
        <w:rPr>
          <w:sz w:val="28"/>
        </w:rPr>
        <w:t xml:space="preserve"> до </w:t>
      </w:r>
      <w:smartTag w:uri="urn:schemas-microsoft-com:office:smarttags" w:element="metricconverter">
        <w:smartTagPr>
          <w:attr w:name="ProductID" w:val="300 мм"/>
        </w:smartTagPr>
        <w:r w:rsidRPr="006E010E">
          <w:rPr>
            <w:sz w:val="28"/>
          </w:rPr>
          <w:t>300 мм</w:t>
        </w:r>
      </w:smartTag>
      <w:r w:rsidRPr="006E010E">
        <w:rPr>
          <w:sz w:val="28"/>
        </w:rPr>
        <w:t>; в новом ТУ на рабочие давления 9,8;  15,7;  25  и 32 МПа), а так же категории применения продукции (помимо действующих ранее категорий А и Б введены вновь категории А1 и А2). Проведены заводские испытания всех рядов изделий. В 2017 году под контролем экспертной организации, назначенной ПАО</w:t>
      </w:r>
      <w:r>
        <w:rPr>
          <w:sz w:val="28"/>
        </w:rPr>
        <w:t> </w:t>
      </w:r>
      <w:r w:rsidRPr="006E010E">
        <w:rPr>
          <w:sz w:val="28"/>
        </w:rPr>
        <w:t>«Газпром» - ООО</w:t>
      </w:r>
      <w:r>
        <w:rPr>
          <w:sz w:val="28"/>
        </w:rPr>
        <w:t> </w:t>
      </w:r>
      <w:r w:rsidRPr="006E010E">
        <w:rPr>
          <w:sz w:val="28"/>
        </w:rPr>
        <w:t>«Газпром</w:t>
      </w:r>
      <w:r>
        <w:rPr>
          <w:sz w:val="28"/>
        </w:rPr>
        <w:t> </w:t>
      </w:r>
      <w:r w:rsidRPr="006E010E">
        <w:rPr>
          <w:sz w:val="28"/>
        </w:rPr>
        <w:t xml:space="preserve">ВНИИГАЗ» проведены испытания всего ряда изделий. Испытания подтвердили качество продукции </w:t>
      </w:r>
      <w:r>
        <w:rPr>
          <w:sz w:val="28"/>
        </w:rPr>
        <w:t>АО «Газкомпозит»</w:t>
      </w:r>
      <w:r w:rsidRPr="006E010E">
        <w:rPr>
          <w:sz w:val="28"/>
        </w:rPr>
        <w:t>, полное соответствие ее характеристик требованиям технических условий и ПАО</w:t>
      </w:r>
      <w:r>
        <w:rPr>
          <w:sz w:val="28"/>
        </w:rPr>
        <w:t> </w:t>
      </w:r>
      <w:r w:rsidRPr="006E010E">
        <w:rPr>
          <w:sz w:val="28"/>
        </w:rPr>
        <w:t>«Газпром». ООО</w:t>
      </w:r>
      <w:r>
        <w:rPr>
          <w:sz w:val="28"/>
        </w:rPr>
        <w:t> </w:t>
      </w:r>
      <w:r w:rsidRPr="006E010E">
        <w:rPr>
          <w:sz w:val="28"/>
        </w:rPr>
        <w:t>«Газпром</w:t>
      </w:r>
      <w:r>
        <w:rPr>
          <w:sz w:val="28"/>
        </w:rPr>
        <w:t> </w:t>
      </w:r>
      <w:r w:rsidRPr="006E010E">
        <w:rPr>
          <w:sz w:val="28"/>
        </w:rPr>
        <w:t>ВНИИГАЗ» выдано экспертное заключение.</w:t>
      </w:r>
      <w:r>
        <w:rPr>
          <w:sz w:val="28"/>
        </w:rPr>
        <w:t xml:space="preserve"> В декабре 2019 года изделия, выпускаемые АО «Газкомпозит» по-новому ТУ </w:t>
      </w:r>
      <w:r w:rsidRPr="00702423">
        <w:rPr>
          <w:sz w:val="28"/>
          <w:szCs w:val="28"/>
        </w:rPr>
        <w:t>24.20.40-037-05015070-2017</w:t>
      </w:r>
      <w:r>
        <w:rPr>
          <w:sz w:val="28"/>
          <w:szCs w:val="28"/>
        </w:rPr>
        <w:t>, включены в реестр трубной продукции ПАО «Газпром».</w:t>
      </w:r>
    </w:p>
    <w:bookmarkEnd w:id="44"/>
    <w:p w:rsidR="00BA4BC8" w:rsidRPr="005E44F8" w:rsidRDefault="00BA4BC8" w:rsidP="00D877F9">
      <w:pPr>
        <w:spacing w:before="120"/>
        <w:ind w:firstLine="567"/>
        <w:jc w:val="both"/>
        <w:rPr>
          <w:b/>
          <w:sz w:val="28"/>
        </w:rPr>
      </w:pPr>
    </w:p>
    <w:p w:rsidR="003E3190" w:rsidRPr="00E32531" w:rsidRDefault="003E3190" w:rsidP="008A4FC7">
      <w:pPr>
        <w:pStyle w:val="2"/>
        <w:numPr>
          <w:ilvl w:val="1"/>
          <w:numId w:val="2"/>
        </w:numPr>
        <w:spacing w:before="0" w:after="0"/>
        <w:jc w:val="both"/>
      </w:pPr>
      <w:bookmarkStart w:id="45" w:name="_Toc64549818"/>
      <w:r w:rsidRPr="00E32531">
        <w:t xml:space="preserve">Оценка степени интеграции деятельности </w:t>
      </w:r>
      <w:r w:rsidR="006F5353">
        <w:t>О</w:t>
      </w:r>
      <w:r w:rsidRPr="00E32531">
        <w:t>бщества в деятельность Группы Газпром</w:t>
      </w:r>
      <w:bookmarkEnd w:id="45"/>
    </w:p>
    <w:p w:rsidR="00E32531" w:rsidRPr="00BF797E" w:rsidRDefault="00E32531" w:rsidP="00BD0F3A">
      <w:pPr>
        <w:spacing w:line="276" w:lineRule="auto"/>
        <w:ind w:firstLine="709"/>
        <w:jc w:val="both"/>
        <w:rPr>
          <w:sz w:val="28"/>
        </w:rPr>
      </w:pPr>
      <w:r w:rsidRPr="00BF797E">
        <w:rPr>
          <w:sz w:val="28"/>
        </w:rPr>
        <w:t>Доля предприятий группы</w:t>
      </w:r>
      <w:r w:rsidR="005C1579">
        <w:rPr>
          <w:sz w:val="28"/>
        </w:rPr>
        <w:t> ПАО «</w:t>
      </w:r>
      <w:r w:rsidRPr="00BF797E">
        <w:rPr>
          <w:sz w:val="28"/>
        </w:rPr>
        <w:t>Газпром</w:t>
      </w:r>
      <w:r w:rsidR="005C1579">
        <w:rPr>
          <w:sz w:val="28"/>
        </w:rPr>
        <w:t>»</w:t>
      </w:r>
      <w:r>
        <w:rPr>
          <w:sz w:val="28"/>
        </w:rPr>
        <w:t xml:space="preserve">, включая подрядчиков на объектах ПАО «Газпром», в числе конечных получателей продукции АО «Газкомпозит» </w:t>
      </w:r>
      <w:r w:rsidRPr="00BF797E">
        <w:rPr>
          <w:sz w:val="28"/>
        </w:rPr>
        <w:t xml:space="preserve">в </w:t>
      </w:r>
      <w:r>
        <w:rPr>
          <w:sz w:val="28"/>
        </w:rPr>
        <w:t>общем</w:t>
      </w:r>
      <w:r w:rsidRPr="00BF797E">
        <w:rPr>
          <w:sz w:val="28"/>
        </w:rPr>
        <w:t xml:space="preserve"> объеме реализованной продукции Общества </w:t>
      </w:r>
      <w:r>
        <w:rPr>
          <w:sz w:val="28"/>
        </w:rPr>
        <w:t xml:space="preserve">в 2020 году </w:t>
      </w:r>
      <w:r w:rsidRPr="00BF797E">
        <w:rPr>
          <w:sz w:val="28"/>
        </w:rPr>
        <w:t xml:space="preserve">составляет </w:t>
      </w:r>
      <w:r w:rsidR="005C1579">
        <w:rPr>
          <w:sz w:val="28"/>
        </w:rPr>
        <w:t>5,5</w:t>
      </w:r>
      <w:r w:rsidRPr="005C1579">
        <w:rPr>
          <w:sz w:val="28"/>
        </w:rPr>
        <w:t>%, что</w:t>
      </w:r>
      <w:r>
        <w:rPr>
          <w:sz w:val="28"/>
        </w:rPr>
        <w:t xml:space="preserve"> является самым низким показателем за все время работы Общества</w:t>
      </w:r>
      <w:r w:rsidRPr="00BF797E">
        <w:rPr>
          <w:sz w:val="28"/>
        </w:rPr>
        <w:t>.</w:t>
      </w:r>
    </w:p>
    <w:p w:rsidR="00E32531" w:rsidRDefault="00E32531" w:rsidP="00910F8E">
      <w:pPr>
        <w:ind w:firstLine="709"/>
        <w:jc w:val="both"/>
        <w:rPr>
          <w:bCs/>
          <w:iCs/>
          <w:sz w:val="28"/>
          <w:szCs w:val="28"/>
        </w:rPr>
      </w:pPr>
    </w:p>
    <w:p w:rsidR="00BA644C" w:rsidRPr="00E32531" w:rsidRDefault="005F4755" w:rsidP="008A4FC7">
      <w:pPr>
        <w:pStyle w:val="2"/>
        <w:numPr>
          <w:ilvl w:val="1"/>
          <w:numId w:val="2"/>
        </w:numPr>
        <w:spacing w:before="0" w:after="0"/>
        <w:jc w:val="both"/>
      </w:pPr>
      <w:bookmarkStart w:id="46" w:name="_Toc64549819"/>
      <w:r w:rsidRPr="00E32531">
        <w:t xml:space="preserve">Информация </w:t>
      </w:r>
      <w:r w:rsidR="00723B53" w:rsidRPr="00E32531">
        <w:t xml:space="preserve">о выпуске и обращении </w:t>
      </w:r>
      <w:r w:rsidR="00932684" w:rsidRPr="00E32531">
        <w:t>с</w:t>
      </w:r>
      <w:r w:rsidR="00723B53" w:rsidRPr="00E32531">
        <w:t>обственных эмиссионных ценных бумаг</w:t>
      </w:r>
      <w:r w:rsidRPr="00E32531">
        <w:t xml:space="preserve">, раскрытии и </w:t>
      </w:r>
      <w:r w:rsidR="000A179E" w:rsidRPr="00E32531">
        <w:t>представ</w:t>
      </w:r>
      <w:r w:rsidRPr="00E32531">
        <w:t>лении информации на рынке ценных бумаг</w:t>
      </w:r>
      <w:bookmarkEnd w:id="46"/>
    </w:p>
    <w:p w:rsidR="00E32531" w:rsidRPr="00BF797E" w:rsidRDefault="00E32531" w:rsidP="00BD0F3A">
      <w:pPr>
        <w:spacing w:line="276" w:lineRule="auto"/>
        <w:ind w:firstLine="709"/>
        <w:jc w:val="both"/>
        <w:rPr>
          <w:sz w:val="28"/>
        </w:rPr>
      </w:pPr>
      <w:r w:rsidRPr="00BF797E">
        <w:rPr>
          <w:sz w:val="28"/>
        </w:rPr>
        <w:t xml:space="preserve">Обществом произведен единственный выпуск обыкновенных именных бездокументарных акций при учреждении Общества. Государственный регистрационный номер выпуска 1-01-52876-К от 17.02.2006 года. </w:t>
      </w:r>
    </w:p>
    <w:p w:rsidR="00E32531" w:rsidRPr="00BF797E" w:rsidRDefault="00E32531" w:rsidP="00BD0F3A">
      <w:pPr>
        <w:spacing w:line="276" w:lineRule="auto"/>
        <w:ind w:firstLine="709"/>
        <w:jc w:val="both"/>
        <w:rPr>
          <w:sz w:val="28"/>
        </w:rPr>
      </w:pPr>
      <w:r w:rsidRPr="00BF797E">
        <w:rPr>
          <w:sz w:val="28"/>
        </w:rPr>
        <w:t>Количество ценных бумаг выпуска: 1 000 (Одна тысяча) штук.</w:t>
      </w:r>
    </w:p>
    <w:p w:rsidR="00E32531" w:rsidRPr="00BF797E" w:rsidRDefault="00E32531" w:rsidP="00BD0F3A">
      <w:pPr>
        <w:spacing w:line="276" w:lineRule="auto"/>
        <w:ind w:firstLine="709"/>
        <w:jc w:val="both"/>
        <w:rPr>
          <w:sz w:val="28"/>
        </w:rPr>
      </w:pPr>
      <w:r w:rsidRPr="00BF797E">
        <w:rPr>
          <w:sz w:val="28"/>
        </w:rPr>
        <w:t>Номинальная стоимость одной ценной бумаги выпуска: 100 (Сто) рублей.</w:t>
      </w:r>
    </w:p>
    <w:p w:rsidR="00E32531" w:rsidRPr="00BF797E" w:rsidRDefault="00E32531" w:rsidP="00BD0F3A">
      <w:pPr>
        <w:spacing w:line="276" w:lineRule="auto"/>
        <w:ind w:firstLine="709"/>
        <w:jc w:val="both"/>
        <w:rPr>
          <w:sz w:val="28"/>
        </w:rPr>
      </w:pPr>
      <w:r w:rsidRPr="00BF797E">
        <w:rPr>
          <w:sz w:val="28"/>
        </w:rPr>
        <w:t>Общий объем выпуска (по номинальной стоимости): 100 000 (Сто тысяч) рублей.</w:t>
      </w:r>
    </w:p>
    <w:p w:rsidR="00EF0AC5" w:rsidRDefault="00E32531" w:rsidP="00BD0F3A">
      <w:pPr>
        <w:spacing w:line="276" w:lineRule="auto"/>
        <w:ind w:firstLine="709"/>
        <w:jc w:val="both"/>
        <w:rPr>
          <w:sz w:val="28"/>
        </w:rPr>
      </w:pPr>
      <w:r w:rsidRPr="00BF797E">
        <w:rPr>
          <w:sz w:val="28"/>
        </w:rPr>
        <w:t>Рыночной котировки ценные бумаги Общества не имеют. В соответствии с требованием закона</w:t>
      </w:r>
      <w:r w:rsidRPr="00BF797E">
        <w:rPr>
          <w:color w:val="000000"/>
          <w:sz w:val="28"/>
        </w:rPr>
        <w:t xml:space="preserve"> №142-ФЗ от 02.07.2013 года начиная с 01.10.2014 года самостоятельное ведение реестра акционеров акционерными обществами не допускается.</w:t>
      </w:r>
      <w:r w:rsidRPr="00BF797E">
        <w:rPr>
          <w:sz w:val="28"/>
        </w:rPr>
        <w:t xml:space="preserve"> В соответствии с решением Совета директоров Общества (протокол № 41 от 25 сентября 2014 года) ведение реестра акционеров с октября</w:t>
      </w:r>
      <w:r w:rsidR="00EF0AC5">
        <w:rPr>
          <w:sz w:val="28"/>
        </w:rPr>
        <w:t> </w:t>
      </w:r>
      <w:r w:rsidRPr="00BF797E">
        <w:rPr>
          <w:sz w:val="28"/>
        </w:rPr>
        <w:t>2014</w:t>
      </w:r>
      <w:r w:rsidR="00EF0AC5">
        <w:rPr>
          <w:sz w:val="28"/>
        </w:rPr>
        <w:t> </w:t>
      </w:r>
      <w:r w:rsidRPr="00BF797E">
        <w:rPr>
          <w:sz w:val="28"/>
        </w:rPr>
        <w:t>года осуществля</w:t>
      </w:r>
      <w:r w:rsidR="00EF0AC5">
        <w:rPr>
          <w:sz w:val="28"/>
        </w:rPr>
        <w:t>лось</w:t>
      </w:r>
      <w:r w:rsidRPr="00BF797E">
        <w:rPr>
          <w:sz w:val="28"/>
        </w:rPr>
        <w:t xml:space="preserve"> закрытым акционерным </w:t>
      </w:r>
      <w:r w:rsidRPr="00BF797E">
        <w:rPr>
          <w:sz w:val="28"/>
        </w:rPr>
        <w:lastRenderedPageBreak/>
        <w:t>обществом «Регистратор</w:t>
      </w:r>
      <w:r>
        <w:rPr>
          <w:sz w:val="28"/>
        </w:rPr>
        <w:t> </w:t>
      </w:r>
      <w:r w:rsidRPr="00BF797E">
        <w:rPr>
          <w:sz w:val="28"/>
        </w:rPr>
        <w:t xml:space="preserve">Интрако». </w:t>
      </w:r>
      <w:r w:rsidRPr="00BF797E">
        <w:rPr>
          <w:color w:val="000000"/>
          <w:sz w:val="28"/>
        </w:rPr>
        <w:t>Данный регистратор, является крупным,</w:t>
      </w:r>
      <w:r>
        <w:rPr>
          <w:color w:val="000000"/>
          <w:sz w:val="28"/>
        </w:rPr>
        <w:t xml:space="preserve"> и</w:t>
      </w:r>
      <w:r w:rsidRPr="00BF797E">
        <w:rPr>
          <w:color w:val="000000"/>
          <w:sz w:val="28"/>
        </w:rPr>
        <w:t xml:space="preserve"> имеет отделение в г. Перми.</w:t>
      </w:r>
    </w:p>
    <w:p w:rsidR="00E32531" w:rsidRDefault="00EF0AC5" w:rsidP="00BD0F3A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</w:t>
      </w:r>
      <w:r w:rsidR="00E32531" w:rsidRPr="00BF797E">
        <w:rPr>
          <w:sz w:val="28"/>
        </w:rPr>
        <w:t xml:space="preserve"> соответствии с требованиями акционера Общества АО</w:t>
      </w:r>
      <w:r>
        <w:rPr>
          <w:sz w:val="28"/>
        </w:rPr>
        <w:t> </w:t>
      </w:r>
      <w:r w:rsidR="00E32531" w:rsidRPr="00BF797E">
        <w:rPr>
          <w:sz w:val="28"/>
        </w:rPr>
        <w:t>«Газпром</w:t>
      </w:r>
      <w:r w:rsidR="00E32531">
        <w:rPr>
          <w:sz w:val="28"/>
        </w:rPr>
        <w:t> </w:t>
      </w:r>
      <w:r w:rsidR="00E32531" w:rsidRPr="00BF797E">
        <w:rPr>
          <w:sz w:val="28"/>
        </w:rPr>
        <w:t>оргэнергогаз»</w:t>
      </w:r>
      <w:r>
        <w:rPr>
          <w:sz w:val="28"/>
        </w:rPr>
        <w:t xml:space="preserve"> в</w:t>
      </w:r>
      <w:r w:rsidRPr="00BF797E">
        <w:rPr>
          <w:sz w:val="28"/>
        </w:rPr>
        <w:t xml:space="preserve"> 2019 году </w:t>
      </w:r>
      <w:r w:rsidR="00E32531" w:rsidRPr="00BF797E">
        <w:rPr>
          <w:sz w:val="28"/>
        </w:rPr>
        <w:t>осуществле</w:t>
      </w:r>
      <w:r w:rsidR="00E32531">
        <w:rPr>
          <w:sz w:val="28"/>
        </w:rPr>
        <w:t>на</w:t>
      </w:r>
      <w:r w:rsidR="00E32531" w:rsidRPr="00BF797E">
        <w:rPr>
          <w:sz w:val="28"/>
        </w:rPr>
        <w:t xml:space="preserve"> смена регистратора на АО</w:t>
      </w:r>
      <w:r w:rsidR="00E32531">
        <w:rPr>
          <w:sz w:val="28"/>
        </w:rPr>
        <w:t> </w:t>
      </w:r>
      <w:r w:rsidR="00E32531" w:rsidRPr="00BF797E">
        <w:rPr>
          <w:sz w:val="28"/>
        </w:rPr>
        <w:t>«Драга»</w:t>
      </w:r>
      <w:r>
        <w:rPr>
          <w:sz w:val="28"/>
        </w:rPr>
        <w:t>, которое с</w:t>
      </w:r>
      <w:r w:rsidR="00E32531">
        <w:rPr>
          <w:sz w:val="28"/>
        </w:rPr>
        <w:t xml:space="preserve"> 21.10.2019 года </w:t>
      </w:r>
      <w:r>
        <w:rPr>
          <w:sz w:val="28"/>
        </w:rPr>
        <w:t>осуществляет</w:t>
      </w:r>
      <w:r w:rsidR="00E32531" w:rsidRPr="00BF797E">
        <w:rPr>
          <w:sz w:val="28"/>
        </w:rPr>
        <w:t>ведение реестра акционеров</w:t>
      </w:r>
      <w:r>
        <w:rPr>
          <w:sz w:val="28"/>
        </w:rPr>
        <w:t>Общества</w:t>
      </w:r>
      <w:r w:rsidR="00E32531">
        <w:rPr>
          <w:sz w:val="28"/>
        </w:rPr>
        <w:t>.</w:t>
      </w:r>
    </w:p>
    <w:p w:rsidR="00E32531" w:rsidRPr="007B6709" w:rsidRDefault="00E32531" w:rsidP="00BD0F3A">
      <w:pPr>
        <w:spacing w:line="276" w:lineRule="auto"/>
        <w:ind w:firstLine="709"/>
        <w:jc w:val="right"/>
        <w:rPr>
          <w:sz w:val="28"/>
          <w:szCs w:val="28"/>
        </w:rPr>
      </w:pPr>
      <w:r w:rsidRPr="004F4564">
        <w:rPr>
          <w:b/>
        </w:rPr>
        <w:t>Таблица 1.6.1</w:t>
      </w:r>
    </w:p>
    <w:p w:rsidR="00E32531" w:rsidRPr="005F3C77" w:rsidRDefault="00E32531" w:rsidP="00BD0F3A">
      <w:pPr>
        <w:spacing w:before="60" w:after="60"/>
        <w:jc w:val="center"/>
        <w:rPr>
          <w:b/>
          <w:sz w:val="14"/>
          <w:szCs w:val="16"/>
        </w:rPr>
      </w:pPr>
      <w:r w:rsidRPr="004F4564">
        <w:rPr>
          <w:b/>
        </w:rPr>
        <w:t>Основные параметры акционерного капитала Общества</w:t>
      </w:r>
    </w:p>
    <w:tbl>
      <w:tblPr>
        <w:tblW w:w="9555" w:type="dxa"/>
        <w:tblInd w:w="88" w:type="dxa"/>
        <w:tblLayout w:type="fixed"/>
        <w:tblLook w:val="0000"/>
      </w:tblPr>
      <w:tblGrid>
        <w:gridCol w:w="3168"/>
        <w:gridCol w:w="1275"/>
        <w:gridCol w:w="2552"/>
        <w:gridCol w:w="2551"/>
        <w:gridCol w:w="9"/>
      </w:tblGrid>
      <w:tr w:rsidR="00E32531" w:rsidRPr="007B2FEC" w:rsidTr="00BD0F3A">
        <w:trPr>
          <w:trHeight w:val="300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31" w:rsidRPr="00BF797E" w:rsidRDefault="00E32531" w:rsidP="00BD0F3A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Наименование параметра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31" w:rsidRPr="00BF797E" w:rsidRDefault="00E32531" w:rsidP="00BD0F3A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Всего</w:t>
            </w:r>
          </w:p>
        </w:tc>
        <w:tc>
          <w:tcPr>
            <w:tcW w:w="5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31" w:rsidRPr="00BF797E" w:rsidRDefault="00E32531" w:rsidP="00BD0F3A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В том числе</w:t>
            </w:r>
            <w:r>
              <w:rPr>
                <w:sz w:val="22"/>
              </w:rPr>
              <w:t>:</w:t>
            </w:r>
          </w:p>
        </w:tc>
      </w:tr>
      <w:tr w:rsidR="00E32531" w:rsidRPr="007B2FEC" w:rsidTr="00BD0F3A">
        <w:trPr>
          <w:gridAfter w:val="1"/>
          <w:wAfter w:w="9" w:type="dxa"/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31" w:rsidRPr="00BF797E" w:rsidRDefault="00E32531" w:rsidP="00BD0F3A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2531" w:rsidRPr="00BF797E" w:rsidRDefault="00E32531" w:rsidP="00BD0F3A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31" w:rsidRPr="00BF797E" w:rsidRDefault="00E32531" w:rsidP="00BD0F3A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АО "</w:t>
            </w:r>
            <w:r>
              <w:rPr>
                <w:sz w:val="22"/>
              </w:rPr>
              <w:t>Газпром о</w:t>
            </w:r>
            <w:r w:rsidRPr="00BF797E">
              <w:rPr>
                <w:sz w:val="22"/>
              </w:rPr>
              <w:t>ргэнергогаз"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31" w:rsidRPr="007B2FEC" w:rsidRDefault="00E32531" w:rsidP="00BD0F3A">
            <w:pPr>
              <w:spacing w:line="276" w:lineRule="auto"/>
              <w:jc w:val="center"/>
            </w:pPr>
            <w:r w:rsidRPr="007B2FEC">
              <w:t>Остальные акционеры</w:t>
            </w:r>
          </w:p>
        </w:tc>
      </w:tr>
      <w:tr w:rsidR="00E32531" w:rsidRPr="007B2FEC" w:rsidTr="00BD0F3A">
        <w:trPr>
          <w:gridAfter w:val="1"/>
          <w:wAfter w:w="9" w:type="dxa"/>
          <w:trHeight w:val="30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31" w:rsidRPr="00BF797E" w:rsidRDefault="00E32531" w:rsidP="00BD0F3A">
            <w:pPr>
              <w:spacing w:line="276" w:lineRule="auto"/>
              <w:rPr>
                <w:sz w:val="22"/>
              </w:rPr>
            </w:pPr>
            <w:r w:rsidRPr="00BF797E">
              <w:rPr>
                <w:sz w:val="22"/>
              </w:rPr>
              <w:t>Уставной капитал,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31" w:rsidRPr="009C0B4C" w:rsidRDefault="00E32531" w:rsidP="00BD0F3A">
            <w:pPr>
              <w:spacing w:line="276" w:lineRule="auto"/>
              <w:jc w:val="center"/>
              <w:rPr>
                <w:sz w:val="22"/>
                <w:lang w:val="en-US"/>
              </w:rPr>
            </w:pPr>
            <w:r w:rsidRPr="00BF797E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BF797E">
              <w:rPr>
                <w:sz w:val="22"/>
              </w:rPr>
              <w:t>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31" w:rsidRPr="009C0B4C" w:rsidRDefault="00E32531" w:rsidP="00BD0F3A">
            <w:pPr>
              <w:spacing w:line="276" w:lineRule="auto"/>
              <w:jc w:val="center"/>
              <w:rPr>
                <w:sz w:val="22"/>
                <w:lang w:val="en-US"/>
              </w:rPr>
            </w:pPr>
            <w:r w:rsidRPr="00BF797E">
              <w:rPr>
                <w:sz w:val="22"/>
              </w:rPr>
              <w:t>90</w:t>
            </w:r>
            <w:r>
              <w:rPr>
                <w:sz w:val="22"/>
              </w:rPr>
              <w:t> </w:t>
            </w:r>
            <w:r w:rsidRPr="00BF797E">
              <w:rPr>
                <w:sz w:val="22"/>
              </w:rPr>
              <w:t>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2531" w:rsidRPr="009C0B4C" w:rsidRDefault="00E32531" w:rsidP="00BD0F3A">
            <w:pPr>
              <w:spacing w:line="276" w:lineRule="auto"/>
              <w:jc w:val="center"/>
              <w:rPr>
                <w:lang w:val="en-US"/>
              </w:rPr>
            </w:pPr>
            <w:r w:rsidRPr="007B2FEC">
              <w:t>10</w:t>
            </w:r>
            <w:r>
              <w:t> </w:t>
            </w:r>
            <w:r w:rsidRPr="007B2FEC">
              <w:t>000</w:t>
            </w:r>
          </w:p>
        </w:tc>
      </w:tr>
      <w:tr w:rsidR="00E32531" w:rsidRPr="007B2FEC" w:rsidTr="00BD0F3A">
        <w:trPr>
          <w:gridAfter w:val="1"/>
          <w:wAfter w:w="9" w:type="dxa"/>
          <w:trHeight w:val="300"/>
        </w:trPr>
        <w:tc>
          <w:tcPr>
            <w:tcW w:w="3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31" w:rsidRPr="00BF797E" w:rsidRDefault="00E32531" w:rsidP="00BD0F3A">
            <w:pPr>
              <w:spacing w:line="276" w:lineRule="auto"/>
              <w:jc w:val="right"/>
              <w:rPr>
                <w:sz w:val="22"/>
              </w:rPr>
            </w:pPr>
            <w:r w:rsidRPr="00BF797E">
              <w:rPr>
                <w:sz w:val="22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31" w:rsidRPr="00BF797E" w:rsidRDefault="00E32531" w:rsidP="00BD0F3A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100%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31" w:rsidRPr="00BF797E" w:rsidRDefault="00E32531" w:rsidP="00BD0F3A">
            <w:pPr>
              <w:spacing w:line="276" w:lineRule="auto"/>
              <w:jc w:val="center"/>
              <w:rPr>
                <w:sz w:val="22"/>
              </w:rPr>
            </w:pPr>
            <w:r w:rsidRPr="00BF797E">
              <w:rPr>
                <w:sz w:val="22"/>
              </w:rPr>
              <w:t>90%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2531" w:rsidRPr="007B2FEC" w:rsidRDefault="00E32531" w:rsidP="00BD0F3A">
            <w:pPr>
              <w:spacing w:line="276" w:lineRule="auto"/>
              <w:jc w:val="center"/>
            </w:pPr>
            <w:r w:rsidRPr="007B2FEC">
              <w:t>10%</w:t>
            </w:r>
          </w:p>
        </w:tc>
      </w:tr>
    </w:tbl>
    <w:p w:rsidR="00E32531" w:rsidRPr="00946D07" w:rsidRDefault="00E32531" w:rsidP="00BD0F3A">
      <w:pPr>
        <w:spacing w:line="276" w:lineRule="auto"/>
        <w:ind w:firstLine="709"/>
        <w:jc w:val="both"/>
        <w:rPr>
          <w:sz w:val="28"/>
        </w:rPr>
      </w:pPr>
    </w:p>
    <w:p w:rsidR="00E32531" w:rsidRPr="00BF797E" w:rsidRDefault="00E32531" w:rsidP="00BD0F3A">
      <w:pPr>
        <w:spacing w:line="276" w:lineRule="auto"/>
        <w:ind w:firstLine="709"/>
        <w:jc w:val="both"/>
        <w:rPr>
          <w:sz w:val="28"/>
        </w:rPr>
      </w:pPr>
      <w:r w:rsidRPr="00BF797E">
        <w:rPr>
          <w:sz w:val="28"/>
        </w:rPr>
        <w:t xml:space="preserve">Кроме приведенных в таблице акционерами </w:t>
      </w:r>
      <w:r>
        <w:rPr>
          <w:sz w:val="28"/>
        </w:rPr>
        <w:t>ЗАО «ГАЗКОМПОЗИТ»</w:t>
      </w:r>
      <w:r w:rsidRPr="00BF797E">
        <w:rPr>
          <w:sz w:val="28"/>
        </w:rPr>
        <w:t xml:space="preserve"> являются: </w:t>
      </w:r>
    </w:p>
    <w:p w:rsidR="00E32531" w:rsidRPr="00BF797E" w:rsidRDefault="00E32531" w:rsidP="00BD0F3A">
      <w:pPr>
        <w:spacing w:line="276" w:lineRule="auto"/>
        <w:ind w:firstLine="709"/>
        <w:jc w:val="both"/>
        <w:rPr>
          <w:sz w:val="28"/>
        </w:rPr>
      </w:pPr>
      <w:r w:rsidRPr="00BF797E">
        <w:rPr>
          <w:sz w:val="28"/>
        </w:rPr>
        <w:t>Колпаков А.С. – всего принадлежит 50 акций, что составляет 5% уставного капитала Общества.</w:t>
      </w:r>
    </w:p>
    <w:p w:rsidR="00E32531" w:rsidRPr="00BF797E" w:rsidRDefault="00E32531" w:rsidP="00BD0F3A">
      <w:pPr>
        <w:spacing w:line="276" w:lineRule="auto"/>
        <w:ind w:firstLine="709"/>
        <w:jc w:val="both"/>
        <w:rPr>
          <w:sz w:val="28"/>
        </w:rPr>
      </w:pPr>
      <w:r w:rsidRPr="00BF797E">
        <w:rPr>
          <w:sz w:val="28"/>
        </w:rPr>
        <w:t>Семенюга В.В. – всего принадлежит 50 акций, что составляет 5% уставного капитала Общества.</w:t>
      </w:r>
    </w:p>
    <w:p w:rsidR="00E32531" w:rsidRPr="00BF797E" w:rsidRDefault="00E32531" w:rsidP="00BD0F3A">
      <w:pPr>
        <w:spacing w:line="276" w:lineRule="auto"/>
        <w:ind w:firstLine="709"/>
        <w:jc w:val="both"/>
        <w:rPr>
          <w:sz w:val="28"/>
        </w:rPr>
      </w:pPr>
      <w:r w:rsidRPr="00BF797E">
        <w:rPr>
          <w:sz w:val="28"/>
        </w:rPr>
        <w:t>Дивиденды по итогам производственно-хозяйственной деятельности Общества за 20</w:t>
      </w:r>
      <w:r>
        <w:rPr>
          <w:sz w:val="28"/>
        </w:rPr>
        <w:t>19</w:t>
      </w:r>
      <w:r w:rsidRPr="00BF797E">
        <w:rPr>
          <w:sz w:val="28"/>
        </w:rPr>
        <w:t xml:space="preserve"> год </w:t>
      </w:r>
      <w:r>
        <w:rPr>
          <w:sz w:val="28"/>
        </w:rPr>
        <w:t xml:space="preserve">не начислялись и не выплачивались </w:t>
      </w:r>
      <w:r w:rsidRPr="00BF797E">
        <w:rPr>
          <w:sz w:val="28"/>
        </w:rPr>
        <w:t>в соответствии с решением Общего собрания акционеров общества (п.3 Протокола № 2</w:t>
      </w:r>
      <w:r>
        <w:rPr>
          <w:sz w:val="28"/>
        </w:rPr>
        <w:t>8 от 03</w:t>
      </w:r>
      <w:r w:rsidRPr="00BF797E">
        <w:rPr>
          <w:sz w:val="28"/>
        </w:rPr>
        <w:t xml:space="preserve"> ию</w:t>
      </w:r>
      <w:r>
        <w:rPr>
          <w:sz w:val="28"/>
        </w:rPr>
        <w:t>л</w:t>
      </w:r>
      <w:r w:rsidRPr="00BF797E">
        <w:rPr>
          <w:sz w:val="28"/>
        </w:rPr>
        <w:t>я 20</w:t>
      </w:r>
      <w:r>
        <w:rPr>
          <w:sz w:val="28"/>
        </w:rPr>
        <w:t>20</w:t>
      </w:r>
      <w:r w:rsidRPr="00BF797E">
        <w:rPr>
          <w:sz w:val="28"/>
        </w:rPr>
        <w:t xml:space="preserve"> г.). </w:t>
      </w:r>
    </w:p>
    <w:p w:rsidR="00E32531" w:rsidRDefault="00E32531" w:rsidP="00BD0F3A">
      <w:pPr>
        <w:spacing w:line="276" w:lineRule="auto"/>
        <w:ind w:firstLine="709"/>
        <w:jc w:val="both"/>
        <w:rPr>
          <w:sz w:val="28"/>
        </w:rPr>
      </w:pPr>
      <w:r w:rsidRPr="00BF797E">
        <w:rPr>
          <w:sz w:val="28"/>
        </w:rPr>
        <w:t xml:space="preserve">Каких-либо операций с ценными бумагами </w:t>
      </w:r>
      <w:r w:rsidR="00C167FD">
        <w:rPr>
          <w:sz w:val="28"/>
        </w:rPr>
        <w:t>Общество</w:t>
      </w:r>
      <w:r w:rsidRPr="00BF797E">
        <w:rPr>
          <w:sz w:val="28"/>
        </w:rPr>
        <w:t xml:space="preserve"> в 20</w:t>
      </w:r>
      <w:r>
        <w:rPr>
          <w:sz w:val="28"/>
        </w:rPr>
        <w:t>20</w:t>
      </w:r>
      <w:r w:rsidRPr="00BF797E">
        <w:rPr>
          <w:sz w:val="28"/>
        </w:rPr>
        <w:t xml:space="preserve"> году не производило.</w:t>
      </w:r>
    </w:p>
    <w:p w:rsidR="00EF0AC5" w:rsidRPr="00171BEE" w:rsidRDefault="00EF0AC5" w:rsidP="00EF0AC5">
      <w:pPr>
        <w:jc w:val="both"/>
      </w:pPr>
    </w:p>
    <w:p w:rsidR="00EF0AC5" w:rsidRPr="00EF0AC5" w:rsidRDefault="00EF0AC5" w:rsidP="00EF0AC5">
      <w:pPr>
        <w:pStyle w:val="1"/>
        <w:rPr>
          <w:lang w:val="ru-RU"/>
        </w:rPr>
        <w:sectPr w:rsidR="00EF0AC5" w:rsidRPr="00EF0AC5" w:rsidSect="000E6C44">
          <w:type w:val="nextColumn"/>
          <w:pgSz w:w="11906" w:h="16838" w:code="9"/>
          <w:pgMar w:top="1134" w:right="992" w:bottom="851" w:left="851" w:header="454" w:footer="567" w:gutter="567"/>
          <w:cols w:space="720"/>
          <w:docGrid w:linePitch="326"/>
        </w:sectPr>
      </w:pPr>
      <w:bookmarkStart w:id="47" w:name="_Toc214328509"/>
      <w:bookmarkStart w:id="48" w:name="_Toc214337720"/>
      <w:bookmarkStart w:id="49" w:name="_Toc214342969"/>
      <w:bookmarkStart w:id="50" w:name="_Toc214344604"/>
      <w:bookmarkStart w:id="51" w:name="_Toc214345774"/>
      <w:bookmarkStart w:id="52" w:name="_Toc214939821"/>
      <w:bookmarkStart w:id="53" w:name="_Toc215052862"/>
      <w:bookmarkStart w:id="54" w:name="_Toc215552504"/>
      <w:bookmarkStart w:id="55" w:name="_Toc215565574"/>
      <w:bookmarkStart w:id="56" w:name="_Toc214328510"/>
      <w:bookmarkStart w:id="57" w:name="_Toc214337721"/>
      <w:bookmarkStart w:id="58" w:name="_Toc214342970"/>
      <w:bookmarkStart w:id="59" w:name="_Toc214344605"/>
      <w:bookmarkStart w:id="60" w:name="_Toc214345775"/>
      <w:bookmarkStart w:id="61" w:name="_Toc214939822"/>
      <w:bookmarkStart w:id="62" w:name="_Toc215052863"/>
      <w:bookmarkStart w:id="63" w:name="_Toc215552505"/>
      <w:bookmarkStart w:id="64" w:name="_Toc215565575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723B53" w:rsidRDefault="00723B53" w:rsidP="006F5353">
      <w:pPr>
        <w:pStyle w:val="1"/>
        <w:jc w:val="both"/>
        <w:rPr>
          <w:lang w:val="ru-RU"/>
        </w:rPr>
      </w:pPr>
      <w:bookmarkStart w:id="65" w:name="_Toc64549820"/>
      <w:r w:rsidRPr="007C1771">
        <w:rPr>
          <w:lang w:val="ru-RU"/>
        </w:rPr>
        <w:lastRenderedPageBreak/>
        <w:t xml:space="preserve">Основные показатели </w:t>
      </w:r>
      <w:r w:rsidR="00340B59" w:rsidRPr="007C1771">
        <w:rPr>
          <w:lang w:val="ru-RU"/>
        </w:rPr>
        <w:t>деятельности</w:t>
      </w:r>
      <w:r w:rsidR="00967442" w:rsidRPr="007C1771">
        <w:rPr>
          <w:lang w:val="ru-RU"/>
        </w:rPr>
        <w:t>АО</w:t>
      </w:r>
      <w:r w:rsidR="006F5353">
        <w:rPr>
          <w:lang w:val="ru-RU"/>
        </w:rPr>
        <w:t> </w:t>
      </w:r>
      <w:r w:rsidR="00967442" w:rsidRPr="007C1771">
        <w:rPr>
          <w:lang w:val="ru-RU"/>
        </w:rPr>
        <w:t>«Газкомпозит»</w:t>
      </w:r>
      <w:r w:rsidRPr="007C1771">
        <w:rPr>
          <w:lang w:val="ru-RU"/>
        </w:rPr>
        <w:t xml:space="preserve"> в </w:t>
      </w:r>
      <w:r w:rsidR="00340B59" w:rsidRPr="007C1771">
        <w:rPr>
          <w:lang w:val="ru-RU"/>
        </w:rPr>
        <w:t>отчетном</w:t>
      </w:r>
      <w:r w:rsidRPr="007C1771">
        <w:rPr>
          <w:lang w:val="ru-RU"/>
        </w:rPr>
        <w:t>году</w:t>
      </w:r>
      <w:bookmarkEnd w:id="65"/>
    </w:p>
    <w:p w:rsidR="006A3BE5" w:rsidRPr="006A3BE5" w:rsidRDefault="006A3BE5" w:rsidP="006A3BE5">
      <w:pPr>
        <w:rPr>
          <w:sz w:val="16"/>
          <w:szCs w:val="16"/>
        </w:rPr>
      </w:pPr>
    </w:p>
    <w:p w:rsidR="007C1771" w:rsidRPr="00034309" w:rsidRDefault="007C1771" w:rsidP="00BD0F3A">
      <w:pPr>
        <w:tabs>
          <w:tab w:val="left" w:pos="9639"/>
        </w:tabs>
        <w:spacing w:line="276" w:lineRule="auto"/>
        <w:ind w:firstLine="53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Представим в таблице 2.1.1 о</w:t>
      </w:r>
      <w:r w:rsidRPr="00034309">
        <w:rPr>
          <w:iCs/>
          <w:sz w:val="28"/>
          <w:szCs w:val="28"/>
        </w:rPr>
        <w:t xml:space="preserve">сновные производственно-экономические показатели отчетного года по </w:t>
      </w:r>
      <w:r>
        <w:rPr>
          <w:iCs/>
          <w:sz w:val="28"/>
          <w:szCs w:val="28"/>
        </w:rPr>
        <w:t xml:space="preserve">основному </w:t>
      </w:r>
      <w:r w:rsidRPr="00034309">
        <w:rPr>
          <w:iCs/>
          <w:sz w:val="28"/>
          <w:szCs w:val="28"/>
        </w:rPr>
        <w:t>вид</w:t>
      </w:r>
      <w:r>
        <w:rPr>
          <w:iCs/>
          <w:sz w:val="28"/>
          <w:szCs w:val="28"/>
        </w:rPr>
        <w:t>у</w:t>
      </w:r>
      <w:r w:rsidRPr="00034309">
        <w:rPr>
          <w:iCs/>
          <w:sz w:val="28"/>
          <w:szCs w:val="28"/>
        </w:rPr>
        <w:t xml:space="preserve"> деятельности</w:t>
      </w:r>
      <w:r>
        <w:rPr>
          <w:iCs/>
          <w:sz w:val="28"/>
          <w:szCs w:val="28"/>
        </w:rPr>
        <w:t xml:space="preserve"> Общества за 2020 год </w:t>
      </w:r>
      <w:r w:rsidRPr="00034309">
        <w:rPr>
          <w:iCs/>
          <w:sz w:val="28"/>
          <w:szCs w:val="28"/>
        </w:rPr>
        <w:t xml:space="preserve">в сопоставлении с </w:t>
      </w:r>
      <w:r>
        <w:rPr>
          <w:iCs/>
          <w:sz w:val="28"/>
          <w:szCs w:val="28"/>
        </w:rPr>
        <w:t xml:space="preserve">предыдущим 2019 </w:t>
      </w:r>
      <w:r w:rsidRPr="00034309">
        <w:rPr>
          <w:iCs/>
          <w:sz w:val="28"/>
          <w:szCs w:val="28"/>
        </w:rPr>
        <w:t>годом.</w:t>
      </w:r>
    </w:p>
    <w:p w:rsidR="003E3190" w:rsidRPr="00806C49" w:rsidRDefault="003E3190" w:rsidP="00BD0F3A">
      <w:pPr>
        <w:pStyle w:val="af2"/>
        <w:spacing w:line="276" w:lineRule="auto"/>
        <w:ind w:right="-2"/>
      </w:pPr>
      <w:r w:rsidRPr="00806C49">
        <w:t xml:space="preserve">Таблица № </w:t>
      </w:r>
      <w:r w:rsidR="0012223F">
        <w:rPr>
          <w:noProof/>
        </w:rPr>
        <w:t>2.1.1</w:t>
      </w:r>
    </w:p>
    <w:p w:rsidR="00454B21" w:rsidRPr="00806C49" w:rsidRDefault="00454B21" w:rsidP="00BD0F3A">
      <w:pPr>
        <w:pStyle w:val="af3"/>
        <w:jc w:val="center"/>
      </w:pPr>
      <w:r w:rsidRPr="00806C49">
        <w:rPr>
          <w:iCs/>
        </w:rPr>
        <w:t>Основные показатели общества (организации) в отчетном году</w:t>
      </w:r>
    </w:p>
    <w:tbl>
      <w:tblPr>
        <w:tblW w:w="9639" w:type="dxa"/>
        <w:tblInd w:w="-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68"/>
        <w:gridCol w:w="2551"/>
        <w:gridCol w:w="1134"/>
        <w:gridCol w:w="1136"/>
        <w:gridCol w:w="992"/>
        <w:gridCol w:w="990"/>
        <w:gridCol w:w="1071"/>
        <w:gridCol w:w="1197"/>
      </w:tblGrid>
      <w:tr w:rsidR="00806C49" w:rsidRPr="00E30795" w:rsidTr="0012223F">
        <w:trPr>
          <w:trHeight w:val="353"/>
          <w:tblHeader/>
        </w:trPr>
        <w:tc>
          <w:tcPr>
            <w:tcW w:w="56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561D7" w:rsidRPr="00E30795" w:rsidRDefault="000561D7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vAlign w:val="center"/>
          </w:tcPr>
          <w:p w:rsidR="000561D7" w:rsidRPr="00E30795" w:rsidRDefault="000561D7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vAlign w:val="center"/>
          </w:tcPr>
          <w:p w:rsidR="000561D7" w:rsidRPr="00E30795" w:rsidRDefault="000561D7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Ед.изм.</w:t>
            </w:r>
          </w:p>
        </w:tc>
        <w:tc>
          <w:tcPr>
            <w:tcW w:w="1136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vAlign w:val="center"/>
          </w:tcPr>
          <w:p w:rsidR="000561D7" w:rsidRPr="00E30795" w:rsidRDefault="00F641E6" w:rsidP="00BD0F3A">
            <w:pPr>
              <w:spacing w:line="276" w:lineRule="auto"/>
              <w:ind w:left="-46" w:right="-70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 xml:space="preserve">Отчет за предыдущий </w:t>
            </w:r>
            <w:r w:rsidR="00E30795" w:rsidRPr="00E30795">
              <w:rPr>
                <w:sz w:val="20"/>
                <w:szCs w:val="20"/>
              </w:rPr>
              <w:t xml:space="preserve">2019 </w:t>
            </w:r>
            <w:r w:rsidRPr="00E30795">
              <w:rPr>
                <w:sz w:val="20"/>
                <w:szCs w:val="20"/>
              </w:rPr>
              <w:t>год</w:t>
            </w:r>
          </w:p>
        </w:tc>
        <w:tc>
          <w:tcPr>
            <w:tcW w:w="198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0561D7" w:rsidRPr="00E30795" w:rsidRDefault="00F641E6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 xml:space="preserve">Отчетный </w:t>
            </w:r>
            <w:r w:rsidR="00E30795" w:rsidRPr="00E30795">
              <w:rPr>
                <w:sz w:val="20"/>
                <w:szCs w:val="20"/>
              </w:rPr>
              <w:t xml:space="preserve">2020 </w:t>
            </w:r>
            <w:r w:rsidRPr="00E30795">
              <w:rPr>
                <w:sz w:val="20"/>
                <w:szCs w:val="20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F641E6" w:rsidRPr="00E30795" w:rsidRDefault="00E30795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Отклонения</w:t>
            </w:r>
          </w:p>
        </w:tc>
      </w:tr>
      <w:tr w:rsidR="00E30795" w:rsidRPr="00E30795" w:rsidTr="0012223F">
        <w:trPr>
          <w:trHeight w:val="387"/>
          <w:tblHeader/>
        </w:trPr>
        <w:tc>
          <w:tcPr>
            <w:tcW w:w="56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30795" w:rsidRPr="00E30795" w:rsidRDefault="00E30795" w:rsidP="00BD0F3A">
            <w:pPr>
              <w:spacing w:line="276" w:lineRule="auto"/>
              <w:jc w:val="center"/>
              <w:rPr>
                <w:position w:val="-6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position w:val="-6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30795" w:rsidRPr="00E30795" w:rsidRDefault="00E30795" w:rsidP="00BD0F3A">
            <w:pPr>
              <w:spacing w:line="276" w:lineRule="auto"/>
              <w:jc w:val="center"/>
              <w:rPr>
                <w:position w:val="-6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30795" w:rsidRPr="00E30795" w:rsidRDefault="00E30795" w:rsidP="00BD0F3A">
            <w:pPr>
              <w:spacing w:line="276" w:lineRule="auto"/>
              <w:jc w:val="center"/>
              <w:rPr>
                <w:position w:val="-6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6C49">
              <w:rPr>
                <w:sz w:val="22"/>
                <w:szCs w:val="22"/>
              </w:rPr>
              <w:t>план</w:t>
            </w:r>
          </w:p>
        </w:tc>
        <w:tc>
          <w:tcPr>
            <w:tcW w:w="99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6C49">
              <w:rPr>
                <w:sz w:val="22"/>
                <w:szCs w:val="22"/>
              </w:rPr>
              <w:t>отчет</w:t>
            </w:r>
          </w:p>
        </w:tc>
        <w:tc>
          <w:tcPr>
            <w:tcW w:w="10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30795" w:rsidRPr="00E30795" w:rsidRDefault="00E30795" w:rsidP="00BD0F3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30795">
              <w:rPr>
                <w:sz w:val="22"/>
                <w:szCs w:val="22"/>
              </w:rPr>
              <w:t>+,-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30795" w:rsidRPr="00E30795" w:rsidRDefault="00E30795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%</w:t>
            </w:r>
          </w:p>
        </w:tc>
      </w:tr>
      <w:tr w:rsidR="00E30795" w:rsidRPr="00E30795" w:rsidTr="0012223F">
        <w:trPr>
          <w:trHeight w:val="70"/>
        </w:trPr>
        <w:tc>
          <w:tcPr>
            <w:tcW w:w="568" w:type="dxa"/>
            <w:tcBorders>
              <w:top w:val="single" w:sz="12" w:space="0" w:color="000000"/>
              <w:bottom w:val="single" w:sz="4" w:space="0" w:color="auto"/>
            </w:tcBorders>
          </w:tcPr>
          <w:p w:rsidR="00F641E6" w:rsidRPr="00E30795" w:rsidRDefault="00F641E6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bottom w:val="single" w:sz="4" w:space="0" w:color="auto"/>
            </w:tcBorders>
          </w:tcPr>
          <w:p w:rsidR="00F641E6" w:rsidRPr="00E30795" w:rsidRDefault="00F641E6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4" w:space="0" w:color="auto"/>
            </w:tcBorders>
          </w:tcPr>
          <w:p w:rsidR="00F641E6" w:rsidRPr="00E30795" w:rsidRDefault="00F641E6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12" w:space="0" w:color="000000"/>
              <w:bottom w:val="single" w:sz="4" w:space="0" w:color="auto"/>
            </w:tcBorders>
          </w:tcPr>
          <w:p w:rsidR="00F641E6" w:rsidRPr="00E30795" w:rsidRDefault="00F641E6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4" w:space="0" w:color="auto"/>
            </w:tcBorders>
          </w:tcPr>
          <w:p w:rsidR="00F641E6" w:rsidRPr="00E30795" w:rsidRDefault="00F641E6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12" w:space="0" w:color="000000"/>
              <w:bottom w:val="single" w:sz="4" w:space="0" w:color="auto"/>
            </w:tcBorders>
          </w:tcPr>
          <w:p w:rsidR="00F641E6" w:rsidRPr="00E30795" w:rsidRDefault="00F641E6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6</w:t>
            </w:r>
          </w:p>
        </w:tc>
        <w:tc>
          <w:tcPr>
            <w:tcW w:w="1071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F641E6" w:rsidRPr="00E30795" w:rsidRDefault="00F641E6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7</w:t>
            </w:r>
            <w:r w:rsidR="007914F1" w:rsidRPr="00E30795">
              <w:rPr>
                <w:sz w:val="20"/>
                <w:szCs w:val="20"/>
              </w:rPr>
              <w:t>=6-4</w:t>
            </w:r>
          </w:p>
        </w:tc>
        <w:tc>
          <w:tcPr>
            <w:tcW w:w="119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</w:tcBorders>
          </w:tcPr>
          <w:p w:rsidR="00F641E6" w:rsidRPr="00E30795" w:rsidRDefault="00F641E6" w:rsidP="00BD0F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30795">
              <w:rPr>
                <w:sz w:val="20"/>
                <w:szCs w:val="20"/>
              </w:rPr>
              <w:t>8</w:t>
            </w:r>
            <w:r w:rsidR="007914F1" w:rsidRPr="00E30795">
              <w:rPr>
                <w:sz w:val="20"/>
                <w:szCs w:val="20"/>
              </w:rPr>
              <w:t>=6/4*100</w:t>
            </w:r>
          </w:p>
        </w:tc>
      </w:tr>
      <w:tr w:rsidR="00E30795" w:rsidRPr="00E30795" w:rsidTr="0012223F">
        <w:trPr>
          <w:trHeight w:val="26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right"/>
            </w:pPr>
            <w:r w:rsidRPr="00E30795">
              <w:rPr>
                <w:color w:val="00000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b/>
              </w:rPr>
            </w:pPr>
            <w:r w:rsidRPr="00E30795">
              <w:t>Численность персонала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t>чел.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55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93%</w:t>
            </w:r>
          </w:p>
        </w:tc>
      </w:tr>
      <w:tr w:rsidR="00E30795" w:rsidRPr="00E30795" w:rsidTr="0012223F">
        <w:trPr>
          <w:trHeight w:val="252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right"/>
            </w:pPr>
            <w:r w:rsidRPr="00E30795">
              <w:rPr>
                <w:color w:val="000000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b/>
              </w:rPr>
            </w:pPr>
            <w:r w:rsidRPr="00E30795">
              <w:t>Среднесписочная численность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t>чел.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58</w:t>
            </w:r>
          </w:p>
        </w:tc>
        <w:tc>
          <w:tcPr>
            <w:tcW w:w="10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97%</w:t>
            </w:r>
          </w:p>
        </w:tc>
      </w:tr>
      <w:tr w:rsidR="00E30795" w:rsidRPr="00E30795" w:rsidTr="0012223F">
        <w:trPr>
          <w:trHeight w:val="252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right"/>
            </w:pPr>
            <w:r w:rsidRPr="00E30795">
              <w:rPr>
                <w:color w:val="000000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b/>
              </w:rPr>
            </w:pPr>
            <w:r w:rsidRPr="00E30795">
              <w:t>Среднемесячная заработная плата, тыс.руб./чел. (включая начисленны</w:t>
            </w:r>
            <w:r w:rsidR="006A3BE5">
              <w:t>й</w:t>
            </w:r>
            <w:r w:rsidRPr="00E30795">
              <w:t xml:space="preserve"> резерв на отпуск)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t>руб.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48 236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52 585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42 689</w:t>
            </w:r>
          </w:p>
        </w:tc>
        <w:tc>
          <w:tcPr>
            <w:tcW w:w="10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-5 547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89%</w:t>
            </w:r>
          </w:p>
        </w:tc>
      </w:tr>
      <w:tr w:rsidR="00E30795" w:rsidRPr="00E30795" w:rsidTr="0012223F">
        <w:trPr>
          <w:trHeight w:val="252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right"/>
            </w:pPr>
            <w:r w:rsidRPr="00E30795">
              <w:rPr>
                <w:color w:val="000000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b/>
              </w:rPr>
            </w:pPr>
            <w:r w:rsidRPr="00E30795">
              <w:t>Капитальный ремонт и приобретение основных фондов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t>тыс.руб.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359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2 630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-359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0%</w:t>
            </w:r>
          </w:p>
        </w:tc>
      </w:tr>
      <w:tr w:rsidR="00E30795" w:rsidRPr="00E30795" w:rsidTr="0012223F">
        <w:trPr>
          <w:trHeight w:val="252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right"/>
            </w:pPr>
            <w:r w:rsidRPr="00E30795">
              <w:rPr>
                <w:color w:val="000000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b/>
              </w:rPr>
            </w:pPr>
            <w:r w:rsidRPr="00E30795">
              <w:t>Выручка от продажи товаров, продукции, работ и услуг, 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t>тыс.руб.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39 848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92 000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33 899</w:t>
            </w:r>
          </w:p>
        </w:tc>
        <w:tc>
          <w:tcPr>
            <w:tcW w:w="10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-5 949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85%</w:t>
            </w:r>
          </w:p>
        </w:tc>
      </w:tr>
      <w:tr w:rsidR="00E30795" w:rsidRPr="00E30795" w:rsidTr="0012223F">
        <w:trPr>
          <w:trHeight w:val="252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right"/>
            </w:pPr>
            <w:r w:rsidRPr="00E30795">
              <w:rPr>
                <w:color w:val="000000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b/>
              </w:rPr>
            </w:pPr>
            <w:r w:rsidRPr="00E30795">
              <w:t>Себестоимость проданных товаров, продукции работ, услуг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t>тыс.руб.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38 683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87 635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67 42</w:t>
            </w:r>
            <w:r w:rsidR="00CA5FB8">
              <w:rPr>
                <w:color w:val="00000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28 7</w:t>
            </w:r>
            <w:r w:rsidR="00CA5FB8">
              <w:rPr>
                <w:color w:val="000000"/>
              </w:rPr>
              <w:t>39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174%</w:t>
            </w:r>
          </w:p>
        </w:tc>
      </w:tr>
      <w:tr w:rsidR="00E30795" w:rsidRPr="00E30795" w:rsidTr="0012223F">
        <w:trPr>
          <w:trHeight w:val="444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right"/>
            </w:pPr>
            <w:r w:rsidRPr="00E30795">
              <w:rPr>
                <w:color w:val="000000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b/>
              </w:rPr>
            </w:pPr>
            <w:r w:rsidRPr="00E30795">
              <w:t>Прочие доходы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t>тыс.руб.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1 535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5 020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E30795" w:rsidRPr="00E30795" w:rsidRDefault="00C96AF3" w:rsidP="00BD0F3A">
            <w:pPr>
              <w:spacing w:line="276" w:lineRule="auto"/>
              <w:jc w:val="center"/>
            </w:pPr>
            <w:r>
              <w:rPr>
                <w:color w:val="000000"/>
              </w:rPr>
              <w:t>6</w:t>
            </w:r>
            <w:r w:rsidR="004F665B">
              <w:rPr>
                <w:color w:val="000000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-1 4</w:t>
            </w:r>
            <w:r w:rsidR="00C96AF3">
              <w:rPr>
                <w:color w:val="000000"/>
              </w:rPr>
              <w:t>7</w:t>
            </w:r>
            <w:r w:rsidR="00CA5FB8">
              <w:rPr>
                <w:color w:val="00000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795" w:rsidRPr="00E30795" w:rsidRDefault="00C96AF3" w:rsidP="00BD0F3A">
            <w:pPr>
              <w:spacing w:line="276" w:lineRule="auto"/>
              <w:jc w:val="center"/>
            </w:pPr>
            <w:r>
              <w:rPr>
                <w:color w:val="000000"/>
              </w:rPr>
              <w:t>4</w:t>
            </w:r>
            <w:r w:rsidR="00E30795" w:rsidRPr="00E30795">
              <w:rPr>
                <w:color w:val="000000"/>
              </w:rPr>
              <w:t>%</w:t>
            </w:r>
          </w:p>
        </w:tc>
      </w:tr>
      <w:tr w:rsidR="00E30795" w:rsidRPr="00E30795" w:rsidTr="0012223F">
        <w:trPr>
          <w:trHeight w:val="550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right"/>
            </w:pPr>
            <w:r w:rsidRPr="00E30795">
              <w:rPr>
                <w:color w:val="000000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b/>
              </w:rPr>
            </w:pPr>
            <w:r w:rsidRPr="00E30795"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t>тыс.руб.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1 976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6 380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E30795" w:rsidRPr="00E30795" w:rsidRDefault="00C96AF3" w:rsidP="00BD0F3A">
            <w:pPr>
              <w:spacing w:line="276" w:lineRule="auto"/>
              <w:jc w:val="center"/>
            </w:pPr>
            <w:r>
              <w:rPr>
                <w:color w:val="000000"/>
              </w:rPr>
              <w:t>2 65</w:t>
            </w:r>
            <w:r w:rsidR="004F665B">
              <w:rPr>
                <w:color w:val="000000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0795" w:rsidRPr="00E30795" w:rsidRDefault="008C5ECE" w:rsidP="00BD0F3A">
            <w:pPr>
              <w:spacing w:line="276" w:lineRule="auto"/>
              <w:jc w:val="center"/>
            </w:pPr>
            <w:r>
              <w:rPr>
                <w:color w:val="000000"/>
              </w:rPr>
              <w:t>674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795" w:rsidRPr="00E30795" w:rsidRDefault="008C5ECE" w:rsidP="00BD0F3A">
            <w:pPr>
              <w:spacing w:line="276" w:lineRule="auto"/>
              <w:jc w:val="center"/>
            </w:pPr>
            <w:r>
              <w:rPr>
                <w:color w:val="000000"/>
              </w:rPr>
              <w:t>134</w:t>
            </w:r>
            <w:r w:rsidR="00E30795" w:rsidRPr="00E30795">
              <w:rPr>
                <w:color w:val="000000"/>
              </w:rPr>
              <w:t>%</w:t>
            </w:r>
          </w:p>
        </w:tc>
      </w:tr>
      <w:tr w:rsidR="00E30795" w:rsidRPr="00E30795" w:rsidTr="0012223F">
        <w:trPr>
          <w:trHeight w:val="252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right"/>
            </w:pPr>
            <w:r w:rsidRPr="00E30795">
              <w:rPr>
                <w:color w:val="000000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b/>
              </w:rPr>
            </w:pPr>
            <w:r w:rsidRPr="00E30795">
              <w:t>Прибыль (убыток) до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t>тыс.руб.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724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3 005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-3</w:t>
            </w:r>
            <w:r w:rsidR="008C5ECE">
              <w:rPr>
                <w:color w:val="000000"/>
              </w:rPr>
              <w:t>611</w:t>
            </w:r>
            <w:r w:rsidR="004F665B">
              <w:rPr>
                <w:color w:val="00000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-3</w:t>
            </w:r>
            <w:r w:rsidR="008C5ECE">
              <w:rPr>
                <w:color w:val="000000"/>
              </w:rPr>
              <w:t>683</w:t>
            </w:r>
            <w:r w:rsidR="004F665B">
              <w:rPr>
                <w:color w:val="000000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-4</w:t>
            </w:r>
            <w:r w:rsidR="008C5ECE">
              <w:rPr>
                <w:color w:val="000000"/>
              </w:rPr>
              <w:t xml:space="preserve"> 988</w:t>
            </w:r>
            <w:r w:rsidRPr="00E30795">
              <w:rPr>
                <w:color w:val="000000"/>
              </w:rPr>
              <w:t>%</w:t>
            </w:r>
          </w:p>
        </w:tc>
      </w:tr>
      <w:tr w:rsidR="00E30795" w:rsidRPr="00E30795" w:rsidTr="0012223F">
        <w:trPr>
          <w:trHeight w:val="252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right"/>
            </w:pPr>
            <w:r w:rsidRPr="00E30795">
              <w:rPr>
                <w:color w:val="000000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b/>
              </w:rPr>
            </w:pPr>
            <w:r w:rsidRPr="00E30795">
              <w:t>Чистая (нераспределенная) прибыль (убыток)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t>тыс.руб.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238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2 010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</w:t>
            </w:r>
            <w:r w:rsidR="009917D6">
              <w:rPr>
                <w:color w:val="000000"/>
              </w:rPr>
              <w:t xml:space="preserve"> 29 380</w:t>
            </w:r>
          </w:p>
        </w:tc>
        <w:tc>
          <w:tcPr>
            <w:tcW w:w="10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</w:t>
            </w:r>
            <w:r w:rsidR="009917D6">
              <w:rPr>
                <w:color w:val="000000"/>
              </w:rPr>
              <w:t>29 618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-1</w:t>
            </w:r>
            <w:r w:rsidR="009917D6">
              <w:rPr>
                <w:color w:val="000000"/>
              </w:rPr>
              <w:t>2 345</w:t>
            </w:r>
            <w:r w:rsidRPr="00E30795">
              <w:rPr>
                <w:color w:val="000000"/>
              </w:rPr>
              <w:t>%</w:t>
            </w:r>
          </w:p>
        </w:tc>
      </w:tr>
      <w:tr w:rsidR="00E30795" w:rsidRPr="00E30795" w:rsidTr="0012223F">
        <w:trPr>
          <w:trHeight w:val="252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right"/>
            </w:pPr>
            <w:r w:rsidRPr="00E30795">
              <w:rPr>
                <w:color w:val="000000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rPr>
                <w:b/>
              </w:rPr>
            </w:pPr>
            <w:r w:rsidRPr="00E30795">
              <w:t xml:space="preserve">Рентабельность </w:t>
            </w:r>
            <w:r w:rsidR="003A1202">
              <w:t>продаж</w:t>
            </w:r>
            <w:r w:rsidRPr="00E30795">
              <w:t xml:space="preserve"> по чистой прибыли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t>%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2,2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</w:t>
            </w:r>
            <w:r w:rsidR="009917D6">
              <w:rPr>
                <w:color w:val="000000"/>
              </w:rPr>
              <w:t>86,7</w:t>
            </w:r>
          </w:p>
        </w:tc>
        <w:tc>
          <w:tcPr>
            <w:tcW w:w="10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</w:t>
            </w:r>
            <w:r w:rsidR="009917D6">
              <w:rPr>
                <w:color w:val="000000"/>
              </w:rPr>
              <w:t xml:space="preserve"> 87,3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795" w:rsidRPr="00E30795" w:rsidRDefault="00E30795" w:rsidP="00BD0F3A">
            <w:pPr>
              <w:spacing w:line="276" w:lineRule="auto"/>
              <w:jc w:val="center"/>
            </w:pPr>
            <w:r w:rsidRPr="00E30795">
              <w:rPr>
                <w:color w:val="000000"/>
              </w:rPr>
              <w:t>-1</w:t>
            </w:r>
            <w:r w:rsidR="008C5ECE">
              <w:rPr>
                <w:color w:val="000000"/>
              </w:rPr>
              <w:t>4</w:t>
            </w:r>
            <w:r w:rsidR="009917D6">
              <w:rPr>
                <w:color w:val="000000"/>
              </w:rPr>
              <w:t xml:space="preserve"> 511</w:t>
            </w:r>
            <w:r w:rsidRPr="00E30795">
              <w:rPr>
                <w:color w:val="000000"/>
              </w:rPr>
              <w:t>%</w:t>
            </w:r>
          </w:p>
        </w:tc>
      </w:tr>
    </w:tbl>
    <w:p w:rsidR="00157EB1" w:rsidRDefault="00157EB1" w:rsidP="00BD0F3A">
      <w:pPr>
        <w:spacing w:line="276" w:lineRule="auto"/>
      </w:pPr>
      <w:bookmarkStart w:id="66" w:name="_Toc56417473"/>
      <w:bookmarkStart w:id="67" w:name="_Toc56418281"/>
      <w:bookmarkEnd w:id="66"/>
      <w:bookmarkEnd w:id="67"/>
    </w:p>
    <w:p w:rsidR="00E30795" w:rsidRDefault="00E30795" w:rsidP="00BD0F3A">
      <w:pPr>
        <w:tabs>
          <w:tab w:val="left" w:pos="2235"/>
        </w:tabs>
        <w:spacing w:line="276" w:lineRule="auto"/>
      </w:pPr>
    </w:p>
    <w:p w:rsidR="00E30795" w:rsidRPr="00E30795" w:rsidRDefault="00E30795" w:rsidP="00E30795">
      <w:pPr>
        <w:tabs>
          <w:tab w:val="left" w:pos="2235"/>
        </w:tabs>
        <w:sectPr w:rsidR="00E30795" w:rsidRPr="00E30795" w:rsidSect="000E6C44">
          <w:headerReference w:type="default" r:id="rId14"/>
          <w:headerReference w:type="first" r:id="rId15"/>
          <w:type w:val="nextColumn"/>
          <w:pgSz w:w="11906" w:h="16838" w:code="9"/>
          <w:pgMar w:top="1134" w:right="992" w:bottom="851" w:left="851" w:header="568" w:footer="720" w:gutter="567"/>
          <w:cols w:space="720"/>
          <w:titlePg/>
        </w:sectPr>
      </w:pPr>
    </w:p>
    <w:p w:rsidR="00723B53" w:rsidRDefault="00292F50" w:rsidP="00F74539">
      <w:pPr>
        <w:pStyle w:val="1"/>
        <w:rPr>
          <w:lang w:val="ru-RU"/>
        </w:rPr>
      </w:pPr>
      <w:bookmarkStart w:id="68" w:name="_Toc64549821"/>
      <w:r w:rsidRPr="004F665B">
        <w:rPr>
          <w:lang w:val="ru-RU"/>
        </w:rPr>
        <w:lastRenderedPageBreak/>
        <w:t xml:space="preserve">Итоги работы </w:t>
      </w:r>
      <w:r w:rsidR="00157EB1" w:rsidRPr="004F665B">
        <w:rPr>
          <w:lang w:val="ru-RU"/>
        </w:rPr>
        <w:t>АО «Газкомпозит»</w:t>
      </w:r>
      <w:r w:rsidR="00F74539" w:rsidRPr="004F665B">
        <w:rPr>
          <w:lang w:val="ru-RU"/>
        </w:rPr>
        <w:t xml:space="preserve"> в отчетном году</w:t>
      </w:r>
      <w:r w:rsidRPr="004F665B">
        <w:rPr>
          <w:lang w:val="ru-RU"/>
        </w:rPr>
        <w:t xml:space="preserve"> по видам и направлениям деятельности</w:t>
      </w:r>
      <w:bookmarkEnd w:id="68"/>
    </w:p>
    <w:p w:rsidR="006A3BE5" w:rsidRPr="006A3BE5" w:rsidRDefault="006A3BE5" w:rsidP="006A3BE5">
      <w:pPr>
        <w:rPr>
          <w:sz w:val="16"/>
          <w:szCs w:val="16"/>
        </w:rPr>
      </w:pPr>
    </w:p>
    <w:p w:rsidR="00647BEF" w:rsidRPr="00806C49" w:rsidRDefault="00F74539" w:rsidP="008A4FC7">
      <w:pPr>
        <w:pStyle w:val="2"/>
        <w:numPr>
          <w:ilvl w:val="1"/>
          <w:numId w:val="3"/>
        </w:numPr>
      </w:pPr>
      <w:bookmarkStart w:id="69" w:name="_Toc64549822"/>
      <w:r w:rsidRPr="00806C49">
        <w:t xml:space="preserve">Основные виды производственной деятельности </w:t>
      </w:r>
      <w:r w:rsidR="00911B47">
        <w:t>О</w:t>
      </w:r>
      <w:r w:rsidRPr="00806C49">
        <w:t>бщества</w:t>
      </w:r>
      <w:bookmarkEnd w:id="69"/>
    </w:p>
    <w:p w:rsidR="00BD0F3A" w:rsidRPr="006A3BE5" w:rsidRDefault="00BD0F3A" w:rsidP="000E779B">
      <w:pPr>
        <w:rPr>
          <w:sz w:val="16"/>
          <w:szCs w:val="16"/>
        </w:rPr>
      </w:pPr>
      <w:bookmarkStart w:id="70" w:name="_Toc342052943"/>
      <w:bookmarkStart w:id="71" w:name="_Toc342053016"/>
      <w:bookmarkStart w:id="72" w:name="_Toc342053308"/>
      <w:bookmarkStart w:id="73" w:name="_Toc342326473"/>
      <w:bookmarkStart w:id="74" w:name="_Toc342373251"/>
      <w:bookmarkStart w:id="75" w:name="_Toc343065519"/>
      <w:bookmarkEnd w:id="70"/>
      <w:bookmarkEnd w:id="71"/>
      <w:bookmarkEnd w:id="72"/>
      <w:bookmarkEnd w:id="73"/>
      <w:bookmarkEnd w:id="74"/>
      <w:bookmarkEnd w:id="75"/>
    </w:p>
    <w:p w:rsidR="00BD0F3A" w:rsidRPr="005F6DA4" w:rsidRDefault="00BD0F3A" w:rsidP="008A4FC7">
      <w:pPr>
        <w:pStyle w:val="3"/>
        <w:numPr>
          <w:ilvl w:val="2"/>
          <w:numId w:val="3"/>
        </w:numPr>
        <w:spacing w:before="0" w:after="0"/>
      </w:pPr>
      <w:r w:rsidRPr="005F6DA4">
        <w:rPr>
          <w:szCs w:val="28"/>
        </w:rPr>
        <w:t>Объем произведенной продукции, товаров и услуг</w:t>
      </w:r>
    </w:p>
    <w:p w:rsidR="00BD0F3A" w:rsidRPr="0054624A" w:rsidRDefault="00BD0F3A" w:rsidP="00911B47">
      <w:pPr>
        <w:spacing w:line="276" w:lineRule="auto"/>
        <w:ind w:firstLine="709"/>
        <w:jc w:val="both"/>
        <w:rPr>
          <w:sz w:val="28"/>
        </w:rPr>
      </w:pPr>
      <w:r w:rsidRPr="0054624A">
        <w:rPr>
          <w:sz w:val="28"/>
        </w:rPr>
        <w:t xml:space="preserve">В целом по Обществу объем </w:t>
      </w:r>
      <w:r>
        <w:rPr>
          <w:sz w:val="28"/>
        </w:rPr>
        <w:t>реализованной</w:t>
      </w:r>
      <w:r w:rsidRPr="0054624A">
        <w:rPr>
          <w:sz w:val="28"/>
        </w:rPr>
        <w:t xml:space="preserve"> продукции в 20</w:t>
      </w:r>
      <w:r>
        <w:rPr>
          <w:sz w:val="28"/>
        </w:rPr>
        <w:t>20</w:t>
      </w:r>
      <w:r w:rsidRPr="0054624A">
        <w:rPr>
          <w:sz w:val="28"/>
        </w:rPr>
        <w:t xml:space="preserve"> году составил</w:t>
      </w:r>
      <w:r>
        <w:rPr>
          <w:sz w:val="28"/>
        </w:rPr>
        <w:t xml:space="preserve"> 33</w:t>
      </w:r>
      <w:r>
        <w:rPr>
          <w:sz w:val="28"/>
          <w:lang w:val="en-US"/>
        </w:rPr>
        <w:t> </w:t>
      </w:r>
      <w:r>
        <w:rPr>
          <w:sz w:val="28"/>
        </w:rPr>
        <w:t>899</w:t>
      </w:r>
      <w:r w:rsidRPr="0054624A">
        <w:rPr>
          <w:sz w:val="28"/>
        </w:rPr>
        <w:t xml:space="preserve"> тысяч рублей без НДС, т.е. произошло </w:t>
      </w:r>
      <w:r>
        <w:rPr>
          <w:sz w:val="28"/>
        </w:rPr>
        <w:t>уменьшение</w:t>
      </w:r>
      <w:r w:rsidRPr="0054624A">
        <w:rPr>
          <w:sz w:val="28"/>
        </w:rPr>
        <w:t xml:space="preserve"> объема выручки от реализации по отношению к 201</w:t>
      </w:r>
      <w:r>
        <w:rPr>
          <w:sz w:val="28"/>
        </w:rPr>
        <w:t>9</w:t>
      </w:r>
      <w:r w:rsidRPr="0054624A">
        <w:rPr>
          <w:sz w:val="28"/>
        </w:rPr>
        <w:t xml:space="preserve"> году </w:t>
      </w:r>
      <w:r>
        <w:rPr>
          <w:sz w:val="28"/>
        </w:rPr>
        <w:t>на 14,9%</w:t>
      </w:r>
      <w:r w:rsidRPr="0054624A">
        <w:rPr>
          <w:sz w:val="28"/>
        </w:rPr>
        <w:t xml:space="preserve">. </w:t>
      </w:r>
      <w:r>
        <w:rPr>
          <w:sz w:val="28"/>
        </w:rPr>
        <w:t>Уменьшение</w:t>
      </w:r>
      <w:r w:rsidRPr="0054624A">
        <w:rPr>
          <w:sz w:val="28"/>
        </w:rPr>
        <w:t xml:space="preserve"> выручки </w:t>
      </w:r>
      <w:r>
        <w:rPr>
          <w:sz w:val="28"/>
        </w:rPr>
        <w:t>за</w:t>
      </w:r>
      <w:r w:rsidRPr="0054624A">
        <w:rPr>
          <w:sz w:val="28"/>
        </w:rPr>
        <w:t xml:space="preserve"> реализаци</w:t>
      </w:r>
      <w:r>
        <w:rPr>
          <w:sz w:val="28"/>
        </w:rPr>
        <w:t xml:space="preserve">ю продукции </w:t>
      </w:r>
      <w:r w:rsidRPr="0054624A">
        <w:rPr>
          <w:sz w:val="28"/>
        </w:rPr>
        <w:t xml:space="preserve">вызвано </w:t>
      </w:r>
      <w:r>
        <w:rPr>
          <w:sz w:val="28"/>
        </w:rPr>
        <w:t>существенным сокращением заказов всех заказчиков</w:t>
      </w:r>
      <w:r w:rsidRPr="0054624A">
        <w:rPr>
          <w:sz w:val="28"/>
        </w:rPr>
        <w:t>.</w:t>
      </w:r>
    </w:p>
    <w:p w:rsidR="00BD0F3A" w:rsidRPr="00752DDD" w:rsidRDefault="00BD0F3A" w:rsidP="00911B47">
      <w:pPr>
        <w:spacing w:line="276" w:lineRule="auto"/>
        <w:ind w:firstLine="709"/>
        <w:jc w:val="both"/>
        <w:rPr>
          <w:sz w:val="28"/>
        </w:rPr>
      </w:pPr>
      <w:r w:rsidRPr="0054624A">
        <w:rPr>
          <w:sz w:val="28"/>
        </w:rPr>
        <w:t xml:space="preserve">В </w:t>
      </w:r>
      <w:r>
        <w:rPr>
          <w:sz w:val="28"/>
        </w:rPr>
        <w:t>АО «Газкомпозит»</w:t>
      </w:r>
      <w:r w:rsidRPr="0054624A">
        <w:rPr>
          <w:sz w:val="28"/>
        </w:rPr>
        <w:t xml:space="preserve"> продолжился выпуск серийной продукции – вставок электроизолирующих (далее по тексту ВЭИ). Всего </w:t>
      </w:r>
      <w:r>
        <w:rPr>
          <w:sz w:val="28"/>
        </w:rPr>
        <w:t>реализовано 182</w:t>
      </w:r>
      <w:r w:rsidRPr="0054624A">
        <w:rPr>
          <w:sz w:val="28"/>
        </w:rPr>
        <w:t xml:space="preserve"> изделий на сумму </w:t>
      </w:r>
      <w:r>
        <w:rPr>
          <w:sz w:val="28"/>
        </w:rPr>
        <w:t>32 102,3</w:t>
      </w:r>
      <w:r w:rsidR="00E43C99">
        <w:rPr>
          <w:sz w:val="28"/>
        </w:rPr>
        <w:t> </w:t>
      </w:r>
      <w:r w:rsidRPr="0054624A">
        <w:rPr>
          <w:sz w:val="28"/>
        </w:rPr>
        <w:t>тыс.</w:t>
      </w:r>
      <w:r w:rsidR="00E43C99">
        <w:rPr>
          <w:sz w:val="28"/>
        </w:rPr>
        <w:t> </w:t>
      </w:r>
      <w:r w:rsidRPr="0054624A">
        <w:rPr>
          <w:sz w:val="28"/>
        </w:rPr>
        <w:t>руб</w:t>
      </w:r>
      <w:r>
        <w:rPr>
          <w:sz w:val="28"/>
        </w:rPr>
        <w:t>лей без</w:t>
      </w:r>
      <w:r w:rsidRPr="0054624A">
        <w:rPr>
          <w:sz w:val="28"/>
        </w:rPr>
        <w:t xml:space="preserve"> НДС</w:t>
      </w:r>
      <w:r>
        <w:rPr>
          <w:sz w:val="28"/>
        </w:rPr>
        <w:t>,</w:t>
      </w:r>
      <w:r w:rsidRPr="0054624A">
        <w:rPr>
          <w:sz w:val="28"/>
        </w:rPr>
        <w:t xml:space="preserve"> в т</w:t>
      </w:r>
      <w:r>
        <w:rPr>
          <w:sz w:val="28"/>
        </w:rPr>
        <w:t>ом числе</w:t>
      </w:r>
      <w:r w:rsidRPr="0054624A">
        <w:rPr>
          <w:sz w:val="28"/>
        </w:rPr>
        <w:t xml:space="preserve"> ВЭИ </w:t>
      </w:r>
      <w:r w:rsidR="005F67FA">
        <w:rPr>
          <w:sz w:val="28"/>
        </w:rPr>
        <w:t xml:space="preserve">крупных диаметров </w:t>
      </w:r>
      <w:r w:rsidR="00E43C99">
        <w:rPr>
          <w:sz w:val="28"/>
        </w:rPr>
        <w:t>Ду</w:t>
      </w:r>
      <w:r w:rsidRPr="0054624A">
        <w:rPr>
          <w:sz w:val="28"/>
        </w:rPr>
        <w:t>350–</w:t>
      </w:r>
      <w:r>
        <w:rPr>
          <w:sz w:val="28"/>
        </w:rPr>
        <w:t>Ду</w:t>
      </w:r>
      <w:r w:rsidRPr="0054624A">
        <w:rPr>
          <w:sz w:val="28"/>
        </w:rPr>
        <w:t xml:space="preserve">1400 – </w:t>
      </w:r>
      <w:r>
        <w:rPr>
          <w:sz w:val="28"/>
        </w:rPr>
        <w:t>33</w:t>
      </w:r>
      <w:r w:rsidRPr="0054624A">
        <w:rPr>
          <w:sz w:val="28"/>
        </w:rPr>
        <w:t xml:space="preserve"> изделий на сумму</w:t>
      </w:r>
      <w:r>
        <w:rPr>
          <w:sz w:val="28"/>
        </w:rPr>
        <w:t>22</w:t>
      </w:r>
      <w:r w:rsidR="00E43C99">
        <w:rPr>
          <w:sz w:val="28"/>
        </w:rPr>
        <w:t> </w:t>
      </w:r>
      <w:r>
        <w:rPr>
          <w:sz w:val="28"/>
        </w:rPr>
        <w:t>434</w:t>
      </w:r>
      <w:r w:rsidR="00E43C99">
        <w:rPr>
          <w:sz w:val="28"/>
        </w:rPr>
        <w:t> </w:t>
      </w:r>
      <w:r w:rsidRPr="0054624A">
        <w:rPr>
          <w:sz w:val="28"/>
        </w:rPr>
        <w:t>тыс.</w:t>
      </w:r>
      <w:r w:rsidR="00E43C99">
        <w:rPr>
          <w:sz w:val="28"/>
        </w:rPr>
        <w:t> </w:t>
      </w:r>
      <w:r w:rsidRPr="0054624A">
        <w:rPr>
          <w:sz w:val="28"/>
        </w:rPr>
        <w:t>руб</w:t>
      </w:r>
      <w:r>
        <w:rPr>
          <w:sz w:val="28"/>
        </w:rPr>
        <w:t>лей</w:t>
      </w:r>
      <w:r w:rsidRPr="0054624A">
        <w:rPr>
          <w:sz w:val="28"/>
        </w:rPr>
        <w:t xml:space="preserve">; </w:t>
      </w:r>
      <w:r w:rsidR="005F67FA">
        <w:rPr>
          <w:sz w:val="28"/>
        </w:rPr>
        <w:t xml:space="preserve">ВЭИ малых диаметров </w:t>
      </w:r>
      <w:r w:rsidR="00E43C99">
        <w:rPr>
          <w:sz w:val="28"/>
        </w:rPr>
        <w:t>Ду</w:t>
      </w:r>
      <w:r w:rsidRPr="00FC51B6">
        <w:rPr>
          <w:sz w:val="28"/>
        </w:rPr>
        <w:t>2</w:t>
      </w:r>
      <w:r w:rsidRPr="0054624A">
        <w:rPr>
          <w:sz w:val="28"/>
        </w:rPr>
        <w:t>5–</w:t>
      </w:r>
      <w:r>
        <w:rPr>
          <w:sz w:val="28"/>
        </w:rPr>
        <w:t>Ду</w:t>
      </w:r>
      <w:r w:rsidRPr="0054624A">
        <w:rPr>
          <w:sz w:val="28"/>
        </w:rPr>
        <w:t xml:space="preserve">300 – </w:t>
      </w:r>
      <w:r>
        <w:rPr>
          <w:sz w:val="28"/>
        </w:rPr>
        <w:t>149</w:t>
      </w:r>
      <w:r w:rsidRPr="0054624A">
        <w:rPr>
          <w:sz w:val="28"/>
        </w:rPr>
        <w:t xml:space="preserve"> изделий на сумму</w:t>
      </w:r>
      <w:r>
        <w:rPr>
          <w:sz w:val="28"/>
        </w:rPr>
        <w:t xml:space="preserve"> 9 668,3</w:t>
      </w:r>
      <w:r w:rsidR="00E43C99">
        <w:rPr>
          <w:sz w:val="28"/>
        </w:rPr>
        <w:t> </w:t>
      </w:r>
      <w:r w:rsidRPr="0054624A">
        <w:rPr>
          <w:sz w:val="28"/>
        </w:rPr>
        <w:t>тыс.</w:t>
      </w:r>
      <w:r w:rsidR="00E43C99">
        <w:rPr>
          <w:sz w:val="28"/>
        </w:rPr>
        <w:t> </w:t>
      </w:r>
      <w:r w:rsidRPr="0054624A">
        <w:rPr>
          <w:sz w:val="28"/>
        </w:rPr>
        <w:t>руб</w:t>
      </w:r>
      <w:r>
        <w:rPr>
          <w:sz w:val="28"/>
        </w:rPr>
        <w:t>лей.</w:t>
      </w:r>
      <w:r w:rsidRPr="0054624A">
        <w:rPr>
          <w:sz w:val="28"/>
        </w:rPr>
        <w:t xml:space="preserve"> Продолж</w:t>
      </w:r>
      <w:r w:rsidR="0049194A">
        <w:rPr>
          <w:sz w:val="28"/>
        </w:rPr>
        <w:t>и</w:t>
      </w:r>
      <w:r w:rsidRPr="0054624A">
        <w:rPr>
          <w:sz w:val="28"/>
        </w:rPr>
        <w:t>лись работы по совершенствованию конструкции изделий.</w:t>
      </w:r>
    </w:p>
    <w:p w:rsidR="00BD0F3A" w:rsidRPr="00FC51B6" w:rsidRDefault="00BD0F3A" w:rsidP="00911B47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 заданию АО</w:t>
      </w:r>
      <w:r w:rsidR="005F67FA">
        <w:rPr>
          <w:sz w:val="28"/>
        </w:rPr>
        <w:t> </w:t>
      </w:r>
      <w:r>
        <w:rPr>
          <w:sz w:val="28"/>
        </w:rPr>
        <w:t>«Газпром</w:t>
      </w:r>
      <w:r w:rsidR="005F67FA">
        <w:rPr>
          <w:sz w:val="28"/>
        </w:rPr>
        <w:t> </w:t>
      </w:r>
      <w:r>
        <w:rPr>
          <w:sz w:val="28"/>
        </w:rPr>
        <w:t>оргэнергогаз» проводятся работы по изготовлению трубных секций с нанесенными искусственными дефектами для полигона калибровки снарядов – дефектоскопов.</w:t>
      </w:r>
    </w:p>
    <w:p w:rsidR="00BD0F3A" w:rsidRDefault="00BD0F3A" w:rsidP="00911B47">
      <w:pPr>
        <w:spacing w:line="276" w:lineRule="auto"/>
        <w:ind w:firstLine="709"/>
        <w:jc w:val="both"/>
        <w:rPr>
          <w:sz w:val="28"/>
        </w:rPr>
      </w:pPr>
      <w:r w:rsidRPr="0054624A">
        <w:rPr>
          <w:sz w:val="28"/>
        </w:rPr>
        <w:t xml:space="preserve">Данные по объемам выпуска продукции </w:t>
      </w:r>
      <w:r w:rsidR="00432933">
        <w:rPr>
          <w:sz w:val="28"/>
        </w:rPr>
        <w:t xml:space="preserve">в динамике </w:t>
      </w:r>
      <w:r w:rsidRPr="0054624A">
        <w:rPr>
          <w:sz w:val="28"/>
        </w:rPr>
        <w:t>приведены в таблице</w:t>
      </w:r>
      <w:r w:rsidR="006A3BE5">
        <w:rPr>
          <w:sz w:val="28"/>
        </w:rPr>
        <w:t>.</w:t>
      </w:r>
    </w:p>
    <w:p w:rsidR="006A3BE5" w:rsidRPr="0054624A" w:rsidRDefault="006A3BE5" w:rsidP="00911B47">
      <w:pPr>
        <w:spacing w:line="276" w:lineRule="auto"/>
        <w:ind w:firstLine="709"/>
        <w:jc w:val="both"/>
        <w:rPr>
          <w:sz w:val="28"/>
        </w:rPr>
      </w:pPr>
    </w:p>
    <w:p w:rsidR="00BD0F3A" w:rsidRDefault="00BD0F3A" w:rsidP="00BD0F3A">
      <w:pPr>
        <w:jc w:val="right"/>
        <w:rPr>
          <w:b/>
        </w:rPr>
      </w:pPr>
      <w:r w:rsidRPr="0054624A">
        <w:rPr>
          <w:b/>
        </w:rPr>
        <w:t>Таблица 3.1</w:t>
      </w:r>
      <w:r>
        <w:rPr>
          <w:b/>
        </w:rPr>
        <w:t>.1</w:t>
      </w:r>
    </w:p>
    <w:p w:rsidR="00BD0F3A" w:rsidRDefault="00BD0F3A" w:rsidP="00BD0F3A">
      <w:pPr>
        <w:spacing w:before="60" w:after="60"/>
        <w:jc w:val="center"/>
        <w:rPr>
          <w:b/>
          <w:szCs w:val="28"/>
        </w:rPr>
      </w:pPr>
      <w:r w:rsidRPr="0054624A">
        <w:rPr>
          <w:b/>
          <w:szCs w:val="28"/>
        </w:rPr>
        <w:t>Анализ объем</w:t>
      </w:r>
      <w:r>
        <w:rPr>
          <w:b/>
          <w:szCs w:val="28"/>
        </w:rPr>
        <w:t xml:space="preserve">а выручки </w:t>
      </w:r>
      <w:r w:rsidRPr="0054624A">
        <w:rPr>
          <w:b/>
          <w:szCs w:val="28"/>
        </w:rPr>
        <w:t>по видам</w:t>
      </w:r>
      <w:r w:rsidR="00E43C99">
        <w:rPr>
          <w:b/>
          <w:szCs w:val="28"/>
        </w:rPr>
        <w:t>работ</w:t>
      </w:r>
      <w:r>
        <w:rPr>
          <w:b/>
          <w:szCs w:val="28"/>
        </w:rPr>
        <w:t xml:space="preserve"> АО «Газкомпозит»</w:t>
      </w:r>
    </w:p>
    <w:tbl>
      <w:tblPr>
        <w:tblW w:w="9400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0"/>
        <w:gridCol w:w="3555"/>
        <w:gridCol w:w="1096"/>
        <w:gridCol w:w="747"/>
        <w:gridCol w:w="1031"/>
        <w:gridCol w:w="670"/>
        <w:gridCol w:w="986"/>
        <w:gridCol w:w="715"/>
      </w:tblGrid>
      <w:tr w:rsidR="004C56B2" w:rsidRPr="00BE2471" w:rsidTr="00423918">
        <w:trPr>
          <w:trHeight w:val="360"/>
        </w:trPr>
        <w:tc>
          <w:tcPr>
            <w:tcW w:w="6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56B2" w:rsidRPr="00AC5B81" w:rsidRDefault="004C56B2" w:rsidP="00BD0F3A">
            <w:pPr>
              <w:jc w:val="center"/>
              <w:rPr>
                <w:sz w:val="20"/>
                <w:szCs w:val="20"/>
              </w:rPr>
            </w:pPr>
            <w:r w:rsidRPr="00AC5B81">
              <w:rPr>
                <w:sz w:val="20"/>
                <w:szCs w:val="20"/>
              </w:rPr>
              <w:t>№ п/п</w:t>
            </w:r>
          </w:p>
        </w:tc>
        <w:tc>
          <w:tcPr>
            <w:tcW w:w="355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56B2" w:rsidRPr="00AC5B81" w:rsidRDefault="004C56B2" w:rsidP="00BD0F3A">
            <w:pPr>
              <w:jc w:val="center"/>
              <w:rPr>
                <w:sz w:val="20"/>
                <w:szCs w:val="20"/>
              </w:rPr>
            </w:pPr>
            <w:r w:rsidRPr="00AC5B81">
              <w:rPr>
                <w:sz w:val="20"/>
                <w:szCs w:val="20"/>
              </w:rPr>
              <w:t>Наименование вида деятельности</w:t>
            </w:r>
          </w:p>
        </w:tc>
        <w:tc>
          <w:tcPr>
            <w:tcW w:w="52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56B2" w:rsidRPr="00AC5B81" w:rsidRDefault="004C56B2" w:rsidP="00BD0F3A">
            <w:pPr>
              <w:jc w:val="center"/>
              <w:rPr>
                <w:sz w:val="20"/>
                <w:szCs w:val="20"/>
              </w:rPr>
            </w:pPr>
            <w:r w:rsidRPr="00AC5B81">
              <w:rPr>
                <w:sz w:val="20"/>
                <w:szCs w:val="20"/>
              </w:rPr>
              <w:t>Объем работ без НДС</w:t>
            </w:r>
          </w:p>
        </w:tc>
      </w:tr>
      <w:tr w:rsidR="004C56B2" w:rsidRPr="00BE2471" w:rsidTr="00B267C8">
        <w:trPr>
          <w:trHeight w:val="385"/>
        </w:trPr>
        <w:tc>
          <w:tcPr>
            <w:tcW w:w="6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56B2" w:rsidRPr="00AC5B81" w:rsidRDefault="004C56B2" w:rsidP="00BD0F3A">
            <w:p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56B2" w:rsidRPr="00AC5B81" w:rsidRDefault="004C56B2" w:rsidP="00BD0F3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56B2" w:rsidRPr="00AC5B81" w:rsidRDefault="00432933" w:rsidP="00BD0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56B2" w:rsidRPr="00AC5B81" w:rsidRDefault="004C56B2" w:rsidP="00BD0F3A">
            <w:pPr>
              <w:jc w:val="center"/>
              <w:rPr>
                <w:sz w:val="20"/>
                <w:szCs w:val="20"/>
              </w:rPr>
            </w:pPr>
            <w:r w:rsidRPr="00AC5B81">
              <w:rPr>
                <w:sz w:val="20"/>
                <w:szCs w:val="20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56B2" w:rsidRPr="00AC5B81" w:rsidRDefault="004C56B2" w:rsidP="00BD0F3A">
            <w:pPr>
              <w:jc w:val="center"/>
              <w:rPr>
                <w:sz w:val="20"/>
                <w:szCs w:val="20"/>
              </w:rPr>
            </w:pPr>
            <w:r w:rsidRPr="00AC5B8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AC5B81">
              <w:rPr>
                <w:sz w:val="20"/>
                <w:szCs w:val="20"/>
              </w:rPr>
              <w:t xml:space="preserve"> год</w:t>
            </w:r>
          </w:p>
        </w:tc>
      </w:tr>
      <w:tr w:rsidR="004C56B2" w:rsidRPr="00BE2471" w:rsidTr="00B267C8">
        <w:trPr>
          <w:trHeight w:val="189"/>
        </w:trPr>
        <w:tc>
          <w:tcPr>
            <w:tcW w:w="6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56B2" w:rsidRPr="00AC5B81" w:rsidRDefault="004C56B2" w:rsidP="004C56B2">
            <w:p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56B2" w:rsidRPr="00AC5B81" w:rsidRDefault="004C56B2" w:rsidP="004C56B2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56B2" w:rsidRPr="00AC5B81" w:rsidRDefault="004C56B2" w:rsidP="004C56B2">
            <w:pPr>
              <w:jc w:val="center"/>
              <w:rPr>
                <w:sz w:val="20"/>
                <w:szCs w:val="20"/>
              </w:rPr>
            </w:pPr>
            <w:r w:rsidRPr="00AC5B81">
              <w:rPr>
                <w:sz w:val="20"/>
                <w:szCs w:val="20"/>
              </w:rPr>
              <w:t>тыс. руб.</w:t>
            </w:r>
          </w:p>
        </w:tc>
        <w:tc>
          <w:tcPr>
            <w:tcW w:w="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56B2" w:rsidRPr="00AC5B81" w:rsidRDefault="004C56B2" w:rsidP="004C56B2">
            <w:pPr>
              <w:jc w:val="center"/>
              <w:rPr>
                <w:sz w:val="20"/>
                <w:szCs w:val="20"/>
              </w:rPr>
            </w:pPr>
            <w:r w:rsidRPr="00AC5B81">
              <w:rPr>
                <w:sz w:val="20"/>
                <w:szCs w:val="20"/>
              </w:rPr>
              <w:t>%</w:t>
            </w:r>
          </w:p>
        </w:tc>
        <w:tc>
          <w:tcPr>
            <w:tcW w:w="1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56B2" w:rsidRPr="00AC5B81" w:rsidRDefault="004C56B2" w:rsidP="004C56B2">
            <w:pPr>
              <w:jc w:val="center"/>
              <w:rPr>
                <w:sz w:val="20"/>
                <w:szCs w:val="20"/>
              </w:rPr>
            </w:pPr>
            <w:r w:rsidRPr="00AC5B81">
              <w:rPr>
                <w:sz w:val="20"/>
                <w:szCs w:val="20"/>
              </w:rPr>
              <w:t>тыс. руб.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56B2" w:rsidRPr="00AC5B81" w:rsidRDefault="004C56B2" w:rsidP="004C56B2">
            <w:pPr>
              <w:jc w:val="center"/>
              <w:rPr>
                <w:sz w:val="20"/>
                <w:szCs w:val="20"/>
              </w:rPr>
            </w:pPr>
            <w:r w:rsidRPr="00AC5B81">
              <w:rPr>
                <w:sz w:val="20"/>
                <w:szCs w:val="20"/>
              </w:rPr>
              <w:t>%</w:t>
            </w:r>
          </w:p>
        </w:tc>
        <w:tc>
          <w:tcPr>
            <w:tcW w:w="9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56B2" w:rsidRPr="00AC5B81" w:rsidRDefault="004C56B2" w:rsidP="004C56B2">
            <w:pPr>
              <w:jc w:val="center"/>
              <w:rPr>
                <w:sz w:val="20"/>
                <w:szCs w:val="20"/>
              </w:rPr>
            </w:pPr>
            <w:r w:rsidRPr="00AC5B81">
              <w:rPr>
                <w:sz w:val="20"/>
                <w:szCs w:val="20"/>
              </w:rPr>
              <w:t>тыс. руб.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56B2" w:rsidRPr="00AC5B81" w:rsidRDefault="004C56B2" w:rsidP="004C56B2">
            <w:pPr>
              <w:jc w:val="center"/>
              <w:rPr>
                <w:sz w:val="20"/>
                <w:szCs w:val="20"/>
              </w:rPr>
            </w:pPr>
            <w:r w:rsidRPr="00AC5B81">
              <w:rPr>
                <w:sz w:val="20"/>
                <w:szCs w:val="20"/>
              </w:rPr>
              <w:t>%</w:t>
            </w:r>
          </w:p>
        </w:tc>
      </w:tr>
      <w:tr w:rsidR="00432933" w:rsidRPr="00BE2471" w:rsidTr="005C1579">
        <w:trPr>
          <w:trHeight w:val="564"/>
        </w:trPr>
        <w:tc>
          <w:tcPr>
            <w:tcW w:w="60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32933" w:rsidRPr="00BE2471" w:rsidRDefault="00432933" w:rsidP="00B267C8">
            <w:pPr>
              <w:jc w:val="center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1.</w:t>
            </w:r>
          </w:p>
        </w:tc>
        <w:tc>
          <w:tcPr>
            <w:tcW w:w="355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32933" w:rsidRPr="00BE2471" w:rsidRDefault="00E43C99" w:rsidP="00432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ВЭИДу</w:t>
            </w:r>
            <w:r w:rsidR="00432933" w:rsidRPr="00BE2471">
              <w:rPr>
                <w:sz w:val="22"/>
                <w:szCs w:val="22"/>
              </w:rPr>
              <w:t>350-</w:t>
            </w:r>
            <w:r w:rsidR="00432933">
              <w:rPr>
                <w:sz w:val="22"/>
                <w:szCs w:val="22"/>
              </w:rPr>
              <w:t xml:space="preserve"> Ду</w:t>
            </w:r>
            <w:r w:rsidR="00432933" w:rsidRPr="00BE2471">
              <w:rPr>
                <w:sz w:val="22"/>
                <w:szCs w:val="22"/>
              </w:rPr>
              <w:t>1400</w:t>
            </w:r>
          </w:p>
        </w:tc>
        <w:tc>
          <w:tcPr>
            <w:tcW w:w="109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102</w:t>
            </w:r>
            <w:r>
              <w:rPr>
                <w:sz w:val="22"/>
                <w:szCs w:val="22"/>
                <w:lang w:val="en-US"/>
              </w:rPr>
              <w:t> </w:t>
            </w:r>
            <w:r w:rsidRPr="00BE2471">
              <w:rPr>
                <w:sz w:val="22"/>
                <w:szCs w:val="22"/>
              </w:rPr>
              <w:t>005,3</w:t>
            </w:r>
          </w:p>
        </w:tc>
        <w:tc>
          <w:tcPr>
            <w:tcW w:w="74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03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 </w:t>
            </w:r>
            <w:r w:rsidRPr="00BE2471">
              <w:rPr>
                <w:sz w:val="22"/>
                <w:szCs w:val="22"/>
              </w:rPr>
              <w:t>457,7</w:t>
            </w:r>
          </w:p>
        </w:tc>
        <w:tc>
          <w:tcPr>
            <w:tcW w:w="67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53,8</w:t>
            </w:r>
          </w:p>
        </w:tc>
        <w:tc>
          <w:tcPr>
            <w:tcW w:w="986" w:type="dxa"/>
            <w:tcBorders>
              <w:top w:val="single" w:sz="12" w:space="0" w:color="auto"/>
            </w:tcBorders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22 434,0 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</w:tr>
      <w:tr w:rsidR="00432933" w:rsidRPr="00BE2471" w:rsidTr="005C1579">
        <w:trPr>
          <w:trHeight w:val="550"/>
        </w:trPr>
        <w:tc>
          <w:tcPr>
            <w:tcW w:w="600" w:type="dxa"/>
            <w:shd w:val="clear" w:color="auto" w:fill="auto"/>
            <w:noWrap/>
            <w:vAlign w:val="center"/>
          </w:tcPr>
          <w:p w:rsidR="00432933" w:rsidRPr="00BE2471" w:rsidRDefault="00432933" w:rsidP="00B267C8">
            <w:pPr>
              <w:jc w:val="center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2.</w:t>
            </w:r>
          </w:p>
        </w:tc>
        <w:tc>
          <w:tcPr>
            <w:tcW w:w="3555" w:type="dxa"/>
            <w:shd w:val="clear" w:color="auto" w:fill="auto"/>
            <w:noWrap/>
            <w:vAlign w:val="center"/>
          </w:tcPr>
          <w:p w:rsidR="00432933" w:rsidRPr="00BE2471" w:rsidRDefault="00E43C99" w:rsidP="00432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</w:t>
            </w:r>
            <w:r w:rsidR="00432933" w:rsidRPr="00BE2471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ЭИ Ду</w:t>
            </w:r>
            <w:r w:rsidR="00432933">
              <w:rPr>
                <w:sz w:val="22"/>
                <w:szCs w:val="22"/>
              </w:rPr>
              <w:t>2</w:t>
            </w:r>
            <w:r w:rsidR="00432933" w:rsidRPr="00BE2471">
              <w:rPr>
                <w:sz w:val="22"/>
                <w:szCs w:val="22"/>
              </w:rPr>
              <w:t>5-</w:t>
            </w:r>
            <w:r w:rsidR="00432933">
              <w:rPr>
                <w:sz w:val="22"/>
                <w:szCs w:val="22"/>
              </w:rPr>
              <w:t xml:space="preserve"> Ду</w:t>
            </w:r>
            <w:r w:rsidR="00432933" w:rsidRPr="00BE2471">
              <w:rPr>
                <w:sz w:val="22"/>
                <w:szCs w:val="22"/>
              </w:rPr>
              <w:t>300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 </w:t>
            </w:r>
            <w:r w:rsidRPr="00BE2471">
              <w:rPr>
                <w:sz w:val="22"/>
                <w:szCs w:val="22"/>
              </w:rPr>
              <w:t>250,5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  <w:lang w:val="en-US"/>
              </w:rPr>
              <w:t> </w:t>
            </w:r>
            <w:r w:rsidRPr="00BE2471">
              <w:rPr>
                <w:sz w:val="22"/>
                <w:szCs w:val="22"/>
              </w:rPr>
              <w:t>854,8</w:t>
            </w:r>
          </w:p>
        </w:tc>
        <w:tc>
          <w:tcPr>
            <w:tcW w:w="670" w:type="dxa"/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32,3</w:t>
            </w:r>
          </w:p>
        </w:tc>
        <w:tc>
          <w:tcPr>
            <w:tcW w:w="986" w:type="dxa"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9 668,3</w:t>
            </w:r>
          </w:p>
        </w:tc>
        <w:tc>
          <w:tcPr>
            <w:tcW w:w="715" w:type="dxa"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432933" w:rsidRPr="00BE2471" w:rsidTr="005C1579">
        <w:trPr>
          <w:trHeight w:val="1125"/>
        </w:trPr>
        <w:tc>
          <w:tcPr>
            <w:tcW w:w="600" w:type="dxa"/>
            <w:shd w:val="clear" w:color="auto" w:fill="auto"/>
            <w:noWrap/>
            <w:vAlign w:val="center"/>
          </w:tcPr>
          <w:p w:rsidR="00432933" w:rsidRPr="00BE2471" w:rsidRDefault="00E43C99" w:rsidP="00B267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32933" w:rsidRPr="00BE2471">
              <w:rPr>
                <w:sz w:val="22"/>
                <w:szCs w:val="22"/>
              </w:rPr>
              <w:t>.</w:t>
            </w:r>
          </w:p>
        </w:tc>
        <w:tc>
          <w:tcPr>
            <w:tcW w:w="3555" w:type="dxa"/>
            <w:shd w:val="clear" w:color="auto" w:fill="auto"/>
            <w:noWrap/>
            <w:vAlign w:val="center"/>
          </w:tcPr>
          <w:p w:rsidR="00432933" w:rsidRPr="00BE2471" w:rsidRDefault="00E43C99" w:rsidP="004329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у</w:t>
            </w:r>
            <w:r w:rsidR="00432933" w:rsidRPr="00BE2471">
              <w:rPr>
                <w:sz w:val="22"/>
                <w:szCs w:val="22"/>
              </w:rPr>
              <w:t>стройств</w:t>
            </w:r>
            <w:r>
              <w:rPr>
                <w:sz w:val="22"/>
                <w:szCs w:val="22"/>
              </w:rPr>
              <w:t>а</w:t>
            </w:r>
            <w:r w:rsidR="00432933" w:rsidRPr="00BE2471">
              <w:rPr>
                <w:sz w:val="22"/>
                <w:szCs w:val="22"/>
              </w:rPr>
              <w:t xml:space="preserve"> защиты и коммутации (УЗК)</w:t>
            </w:r>
            <w:r w:rsidR="00423918">
              <w:rPr>
                <w:sz w:val="22"/>
                <w:szCs w:val="22"/>
              </w:rPr>
              <w:t xml:space="preserve">, </w:t>
            </w:r>
            <w:r w:rsidR="00432933" w:rsidRPr="00BE2471">
              <w:rPr>
                <w:sz w:val="22"/>
                <w:szCs w:val="22"/>
              </w:rPr>
              <w:t>контрольный пункт вставки (КИП)</w:t>
            </w:r>
            <w:r w:rsidR="00423918">
              <w:rPr>
                <w:sz w:val="22"/>
                <w:szCs w:val="22"/>
              </w:rPr>
              <w:t xml:space="preserve"> и прочих </w:t>
            </w:r>
            <w:r w:rsidR="00423918" w:rsidRPr="00BE2471">
              <w:rPr>
                <w:sz w:val="22"/>
                <w:szCs w:val="22"/>
              </w:rPr>
              <w:t>комплектующих к ВЭИ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122,6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108,6</w:t>
            </w:r>
          </w:p>
        </w:tc>
        <w:tc>
          <w:tcPr>
            <w:tcW w:w="670" w:type="dxa"/>
            <w:shd w:val="clear" w:color="auto" w:fill="auto"/>
            <w:noWrap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0,3</w:t>
            </w:r>
          </w:p>
        </w:tc>
        <w:tc>
          <w:tcPr>
            <w:tcW w:w="986" w:type="dxa"/>
            <w:vAlign w:val="center"/>
          </w:tcPr>
          <w:p w:rsidR="00432933" w:rsidRPr="00BE2471" w:rsidRDefault="00423918" w:rsidP="004329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</w:t>
            </w:r>
            <w:r w:rsidR="00432933">
              <w:rPr>
                <w:sz w:val="22"/>
                <w:szCs w:val="22"/>
              </w:rPr>
              <w:t>0</w:t>
            </w:r>
          </w:p>
        </w:tc>
        <w:tc>
          <w:tcPr>
            <w:tcW w:w="715" w:type="dxa"/>
            <w:vAlign w:val="center"/>
          </w:tcPr>
          <w:p w:rsidR="00432933" w:rsidRPr="00BE2471" w:rsidRDefault="00432933" w:rsidP="004329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23918">
              <w:rPr>
                <w:sz w:val="22"/>
                <w:szCs w:val="22"/>
              </w:rPr>
              <w:t>,1</w:t>
            </w:r>
          </w:p>
        </w:tc>
      </w:tr>
      <w:tr w:rsidR="004C56B2" w:rsidRPr="00BE2471" w:rsidTr="005C1579">
        <w:trPr>
          <w:trHeight w:val="418"/>
        </w:trPr>
        <w:tc>
          <w:tcPr>
            <w:tcW w:w="600" w:type="dxa"/>
            <w:shd w:val="clear" w:color="auto" w:fill="auto"/>
            <w:noWrap/>
            <w:vAlign w:val="center"/>
          </w:tcPr>
          <w:p w:rsidR="004C56B2" w:rsidRPr="00BE2471" w:rsidRDefault="00E43C99" w:rsidP="00B267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C56B2" w:rsidRPr="00BE2471">
              <w:rPr>
                <w:sz w:val="22"/>
                <w:szCs w:val="22"/>
              </w:rPr>
              <w:t>.</w:t>
            </w:r>
          </w:p>
        </w:tc>
        <w:tc>
          <w:tcPr>
            <w:tcW w:w="3555" w:type="dxa"/>
            <w:shd w:val="clear" w:color="auto" w:fill="auto"/>
            <w:noWrap/>
            <w:vAlign w:val="center"/>
          </w:tcPr>
          <w:p w:rsidR="004C56B2" w:rsidRPr="00BE2471" w:rsidRDefault="004C56B2" w:rsidP="004C56B2">
            <w:pPr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 xml:space="preserve">Прочие работы 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4C56B2" w:rsidRPr="00BE2471" w:rsidRDefault="00432933" w:rsidP="004C56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:rsidR="004C56B2" w:rsidRPr="00BE2471" w:rsidRDefault="00432933" w:rsidP="004C56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4C56B2" w:rsidRPr="00BE2471" w:rsidRDefault="004C56B2" w:rsidP="004C56B2">
            <w:pPr>
              <w:jc w:val="right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 w:rsidRPr="00BE2471">
              <w:rPr>
                <w:sz w:val="22"/>
                <w:szCs w:val="22"/>
              </w:rPr>
              <w:t>426,</w:t>
            </w:r>
            <w:r w:rsidRPr="00BE247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670" w:type="dxa"/>
            <w:shd w:val="clear" w:color="auto" w:fill="auto"/>
            <w:noWrap/>
            <w:vAlign w:val="center"/>
          </w:tcPr>
          <w:p w:rsidR="004C56B2" w:rsidRPr="00BE2471" w:rsidRDefault="004C56B2" w:rsidP="004C56B2">
            <w:pPr>
              <w:jc w:val="right"/>
              <w:rPr>
                <w:sz w:val="22"/>
                <w:szCs w:val="22"/>
              </w:rPr>
            </w:pPr>
            <w:r w:rsidRPr="00BE2471">
              <w:rPr>
                <w:sz w:val="22"/>
                <w:szCs w:val="22"/>
              </w:rPr>
              <w:t>13,6</w:t>
            </w:r>
          </w:p>
        </w:tc>
        <w:tc>
          <w:tcPr>
            <w:tcW w:w="986" w:type="dxa"/>
            <w:vAlign w:val="center"/>
          </w:tcPr>
          <w:p w:rsidR="004C56B2" w:rsidRPr="00BE2471" w:rsidRDefault="004C56B2" w:rsidP="004C56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</w:t>
            </w:r>
            <w:r w:rsidR="0042391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6,7</w:t>
            </w:r>
          </w:p>
        </w:tc>
        <w:tc>
          <w:tcPr>
            <w:tcW w:w="715" w:type="dxa"/>
            <w:vAlign w:val="center"/>
          </w:tcPr>
          <w:p w:rsidR="004C56B2" w:rsidRPr="00BE2471" w:rsidRDefault="004C56B2" w:rsidP="004C56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423918">
              <w:rPr>
                <w:sz w:val="22"/>
                <w:szCs w:val="22"/>
              </w:rPr>
              <w:t>2</w:t>
            </w:r>
          </w:p>
        </w:tc>
      </w:tr>
      <w:tr w:rsidR="004C56B2" w:rsidRPr="00BE2471" w:rsidTr="005C1579">
        <w:trPr>
          <w:trHeight w:val="425"/>
        </w:trPr>
        <w:tc>
          <w:tcPr>
            <w:tcW w:w="4155" w:type="dxa"/>
            <w:gridSpan w:val="2"/>
            <w:shd w:val="clear" w:color="auto" w:fill="auto"/>
            <w:noWrap/>
            <w:vAlign w:val="center"/>
          </w:tcPr>
          <w:p w:rsidR="004C56B2" w:rsidRPr="00BE2471" w:rsidRDefault="004C56B2" w:rsidP="004C56B2">
            <w:pPr>
              <w:rPr>
                <w:b/>
                <w:sz w:val="22"/>
                <w:szCs w:val="22"/>
              </w:rPr>
            </w:pPr>
            <w:r w:rsidRPr="00BE2471">
              <w:rPr>
                <w:b/>
                <w:sz w:val="22"/>
                <w:szCs w:val="22"/>
              </w:rPr>
              <w:t>Итого за год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4C56B2" w:rsidRPr="00BE2471" w:rsidRDefault="00432933" w:rsidP="004C56B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112 378,0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:rsidR="004C56B2" w:rsidRPr="00BE2471" w:rsidRDefault="004C56B2" w:rsidP="004C56B2">
            <w:pPr>
              <w:jc w:val="right"/>
              <w:rPr>
                <w:b/>
                <w:sz w:val="22"/>
                <w:szCs w:val="22"/>
              </w:rPr>
            </w:pPr>
            <w:r w:rsidRPr="00BE247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31" w:type="dxa"/>
            <w:shd w:val="clear" w:color="auto" w:fill="auto"/>
            <w:noWrap/>
            <w:vAlign w:val="center"/>
          </w:tcPr>
          <w:p w:rsidR="004C56B2" w:rsidRPr="00BE2471" w:rsidRDefault="004C56B2" w:rsidP="004C56B2">
            <w:pPr>
              <w:jc w:val="right"/>
              <w:rPr>
                <w:b/>
                <w:sz w:val="22"/>
                <w:szCs w:val="22"/>
              </w:rPr>
            </w:pPr>
            <w:r w:rsidRPr="00BE2471">
              <w:rPr>
                <w:b/>
                <w:sz w:val="22"/>
                <w:szCs w:val="22"/>
              </w:rPr>
              <w:t>39</w:t>
            </w:r>
            <w:r w:rsidR="00911B47">
              <w:rPr>
                <w:b/>
                <w:sz w:val="22"/>
                <w:szCs w:val="22"/>
              </w:rPr>
              <w:t> </w:t>
            </w:r>
            <w:r w:rsidRPr="00BE2471">
              <w:rPr>
                <w:b/>
                <w:sz w:val="22"/>
                <w:szCs w:val="22"/>
              </w:rPr>
              <w:t>848</w:t>
            </w:r>
            <w:r w:rsidR="00911B47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670" w:type="dxa"/>
            <w:shd w:val="clear" w:color="auto" w:fill="auto"/>
            <w:noWrap/>
            <w:vAlign w:val="center"/>
          </w:tcPr>
          <w:p w:rsidR="004C56B2" w:rsidRPr="00BE2471" w:rsidRDefault="004C56B2" w:rsidP="004C56B2">
            <w:pPr>
              <w:jc w:val="right"/>
              <w:rPr>
                <w:b/>
                <w:sz w:val="22"/>
                <w:szCs w:val="22"/>
              </w:rPr>
            </w:pPr>
            <w:r w:rsidRPr="00BE247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86" w:type="dxa"/>
            <w:vAlign w:val="center"/>
          </w:tcPr>
          <w:p w:rsidR="004C56B2" w:rsidRPr="00BE2471" w:rsidRDefault="004C56B2" w:rsidP="004C56B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33 899,0</w:t>
            </w:r>
          </w:p>
        </w:tc>
        <w:tc>
          <w:tcPr>
            <w:tcW w:w="715" w:type="dxa"/>
            <w:vAlign w:val="center"/>
          </w:tcPr>
          <w:p w:rsidR="004C56B2" w:rsidRPr="00BE2471" w:rsidRDefault="004C56B2" w:rsidP="004C56B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BD0F3A" w:rsidRPr="00AF1702" w:rsidRDefault="00BD0F3A" w:rsidP="00BD0F3A">
      <w:pPr>
        <w:rPr>
          <w:sz w:val="28"/>
        </w:rPr>
      </w:pPr>
    </w:p>
    <w:p w:rsidR="00E43C99" w:rsidRDefault="00911B47" w:rsidP="005F67FA">
      <w:pPr>
        <w:spacing w:line="276" w:lineRule="auto"/>
        <w:ind w:firstLine="709"/>
        <w:jc w:val="both"/>
        <w:rPr>
          <w:sz w:val="28"/>
        </w:rPr>
      </w:pPr>
      <w:r w:rsidRPr="0049194A">
        <w:rPr>
          <w:sz w:val="28"/>
        </w:rPr>
        <w:t>Из таблицы 3.1.1 видно, что за последние два года резко снизилс</w:t>
      </w:r>
      <w:r w:rsidR="005F67FA" w:rsidRPr="0049194A">
        <w:rPr>
          <w:sz w:val="28"/>
        </w:rPr>
        <w:t xml:space="preserve">я объём </w:t>
      </w:r>
      <w:r w:rsidRPr="0049194A">
        <w:rPr>
          <w:sz w:val="28"/>
        </w:rPr>
        <w:t>постав</w:t>
      </w:r>
      <w:r w:rsidR="005F67FA" w:rsidRPr="0049194A">
        <w:rPr>
          <w:sz w:val="28"/>
        </w:rPr>
        <w:t>о</w:t>
      </w:r>
      <w:r w:rsidRPr="0049194A">
        <w:rPr>
          <w:sz w:val="28"/>
        </w:rPr>
        <w:t>к ВЭИ крупных диаметров</w:t>
      </w:r>
      <w:r w:rsidR="00B267C8" w:rsidRPr="0049194A">
        <w:rPr>
          <w:sz w:val="28"/>
        </w:rPr>
        <w:t xml:space="preserve"> Ду350-Ду1400</w:t>
      </w:r>
      <w:r w:rsidR="00C167FD" w:rsidRPr="0049194A">
        <w:rPr>
          <w:sz w:val="28"/>
        </w:rPr>
        <w:t>, конечными по</w:t>
      </w:r>
      <w:r w:rsidR="0049194A" w:rsidRPr="0049194A">
        <w:rPr>
          <w:sz w:val="28"/>
        </w:rPr>
        <w:t>купател</w:t>
      </w:r>
      <w:r w:rsidR="00C167FD" w:rsidRPr="0049194A">
        <w:rPr>
          <w:sz w:val="28"/>
        </w:rPr>
        <w:t xml:space="preserve">ями </w:t>
      </w:r>
      <w:r w:rsidR="00C167FD" w:rsidRPr="0049194A">
        <w:rPr>
          <w:sz w:val="28"/>
        </w:rPr>
        <w:lastRenderedPageBreak/>
        <w:t xml:space="preserve">которых являются </w:t>
      </w:r>
      <w:r w:rsidR="0049194A" w:rsidRPr="0049194A">
        <w:rPr>
          <w:sz w:val="28"/>
        </w:rPr>
        <w:t xml:space="preserve">предприятия Группы ПАО «Газпром» и на объектах которых они </w:t>
      </w:r>
      <w:r w:rsidR="00C167FD" w:rsidRPr="0049194A">
        <w:rPr>
          <w:sz w:val="28"/>
        </w:rPr>
        <w:t>используются</w:t>
      </w:r>
      <w:r w:rsidR="0049194A" w:rsidRPr="0049194A">
        <w:rPr>
          <w:sz w:val="28"/>
        </w:rPr>
        <w:t>.</w:t>
      </w:r>
    </w:p>
    <w:p w:rsidR="00BD0F3A" w:rsidRPr="005E2FB9" w:rsidRDefault="00BD0F3A" w:rsidP="005F67FA">
      <w:pPr>
        <w:spacing w:line="276" w:lineRule="auto"/>
        <w:ind w:firstLine="709"/>
        <w:jc w:val="both"/>
        <w:rPr>
          <w:sz w:val="28"/>
        </w:rPr>
      </w:pPr>
      <w:r w:rsidRPr="005E2FB9">
        <w:rPr>
          <w:sz w:val="28"/>
        </w:rPr>
        <w:t xml:space="preserve">Подробно объемы выпуска продукции и выручка по основным видам </w:t>
      </w:r>
      <w:r>
        <w:rPr>
          <w:sz w:val="28"/>
        </w:rPr>
        <w:t xml:space="preserve">продукции и выполненных работ </w:t>
      </w:r>
      <w:r w:rsidR="00E43C99">
        <w:rPr>
          <w:sz w:val="28"/>
        </w:rPr>
        <w:t>Общества</w:t>
      </w:r>
      <w:r w:rsidRPr="005E2FB9">
        <w:rPr>
          <w:sz w:val="28"/>
        </w:rPr>
        <w:t xml:space="preserve"> в отчётном году приведены в таблице 3.1.2.</w:t>
      </w:r>
    </w:p>
    <w:p w:rsidR="00BD0F3A" w:rsidRDefault="00BD0F3A" w:rsidP="00BD0F3A">
      <w:pPr>
        <w:jc w:val="right"/>
        <w:rPr>
          <w:b/>
        </w:rPr>
      </w:pPr>
      <w:r>
        <w:rPr>
          <w:b/>
        </w:rPr>
        <w:t>Таблица 3.1.2</w:t>
      </w:r>
    </w:p>
    <w:p w:rsidR="00BD0F3A" w:rsidRDefault="00BD0F3A" w:rsidP="00BD0F3A">
      <w:pPr>
        <w:spacing w:before="60" w:after="60"/>
        <w:jc w:val="center"/>
        <w:rPr>
          <w:b/>
        </w:rPr>
      </w:pPr>
      <w:r>
        <w:rPr>
          <w:b/>
        </w:rPr>
        <w:t>Выручка Общества по видам продукции и выполненных работ</w:t>
      </w:r>
    </w:p>
    <w:tbl>
      <w:tblPr>
        <w:tblW w:w="9798" w:type="dxa"/>
        <w:tblLayout w:type="fixed"/>
        <w:tblLook w:val="04A0"/>
      </w:tblPr>
      <w:tblGrid>
        <w:gridCol w:w="420"/>
        <w:gridCol w:w="3251"/>
        <w:gridCol w:w="568"/>
        <w:gridCol w:w="1346"/>
        <w:gridCol w:w="13"/>
        <w:gridCol w:w="619"/>
        <w:gridCol w:w="1357"/>
        <w:gridCol w:w="1331"/>
        <w:gridCol w:w="9"/>
        <w:gridCol w:w="855"/>
        <w:gridCol w:w="29"/>
      </w:tblGrid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ind w:right="-111"/>
              <w:jc w:val="center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2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jc w:val="center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Наименование изделия</w:t>
            </w:r>
          </w:p>
        </w:tc>
        <w:tc>
          <w:tcPr>
            <w:tcW w:w="19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2019</w:t>
            </w:r>
            <w:r w:rsidRPr="00B02A87">
              <w:rPr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9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02A87">
              <w:rPr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b/>
                <w:bCs/>
                <w:color w:val="000000"/>
                <w:sz w:val="18"/>
                <w:szCs w:val="18"/>
              </w:rPr>
              <w:t>20</w:t>
            </w:r>
            <w:r w:rsidRPr="00B02A87">
              <w:rPr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jc w:val="center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Отклонение</w:t>
            </w:r>
          </w:p>
        </w:tc>
      </w:tr>
      <w:tr w:rsidR="00024556" w:rsidRPr="00B02A87" w:rsidTr="005C1579">
        <w:trPr>
          <w:gridAfter w:val="1"/>
          <w:wAfter w:w="29" w:type="dxa"/>
          <w:trHeight w:val="510"/>
        </w:trPr>
        <w:tc>
          <w:tcPr>
            <w:tcW w:w="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ind w:left="-96"/>
              <w:jc w:val="center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3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ind w:left="-96"/>
              <w:jc w:val="center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 xml:space="preserve">Сумма б/НДС, </w:t>
            </w:r>
            <w:r w:rsidRPr="00B02A87">
              <w:rPr>
                <w:color w:val="000000"/>
                <w:sz w:val="18"/>
                <w:szCs w:val="18"/>
              </w:rPr>
              <w:br/>
              <w:t>рублей</w:t>
            </w:r>
          </w:p>
        </w:tc>
        <w:tc>
          <w:tcPr>
            <w:tcW w:w="6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ind w:left="-96"/>
              <w:jc w:val="center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ind w:left="-96"/>
              <w:jc w:val="center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Сумма б/НДС,</w:t>
            </w:r>
            <w:r w:rsidRPr="00B02A87">
              <w:rPr>
                <w:color w:val="000000"/>
                <w:sz w:val="18"/>
                <w:szCs w:val="18"/>
              </w:rPr>
              <w:br/>
              <w:t>рублей</w:t>
            </w:r>
          </w:p>
        </w:tc>
        <w:tc>
          <w:tcPr>
            <w:tcW w:w="1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ind w:left="-96"/>
              <w:jc w:val="center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 xml:space="preserve">+ / - </w:t>
            </w:r>
            <w:r w:rsidRPr="00B02A87">
              <w:rPr>
                <w:color w:val="000000"/>
                <w:sz w:val="18"/>
                <w:szCs w:val="18"/>
              </w:rPr>
              <w:br/>
              <w:t>рублей</w:t>
            </w:r>
          </w:p>
        </w:tc>
        <w:tc>
          <w:tcPr>
            <w:tcW w:w="8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jc w:val="center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%</w:t>
            </w:r>
          </w:p>
        </w:tc>
      </w:tr>
      <w:tr w:rsidR="00024556" w:rsidRPr="00166D50" w:rsidTr="005C1579">
        <w:trPr>
          <w:gridAfter w:val="1"/>
          <w:wAfter w:w="29" w:type="dxa"/>
          <w:trHeight w:val="62"/>
        </w:trPr>
        <w:tc>
          <w:tcPr>
            <w:tcW w:w="4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166D50" w:rsidRDefault="00024556" w:rsidP="004C56B2">
            <w:pPr>
              <w:tabs>
                <w:tab w:val="left" w:pos="851"/>
              </w:tabs>
              <w:ind w:right="-111"/>
              <w:jc w:val="center"/>
              <w:rPr>
                <w:color w:val="000000"/>
                <w:sz w:val="16"/>
                <w:szCs w:val="16"/>
              </w:rPr>
            </w:pPr>
            <w:r w:rsidRPr="00166D5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166D50" w:rsidRDefault="00024556" w:rsidP="004C56B2">
            <w:pPr>
              <w:tabs>
                <w:tab w:val="left" w:pos="851"/>
              </w:tabs>
              <w:jc w:val="center"/>
              <w:rPr>
                <w:color w:val="000000"/>
                <w:sz w:val="16"/>
                <w:szCs w:val="16"/>
              </w:rPr>
            </w:pPr>
            <w:r w:rsidRPr="00166D5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166D50" w:rsidRDefault="00024556" w:rsidP="004C56B2">
            <w:pPr>
              <w:tabs>
                <w:tab w:val="left" w:pos="851"/>
              </w:tabs>
              <w:ind w:left="-96"/>
              <w:jc w:val="center"/>
              <w:rPr>
                <w:color w:val="000000"/>
                <w:sz w:val="16"/>
                <w:szCs w:val="16"/>
              </w:rPr>
            </w:pPr>
            <w:r w:rsidRPr="00166D5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166D50" w:rsidRDefault="00024556" w:rsidP="004C56B2">
            <w:pPr>
              <w:tabs>
                <w:tab w:val="left" w:pos="851"/>
              </w:tabs>
              <w:ind w:left="-96"/>
              <w:jc w:val="center"/>
              <w:rPr>
                <w:color w:val="000000"/>
                <w:sz w:val="16"/>
                <w:szCs w:val="16"/>
              </w:rPr>
            </w:pPr>
            <w:r w:rsidRPr="00166D5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166D50" w:rsidRDefault="00024556" w:rsidP="004C56B2">
            <w:pPr>
              <w:tabs>
                <w:tab w:val="left" w:pos="851"/>
              </w:tabs>
              <w:ind w:left="-96"/>
              <w:jc w:val="center"/>
              <w:rPr>
                <w:color w:val="000000"/>
                <w:sz w:val="16"/>
                <w:szCs w:val="16"/>
              </w:rPr>
            </w:pPr>
            <w:r w:rsidRPr="00166D5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166D50" w:rsidRDefault="00024556" w:rsidP="004C56B2">
            <w:pPr>
              <w:tabs>
                <w:tab w:val="left" w:pos="851"/>
              </w:tabs>
              <w:ind w:left="-96"/>
              <w:jc w:val="center"/>
              <w:rPr>
                <w:color w:val="000000"/>
                <w:sz w:val="16"/>
                <w:szCs w:val="16"/>
              </w:rPr>
            </w:pPr>
            <w:r w:rsidRPr="00166D5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166D50" w:rsidRDefault="00024556" w:rsidP="004C56B2">
            <w:pPr>
              <w:tabs>
                <w:tab w:val="left" w:pos="851"/>
              </w:tabs>
              <w:ind w:left="-96"/>
              <w:jc w:val="center"/>
              <w:rPr>
                <w:sz w:val="16"/>
                <w:szCs w:val="16"/>
              </w:rPr>
            </w:pPr>
            <w:r w:rsidRPr="00166D50">
              <w:rPr>
                <w:sz w:val="16"/>
                <w:szCs w:val="16"/>
              </w:rPr>
              <w:t>7= 6-4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166D50" w:rsidRDefault="00024556" w:rsidP="004C56B2">
            <w:pPr>
              <w:tabs>
                <w:tab w:val="left" w:pos="851"/>
              </w:tabs>
              <w:jc w:val="center"/>
              <w:rPr>
                <w:sz w:val="16"/>
                <w:szCs w:val="16"/>
              </w:rPr>
            </w:pPr>
            <w:r w:rsidRPr="00166D50">
              <w:rPr>
                <w:sz w:val="16"/>
                <w:szCs w:val="16"/>
              </w:rPr>
              <w:t>8=6/4</w:t>
            </w:r>
          </w:p>
        </w:tc>
      </w:tr>
      <w:tr w:rsidR="00024556" w:rsidRPr="00911B47" w:rsidTr="005C1579">
        <w:trPr>
          <w:trHeight w:val="285"/>
        </w:trPr>
        <w:tc>
          <w:tcPr>
            <w:tcW w:w="97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911B47" w:rsidRDefault="00024556" w:rsidP="005C1579">
            <w:pPr>
              <w:tabs>
                <w:tab w:val="left" w:pos="851"/>
              </w:tabs>
              <w:ind w:left="-96"/>
              <w:rPr>
                <w:b/>
                <w:bCs/>
                <w:color w:val="000000"/>
                <w:sz w:val="20"/>
                <w:szCs w:val="20"/>
              </w:rPr>
            </w:pPr>
            <w:r w:rsidRPr="00911B47">
              <w:rPr>
                <w:b/>
                <w:bCs/>
                <w:color w:val="000000"/>
                <w:sz w:val="20"/>
                <w:szCs w:val="20"/>
              </w:rPr>
              <w:t>Вставки электроизолирующие малых диаметров </w:t>
            </w:r>
          </w:p>
        </w:tc>
      </w:tr>
      <w:tr w:rsidR="00024556" w:rsidRPr="00B02A87" w:rsidTr="005C1579">
        <w:trPr>
          <w:gridAfter w:val="1"/>
          <w:wAfter w:w="29" w:type="dxa"/>
          <w:trHeight w:val="26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1 120 057,30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135 090,00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-984 967,30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12,1%</w:t>
            </w:r>
          </w:p>
        </w:tc>
      </w:tr>
      <w:tr w:rsidR="00024556" w:rsidRPr="00B02A87" w:rsidTr="005C1579">
        <w:trPr>
          <w:gridAfter w:val="1"/>
          <w:wAfter w:w="29" w:type="dxa"/>
          <w:trHeight w:val="26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B02A8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</w:t>
            </w:r>
            <w:r>
              <w:rPr>
                <w:color w:val="000000"/>
                <w:sz w:val="18"/>
                <w:szCs w:val="18"/>
              </w:rPr>
              <w:t>3</w:t>
            </w:r>
            <w:r w:rsidRPr="00B02A8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13 333,33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13 333,33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4556" w:rsidRPr="00B02A87" w:rsidTr="005C1579">
        <w:trPr>
          <w:gridAfter w:val="1"/>
          <w:wAfter w:w="29" w:type="dxa"/>
          <w:trHeight w:val="281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B02A8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4 407 391,17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539 723,77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-3 867 667,40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12,2%</w:t>
            </w:r>
          </w:p>
        </w:tc>
      </w:tr>
      <w:tr w:rsidR="00024556" w:rsidRPr="00B02A87" w:rsidTr="005C1579">
        <w:trPr>
          <w:gridAfter w:val="1"/>
          <w:wAfter w:w="29" w:type="dxa"/>
          <w:trHeight w:val="25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B02A8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1 765 685,20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235 821,68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-1 529 863,52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13,4%</w:t>
            </w:r>
          </w:p>
        </w:tc>
      </w:tr>
      <w:tr w:rsidR="00024556" w:rsidRPr="00B02A87" w:rsidTr="005C1579">
        <w:trPr>
          <w:gridAfter w:val="1"/>
          <w:wAfter w:w="29" w:type="dxa"/>
          <w:trHeight w:val="22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B02A8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692 177,02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1 082 150,94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389 973,92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156,3%</w:t>
            </w:r>
          </w:p>
        </w:tc>
      </w:tr>
      <w:tr w:rsidR="00024556" w:rsidRPr="00B02A87" w:rsidTr="005C1579">
        <w:trPr>
          <w:gridAfter w:val="1"/>
          <w:wAfter w:w="29" w:type="dxa"/>
          <w:trHeight w:val="22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Ду1</w:t>
            </w: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0 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648 689,60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648 689,60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Pr="00B02A8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1 246 563,43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1 636 345,51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389 782,08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131,3%</w:t>
            </w:r>
          </w:p>
        </w:tc>
      </w:tr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Pr="00B02A8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1 350 426,98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2 316 763,70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966 336,72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171,6%</w:t>
            </w:r>
          </w:p>
        </w:tc>
      </w:tr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Pr="00B02A8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979 306,34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420 955,94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-558 350,40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43,0%</w:t>
            </w:r>
          </w:p>
        </w:tc>
      </w:tr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Pr="00B02A8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1 293 174,77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2 639 411,35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1 346 236,58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204,1%</w:t>
            </w:r>
          </w:p>
        </w:tc>
      </w:tr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right="-111"/>
              <w:rPr>
                <w:b/>
                <w:bCs/>
                <w:color w:val="000000"/>
                <w:sz w:val="18"/>
                <w:szCs w:val="18"/>
              </w:rPr>
            </w:pPr>
            <w:r w:rsidRPr="00B02A87">
              <w:rPr>
                <w:b/>
                <w:bCs/>
                <w:color w:val="000000"/>
                <w:sz w:val="18"/>
                <w:szCs w:val="18"/>
              </w:rPr>
              <w:t>Итого вставок электроизолирующих малых диаметров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12 854 782,21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9 668 285,82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-3 186 496,39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75,2%</w:t>
            </w:r>
          </w:p>
        </w:tc>
      </w:tr>
      <w:tr w:rsidR="00024556" w:rsidRPr="005C1579" w:rsidTr="005C1579">
        <w:trPr>
          <w:gridAfter w:val="1"/>
          <w:wAfter w:w="29" w:type="dxa"/>
          <w:trHeight w:val="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4556" w:rsidRPr="005C1579" w:rsidRDefault="00024556" w:rsidP="004C56B2">
            <w:pPr>
              <w:tabs>
                <w:tab w:val="left" w:pos="851"/>
              </w:tabs>
              <w:ind w:right="-111"/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rPr>
                <w:sz w:val="12"/>
                <w:szCs w:val="12"/>
              </w:rPr>
            </w:pPr>
            <w:r w:rsidRPr="005C1579">
              <w:rPr>
                <w:sz w:val="12"/>
                <w:szCs w:val="12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rPr>
                <w:sz w:val="12"/>
                <w:szCs w:val="12"/>
              </w:rPr>
            </w:pPr>
            <w:r w:rsidRPr="005C1579">
              <w:rPr>
                <w:sz w:val="12"/>
                <w:szCs w:val="12"/>
              </w:rPr>
              <w:t> </w:t>
            </w:r>
          </w:p>
        </w:tc>
      </w:tr>
      <w:tr w:rsidR="00024556" w:rsidRPr="00911B47" w:rsidTr="005C1579">
        <w:trPr>
          <w:trHeight w:val="285"/>
        </w:trPr>
        <w:tc>
          <w:tcPr>
            <w:tcW w:w="97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911B47" w:rsidRDefault="00024556" w:rsidP="005C1579">
            <w:pPr>
              <w:tabs>
                <w:tab w:val="left" w:pos="851"/>
              </w:tabs>
              <w:ind w:left="-96" w:right="-111"/>
              <w:rPr>
                <w:b/>
                <w:bCs/>
                <w:color w:val="000000"/>
                <w:sz w:val="20"/>
                <w:szCs w:val="20"/>
              </w:rPr>
            </w:pPr>
            <w:r w:rsidRPr="00911B47">
              <w:rPr>
                <w:b/>
                <w:bCs/>
                <w:color w:val="000000"/>
                <w:sz w:val="20"/>
                <w:szCs w:val="20"/>
              </w:rPr>
              <w:t>Вставки электроизолирующие крупных диаметров</w:t>
            </w:r>
          </w:p>
        </w:tc>
      </w:tr>
      <w:tr w:rsidR="00024556" w:rsidRPr="00B02A87" w:rsidTr="005C1579">
        <w:trPr>
          <w:gridAfter w:val="1"/>
          <w:wAfter w:w="29" w:type="dxa"/>
          <w:trHeight w:val="29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Ду350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-195 000,00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592 800,00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2 108 959,99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1 516 159,99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355,8%</w:t>
            </w:r>
          </w:p>
        </w:tc>
      </w:tr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5 017 410,67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1 927 526,93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-3 089 883,74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38,4%</w:t>
            </w:r>
          </w:p>
        </w:tc>
      </w:tr>
      <w:tr w:rsidR="00024556" w:rsidRPr="00B02A87" w:rsidTr="005C1579">
        <w:trPr>
          <w:gridAfter w:val="1"/>
          <w:wAfter w:w="29" w:type="dxa"/>
          <w:trHeight w:val="141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559 000,00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559 000,00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1 742 209,90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3 213 350,47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1 471 140,57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184,4%</w:t>
            </w:r>
          </w:p>
        </w:tc>
      </w:tr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Ду800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3 879 900,00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6 334 000,02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2 454 100,02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163,3%</w:t>
            </w:r>
          </w:p>
        </w:tc>
      </w:tr>
      <w:tr w:rsidR="00024556" w:rsidRPr="00B02A87" w:rsidTr="005C1579">
        <w:trPr>
          <w:gridAfter w:val="1"/>
          <w:wAfter w:w="29" w:type="dxa"/>
          <w:trHeight w:val="26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spacing w:line="360" w:lineRule="auto"/>
              <w:ind w:right="-11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Pr="00B02A8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Вставка электроизолирующая Ду1000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10 030 400,00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8 291 200,00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-1 739 200,00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82,7%</w:t>
            </w:r>
          </w:p>
        </w:tc>
      </w:tr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b/>
                <w:bCs/>
                <w:color w:val="000000"/>
                <w:sz w:val="18"/>
                <w:szCs w:val="18"/>
              </w:rPr>
            </w:pPr>
            <w:r w:rsidRPr="00B02A87">
              <w:rPr>
                <w:b/>
                <w:bCs/>
                <w:color w:val="000000"/>
                <w:sz w:val="18"/>
                <w:szCs w:val="18"/>
              </w:rPr>
              <w:t>Итого вставок электроизолирующих крупных диаметров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21 457 720,57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22 434 037,41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976 316,84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104,5%</w:t>
            </w:r>
          </w:p>
        </w:tc>
      </w:tr>
      <w:tr w:rsidR="00024556" w:rsidRPr="005C1579" w:rsidTr="005C1579">
        <w:trPr>
          <w:gridAfter w:val="1"/>
          <w:wAfter w:w="29" w:type="dxa"/>
          <w:trHeight w:val="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5C1579" w:rsidRDefault="00024556" w:rsidP="004C56B2">
            <w:pPr>
              <w:tabs>
                <w:tab w:val="left" w:pos="851"/>
              </w:tabs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rPr>
                <w:b/>
                <w:bCs/>
                <w:color w:val="000000"/>
                <w:sz w:val="12"/>
                <w:szCs w:val="12"/>
              </w:rPr>
            </w:pPr>
            <w:r w:rsidRPr="005C157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</w:tr>
      <w:tr w:rsidR="00024556" w:rsidRPr="00911B47" w:rsidTr="005C1579">
        <w:trPr>
          <w:trHeight w:val="285"/>
        </w:trPr>
        <w:tc>
          <w:tcPr>
            <w:tcW w:w="97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911B47" w:rsidRDefault="00024556" w:rsidP="005C1579">
            <w:pPr>
              <w:tabs>
                <w:tab w:val="left" w:pos="851"/>
              </w:tabs>
              <w:ind w:left="-96"/>
              <w:rPr>
                <w:b/>
                <w:bCs/>
                <w:color w:val="000000"/>
                <w:sz w:val="20"/>
                <w:szCs w:val="20"/>
              </w:rPr>
            </w:pPr>
            <w:r w:rsidRPr="00911B47">
              <w:rPr>
                <w:b/>
                <w:bCs/>
                <w:color w:val="000000"/>
                <w:sz w:val="20"/>
                <w:szCs w:val="20"/>
              </w:rPr>
              <w:t>Устройство защиты и коммутации и иные виды продукции </w:t>
            </w:r>
          </w:p>
        </w:tc>
      </w:tr>
      <w:tr w:rsidR="00024556" w:rsidRPr="00B02A87" w:rsidTr="005C1579">
        <w:trPr>
          <w:gridAfter w:val="1"/>
          <w:wAfter w:w="29" w:type="dxa"/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Контрольно-измерительный пункт вставки электроизолирующей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38118B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20"/>
                <w:szCs w:val="20"/>
              </w:rPr>
            </w:pPr>
            <w:r w:rsidRPr="003811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38118B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20"/>
                <w:szCs w:val="20"/>
              </w:rPr>
            </w:pPr>
            <w:r w:rsidRPr="0038118B">
              <w:rPr>
                <w:color w:val="000000"/>
                <w:sz w:val="20"/>
                <w:szCs w:val="20"/>
              </w:rPr>
              <w:t>108 591,60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38118B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20"/>
                <w:szCs w:val="20"/>
              </w:rPr>
            </w:pPr>
            <w:r w:rsidRPr="0038118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38118B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20"/>
                <w:szCs w:val="20"/>
              </w:rPr>
            </w:pPr>
            <w:r w:rsidRPr="0038118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38118B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- 108 591,60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38118B" w:rsidRDefault="00024556" w:rsidP="005C1579">
            <w:pPr>
              <w:tabs>
                <w:tab w:val="left" w:pos="851"/>
              </w:tabs>
              <w:jc w:val="right"/>
              <w:rPr>
                <w:color w:val="000000"/>
                <w:sz w:val="20"/>
                <w:szCs w:val="20"/>
              </w:rPr>
            </w:pPr>
            <w:r w:rsidRPr="0038118B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024556" w:rsidRPr="0038118B" w:rsidTr="005C1579">
        <w:trPr>
          <w:gridAfter w:val="1"/>
          <w:wAfter w:w="29" w:type="dxa"/>
          <w:trHeight w:val="22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38118B" w:rsidRDefault="00024556" w:rsidP="004C56B2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38118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38118B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38118B">
              <w:rPr>
                <w:color w:val="000000"/>
                <w:sz w:val="18"/>
                <w:szCs w:val="18"/>
              </w:rPr>
              <w:t> Прочая продукция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38118B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38118B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38118B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20"/>
                <w:szCs w:val="20"/>
              </w:rPr>
            </w:pPr>
            <w:r w:rsidRPr="003811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38118B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20"/>
                <w:szCs w:val="20"/>
              </w:rPr>
            </w:pPr>
            <w:r w:rsidRPr="0038118B">
              <w:rPr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38118B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20"/>
                <w:szCs w:val="20"/>
              </w:rPr>
            </w:pPr>
            <w:r w:rsidRPr="0038118B">
              <w:rPr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38118B" w:rsidRDefault="00024556" w:rsidP="005C1579">
            <w:pPr>
              <w:tabs>
                <w:tab w:val="left" w:pos="851"/>
              </w:tabs>
              <w:jc w:val="right"/>
              <w:rPr>
                <w:color w:val="000000"/>
                <w:sz w:val="20"/>
                <w:szCs w:val="20"/>
              </w:rPr>
            </w:pPr>
            <w:r w:rsidRPr="0038118B">
              <w:rPr>
                <w:color w:val="000000"/>
                <w:sz w:val="20"/>
                <w:szCs w:val="20"/>
              </w:rPr>
              <w:t>-</w:t>
            </w:r>
          </w:p>
        </w:tc>
      </w:tr>
      <w:tr w:rsidR="005C1579" w:rsidRPr="005C1579" w:rsidTr="005C1579">
        <w:trPr>
          <w:gridAfter w:val="1"/>
          <w:wAfter w:w="29" w:type="dxa"/>
          <w:trHeight w:val="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579" w:rsidRPr="005C1579" w:rsidRDefault="005C1579" w:rsidP="004C56B2">
            <w:pPr>
              <w:tabs>
                <w:tab w:val="left" w:pos="851"/>
              </w:tabs>
              <w:rPr>
                <w:color w:val="000000"/>
                <w:sz w:val="12"/>
                <w:szCs w:val="12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579" w:rsidRPr="005C1579" w:rsidRDefault="005C1579" w:rsidP="005C1579">
            <w:pPr>
              <w:tabs>
                <w:tab w:val="left" w:pos="851"/>
              </w:tabs>
              <w:rPr>
                <w:color w:val="000000"/>
                <w:sz w:val="12"/>
                <w:szCs w:val="12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579" w:rsidRPr="005C1579" w:rsidRDefault="005C1579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579" w:rsidRPr="005C1579" w:rsidRDefault="005C1579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579" w:rsidRPr="005C1579" w:rsidRDefault="005C1579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579" w:rsidRPr="005C1579" w:rsidRDefault="005C1579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579" w:rsidRPr="005C1579" w:rsidRDefault="005C1579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579" w:rsidRPr="005C1579" w:rsidRDefault="005C1579" w:rsidP="005C1579">
            <w:pPr>
              <w:tabs>
                <w:tab w:val="left" w:pos="851"/>
              </w:tabs>
              <w:jc w:val="right"/>
              <w:rPr>
                <w:color w:val="000000"/>
                <w:sz w:val="12"/>
                <w:szCs w:val="12"/>
              </w:rPr>
            </w:pPr>
          </w:p>
        </w:tc>
      </w:tr>
      <w:tr w:rsidR="00024556" w:rsidRPr="00911B47" w:rsidTr="005C1579">
        <w:trPr>
          <w:trHeight w:val="285"/>
        </w:trPr>
        <w:tc>
          <w:tcPr>
            <w:tcW w:w="97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911B47" w:rsidRDefault="00024556" w:rsidP="005C1579">
            <w:pPr>
              <w:tabs>
                <w:tab w:val="left" w:pos="851"/>
              </w:tabs>
              <w:ind w:left="-96"/>
              <w:rPr>
                <w:b/>
                <w:bCs/>
                <w:color w:val="000000"/>
                <w:sz w:val="20"/>
                <w:szCs w:val="20"/>
              </w:rPr>
            </w:pPr>
            <w:r w:rsidRPr="00911B47">
              <w:rPr>
                <w:b/>
                <w:bCs/>
                <w:color w:val="000000"/>
                <w:sz w:val="20"/>
                <w:szCs w:val="20"/>
              </w:rPr>
              <w:t>Прочие работы</w:t>
            </w:r>
          </w:p>
        </w:tc>
      </w:tr>
      <w:tr w:rsidR="00024556" w:rsidRPr="00B02A87" w:rsidTr="005C1579">
        <w:trPr>
          <w:gridAfter w:val="1"/>
          <w:wAfter w:w="29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4C56B2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 w:rsidRPr="00B02A87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Выполненные работы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rPr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5 426 664,00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1 766 670,55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4858FE" w:rsidRDefault="00024556" w:rsidP="005C1579">
            <w:pPr>
              <w:tabs>
                <w:tab w:val="left" w:pos="851"/>
              </w:tabs>
              <w:ind w:left="-96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-3 659 993,45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B02A87" w:rsidRDefault="00024556" w:rsidP="005C1579">
            <w:pPr>
              <w:tabs>
                <w:tab w:val="left" w:pos="851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32,6%</w:t>
            </w:r>
          </w:p>
        </w:tc>
      </w:tr>
      <w:tr w:rsidR="00024556" w:rsidRPr="00B02A87" w:rsidTr="005C1579">
        <w:trPr>
          <w:gridAfter w:val="1"/>
          <w:wAfter w:w="29" w:type="dxa"/>
          <w:trHeight w:val="22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4C56B2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rPr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rPr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jc w:val="right"/>
              <w:rPr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ind w:left="-96"/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556" w:rsidRPr="00B02A87" w:rsidRDefault="00024556" w:rsidP="005C1579">
            <w:pPr>
              <w:tabs>
                <w:tab w:val="left" w:pos="851"/>
              </w:tabs>
              <w:rPr>
                <w:color w:val="000000"/>
                <w:sz w:val="18"/>
                <w:szCs w:val="18"/>
              </w:rPr>
            </w:pPr>
          </w:p>
        </w:tc>
      </w:tr>
      <w:tr w:rsidR="00024556" w:rsidRPr="005C1579" w:rsidTr="005C1579">
        <w:trPr>
          <w:gridAfter w:val="1"/>
          <w:wAfter w:w="29" w:type="dxa"/>
          <w:trHeight w:val="345"/>
        </w:trPr>
        <w:tc>
          <w:tcPr>
            <w:tcW w:w="3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rPr>
                <w:b/>
                <w:bCs/>
                <w:color w:val="000000"/>
                <w:sz w:val="20"/>
                <w:szCs w:val="20"/>
              </w:rPr>
            </w:pPr>
            <w:r w:rsidRPr="005C1579">
              <w:rPr>
                <w:b/>
                <w:bCs/>
                <w:color w:val="000000"/>
                <w:sz w:val="20"/>
                <w:szCs w:val="20"/>
              </w:rPr>
              <w:t>Итого за год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C1579">
              <w:rPr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C1579">
              <w:rPr>
                <w:b/>
                <w:bCs/>
                <w:color w:val="000000"/>
                <w:sz w:val="20"/>
                <w:szCs w:val="20"/>
              </w:rPr>
              <w:t>39 847 758,38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C1579">
              <w:rPr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C1579">
              <w:rPr>
                <w:b/>
                <w:bCs/>
                <w:color w:val="000000"/>
                <w:sz w:val="20"/>
                <w:szCs w:val="20"/>
              </w:rPr>
              <w:t>33 898 993,78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sz w:val="20"/>
                <w:szCs w:val="20"/>
              </w:rPr>
            </w:pPr>
            <w:r w:rsidRPr="005C1579">
              <w:rPr>
                <w:b/>
                <w:bCs/>
                <w:sz w:val="20"/>
                <w:szCs w:val="20"/>
              </w:rPr>
              <w:t>-5 948 764,60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556" w:rsidRPr="005C1579" w:rsidRDefault="00024556" w:rsidP="005C1579">
            <w:pPr>
              <w:tabs>
                <w:tab w:val="left" w:pos="851"/>
              </w:tabs>
              <w:ind w:left="-9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C1579">
              <w:rPr>
                <w:b/>
                <w:bCs/>
                <w:sz w:val="20"/>
                <w:szCs w:val="20"/>
              </w:rPr>
              <w:t>85,1%</w:t>
            </w:r>
          </w:p>
        </w:tc>
      </w:tr>
    </w:tbl>
    <w:p w:rsidR="00BD0F3A" w:rsidRPr="00BE2471" w:rsidRDefault="00BD0F3A" w:rsidP="00BD0F3A">
      <w:pPr>
        <w:jc w:val="right"/>
        <w:rPr>
          <w:b/>
          <w:sz w:val="28"/>
          <w:szCs w:val="28"/>
        </w:rPr>
      </w:pPr>
    </w:p>
    <w:p w:rsidR="00BD0F3A" w:rsidRPr="001108B8" w:rsidRDefault="00BD0F3A" w:rsidP="0049194A">
      <w:pPr>
        <w:spacing w:line="276" w:lineRule="auto"/>
        <w:ind w:firstLine="709"/>
        <w:jc w:val="both"/>
        <w:rPr>
          <w:sz w:val="28"/>
        </w:rPr>
      </w:pPr>
      <w:r w:rsidRPr="00B21AE6">
        <w:rPr>
          <w:sz w:val="28"/>
        </w:rPr>
        <w:t xml:space="preserve">Из таблицы 3.1.2. видно, что </w:t>
      </w:r>
      <w:r>
        <w:rPr>
          <w:sz w:val="28"/>
        </w:rPr>
        <w:t xml:space="preserve">по сравнению с 2019 годом в отчётном году уменьшилось количество реализованных ВЭИ </w:t>
      </w:r>
      <w:r w:rsidR="004C56B2">
        <w:rPr>
          <w:sz w:val="28"/>
        </w:rPr>
        <w:t>малых диаметров</w:t>
      </w:r>
      <w:r w:rsidR="00911B47">
        <w:rPr>
          <w:sz w:val="28"/>
        </w:rPr>
        <w:t xml:space="preserve"> и объём </w:t>
      </w:r>
      <w:r w:rsidR="00911B47">
        <w:rPr>
          <w:sz w:val="28"/>
        </w:rPr>
        <w:lastRenderedPageBreak/>
        <w:t>выполненных работ</w:t>
      </w:r>
      <w:r>
        <w:rPr>
          <w:sz w:val="28"/>
        </w:rPr>
        <w:t xml:space="preserve">, что и привело к </w:t>
      </w:r>
      <w:r w:rsidR="0049194A">
        <w:rPr>
          <w:sz w:val="28"/>
        </w:rPr>
        <w:t xml:space="preserve">ещё большему </w:t>
      </w:r>
      <w:r>
        <w:rPr>
          <w:sz w:val="28"/>
        </w:rPr>
        <w:t>снижению выручки от реализации.</w:t>
      </w:r>
      <w:r w:rsidRPr="001108B8">
        <w:rPr>
          <w:sz w:val="28"/>
        </w:rPr>
        <w:br w:type="page"/>
      </w:r>
    </w:p>
    <w:p w:rsidR="000242B8" w:rsidRPr="00806C49" w:rsidRDefault="00C8072B" w:rsidP="008A4FC7">
      <w:pPr>
        <w:pStyle w:val="2"/>
        <w:numPr>
          <w:ilvl w:val="1"/>
          <w:numId w:val="3"/>
        </w:numPr>
      </w:pPr>
      <w:bookmarkStart w:id="76" w:name="_Toc64549823"/>
      <w:r w:rsidRPr="00806C49">
        <w:rPr>
          <w:szCs w:val="28"/>
        </w:rPr>
        <w:lastRenderedPageBreak/>
        <w:t>Электро- и теплообеспечение, водоснабжение и водоотведение</w:t>
      </w:r>
      <w:bookmarkEnd w:id="76"/>
    </w:p>
    <w:p w:rsidR="005C1579" w:rsidRPr="001108B8" w:rsidRDefault="005C1579" w:rsidP="005C1579">
      <w:pPr>
        <w:pStyle w:val="31"/>
        <w:spacing w:line="276" w:lineRule="auto"/>
        <w:ind w:right="0" w:firstLine="709"/>
        <w:rPr>
          <w:bCs/>
          <w:color w:val="auto"/>
        </w:rPr>
      </w:pPr>
      <w:bookmarkStart w:id="77" w:name="OLE_LINK1"/>
      <w:bookmarkStart w:id="78" w:name="OLE_LINK2"/>
      <w:r w:rsidRPr="00162B1C">
        <w:rPr>
          <w:bCs/>
          <w:color w:val="auto"/>
        </w:rPr>
        <w:t xml:space="preserve">В </w:t>
      </w:r>
      <w:r>
        <w:rPr>
          <w:bCs/>
          <w:color w:val="auto"/>
        </w:rPr>
        <w:t xml:space="preserve">связи </w:t>
      </w:r>
      <w:r w:rsidRPr="00162B1C">
        <w:rPr>
          <w:bCs/>
          <w:color w:val="auto"/>
        </w:rPr>
        <w:t xml:space="preserve">с </w:t>
      </w:r>
      <w:r>
        <w:rPr>
          <w:bCs/>
          <w:color w:val="auto"/>
        </w:rPr>
        <w:t xml:space="preserve">уменьшением </w:t>
      </w:r>
      <w:r w:rsidRPr="00162B1C">
        <w:rPr>
          <w:bCs/>
          <w:color w:val="auto"/>
        </w:rPr>
        <w:t>загрузк</w:t>
      </w:r>
      <w:r>
        <w:rPr>
          <w:bCs/>
          <w:color w:val="auto"/>
        </w:rPr>
        <w:t>и</w:t>
      </w:r>
      <w:r w:rsidRPr="00162B1C">
        <w:rPr>
          <w:bCs/>
          <w:color w:val="auto"/>
        </w:rPr>
        <w:t xml:space="preserve"> производственных мощностей в 20</w:t>
      </w:r>
      <w:r w:rsidR="006A3BE5">
        <w:rPr>
          <w:bCs/>
          <w:color w:val="auto"/>
        </w:rPr>
        <w:t>20</w:t>
      </w:r>
      <w:r w:rsidRPr="00162B1C">
        <w:rPr>
          <w:bCs/>
          <w:color w:val="auto"/>
        </w:rPr>
        <w:t xml:space="preserve"> году</w:t>
      </w:r>
      <w:r>
        <w:rPr>
          <w:bCs/>
          <w:color w:val="auto"/>
        </w:rPr>
        <w:t xml:space="preserve">, связанной с уменьшением объёма продаж, уменьшилось тепло и </w:t>
      </w:r>
      <w:r w:rsidRPr="00162B1C">
        <w:rPr>
          <w:bCs/>
          <w:color w:val="auto"/>
        </w:rPr>
        <w:t>энергопотреблени</w:t>
      </w:r>
      <w:r>
        <w:rPr>
          <w:bCs/>
          <w:color w:val="auto"/>
        </w:rPr>
        <w:t>е Обществом за отчётный год</w:t>
      </w:r>
      <w:r w:rsidRPr="00162B1C">
        <w:rPr>
          <w:bCs/>
          <w:color w:val="auto"/>
        </w:rPr>
        <w:t>.</w:t>
      </w:r>
      <w:r>
        <w:rPr>
          <w:bCs/>
          <w:color w:val="auto"/>
        </w:rPr>
        <w:t xml:space="preserve"> Приведем сравнение потребления ресурсов Общества в 201</w:t>
      </w:r>
      <w:r w:rsidR="006A3BE5">
        <w:rPr>
          <w:bCs/>
          <w:color w:val="auto"/>
        </w:rPr>
        <w:t>9</w:t>
      </w:r>
      <w:r>
        <w:rPr>
          <w:bCs/>
          <w:color w:val="auto"/>
        </w:rPr>
        <w:t xml:space="preserve"> и 20</w:t>
      </w:r>
      <w:r w:rsidR="006A3BE5">
        <w:rPr>
          <w:bCs/>
          <w:color w:val="auto"/>
        </w:rPr>
        <w:t>20</w:t>
      </w:r>
      <w:r>
        <w:rPr>
          <w:bCs/>
          <w:color w:val="auto"/>
        </w:rPr>
        <w:t xml:space="preserve"> годах.</w:t>
      </w:r>
    </w:p>
    <w:p w:rsidR="00723B53" w:rsidRPr="00806C49" w:rsidRDefault="00173383" w:rsidP="00A7191D">
      <w:pPr>
        <w:keepNext/>
        <w:keepLines/>
        <w:spacing w:after="60"/>
        <w:jc w:val="right"/>
        <w:rPr>
          <w:b/>
          <w:bCs/>
          <w:sz w:val="10"/>
        </w:rPr>
      </w:pPr>
      <w:r w:rsidRPr="00806C49">
        <w:rPr>
          <w:b/>
          <w:iCs/>
        </w:rPr>
        <w:t>Таблица</w:t>
      </w:r>
      <w:r w:rsidRPr="00806C49">
        <w:rPr>
          <w:b/>
        </w:rPr>
        <w:t xml:space="preserve"> № </w:t>
      </w:r>
      <w:r w:rsidR="005C1579">
        <w:rPr>
          <w:b/>
        </w:rPr>
        <w:t>3.2.1</w:t>
      </w:r>
    </w:p>
    <w:p w:rsidR="00EF739F" w:rsidRPr="00806C49" w:rsidRDefault="00EC3790" w:rsidP="00F45AB1">
      <w:pPr>
        <w:pStyle w:val="31"/>
        <w:spacing w:before="60" w:after="60"/>
        <w:ind w:right="0" w:firstLine="0"/>
        <w:jc w:val="center"/>
        <w:rPr>
          <w:b/>
          <w:bCs/>
          <w:color w:val="auto"/>
          <w:sz w:val="24"/>
        </w:rPr>
      </w:pPr>
      <w:r w:rsidRPr="00806C49">
        <w:rPr>
          <w:b/>
          <w:bCs/>
          <w:color w:val="auto"/>
          <w:sz w:val="24"/>
        </w:rPr>
        <w:t>Энерго- и водопотребление общества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"/>
        <w:gridCol w:w="3118"/>
        <w:gridCol w:w="1095"/>
        <w:gridCol w:w="1491"/>
        <w:gridCol w:w="900"/>
        <w:gridCol w:w="919"/>
        <w:gridCol w:w="794"/>
        <w:gridCol w:w="911"/>
      </w:tblGrid>
      <w:tr w:rsidR="001A3A9F" w:rsidRPr="00806C49" w:rsidTr="00DB2EDA">
        <w:trPr>
          <w:tblHeader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bookmarkEnd w:id="77"/>
          <w:bookmarkEnd w:id="78"/>
          <w:p w:rsidR="00B77310" w:rsidRPr="00806C49" w:rsidRDefault="00B77310" w:rsidP="003318AF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DA78EA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9D7D43">
            <w:pPr>
              <w:ind w:left="-147"/>
              <w:jc w:val="right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Ед. изм.</w:t>
            </w:r>
          </w:p>
        </w:tc>
        <w:tc>
          <w:tcPr>
            <w:tcW w:w="14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1A3A9F">
            <w:pPr>
              <w:jc w:val="center"/>
              <w:rPr>
                <w:sz w:val="22"/>
                <w:szCs w:val="22"/>
                <w:lang w:val="en-US"/>
              </w:rPr>
            </w:pPr>
            <w:r w:rsidRPr="00806C49">
              <w:rPr>
                <w:sz w:val="22"/>
                <w:szCs w:val="22"/>
              </w:rPr>
              <w:t xml:space="preserve">Отчет предыдущего </w:t>
            </w:r>
            <w:r w:rsidR="00DA78EA">
              <w:rPr>
                <w:sz w:val="22"/>
                <w:szCs w:val="22"/>
              </w:rPr>
              <w:t xml:space="preserve">2019 </w:t>
            </w:r>
            <w:r w:rsidRPr="00806C49">
              <w:rPr>
                <w:sz w:val="22"/>
                <w:szCs w:val="22"/>
              </w:rPr>
              <w:t>года</w:t>
            </w:r>
          </w:p>
        </w:tc>
        <w:tc>
          <w:tcPr>
            <w:tcW w:w="18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1A3A9F">
            <w:pPr>
              <w:jc w:val="center"/>
              <w:rPr>
                <w:sz w:val="22"/>
                <w:szCs w:val="22"/>
                <w:lang w:val="en-US"/>
              </w:rPr>
            </w:pPr>
            <w:r w:rsidRPr="00806C49">
              <w:rPr>
                <w:sz w:val="22"/>
                <w:szCs w:val="22"/>
              </w:rPr>
              <w:t>Отчетный</w:t>
            </w:r>
            <w:r w:rsidR="00DA78EA">
              <w:rPr>
                <w:sz w:val="22"/>
                <w:szCs w:val="22"/>
              </w:rPr>
              <w:t xml:space="preserve"> 2020</w:t>
            </w:r>
            <w:r w:rsidRPr="00806C4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1A3A9F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Отклонения</w:t>
            </w:r>
          </w:p>
        </w:tc>
      </w:tr>
      <w:tr w:rsidR="001A3A9F" w:rsidRPr="00806C49" w:rsidTr="00DB2EDA">
        <w:trPr>
          <w:tblHeader/>
          <w:jc w:val="center"/>
        </w:trPr>
        <w:tc>
          <w:tcPr>
            <w:tcW w:w="4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DA78E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DA7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9D7D43">
            <w:pPr>
              <w:ind w:left="-147"/>
              <w:jc w:val="right"/>
              <w:rPr>
                <w:sz w:val="22"/>
                <w:szCs w:val="22"/>
              </w:rPr>
            </w:pPr>
          </w:p>
        </w:tc>
        <w:tc>
          <w:tcPr>
            <w:tcW w:w="14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1A3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1A3A9F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план</w:t>
            </w:r>
          </w:p>
        </w:tc>
        <w:tc>
          <w:tcPr>
            <w:tcW w:w="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1A3A9F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отчет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1A3A9F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+,-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310" w:rsidRPr="00806C49" w:rsidRDefault="00B77310" w:rsidP="001A3A9F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%</w:t>
            </w:r>
          </w:p>
        </w:tc>
      </w:tr>
      <w:tr w:rsidR="003318AF" w:rsidRPr="001A3A9F" w:rsidTr="00DB2EDA">
        <w:trPr>
          <w:trHeight w:val="252"/>
          <w:jc w:val="center"/>
        </w:trPr>
        <w:tc>
          <w:tcPr>
            <w:tcW w:w="41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77310" w:rsidRPr="001A3A9F" w:rsidRDefault="00B77310" w:rsidP="00DA78EA">
            <w:pPr>
              <w:jc w:val="center"/>
              <w:rPr>
                <w:sz w:val="16"/>
                <w:szCs w:val="16"/>
                <w:lang w:val="en-US"/>
              </w:rPr>
            </w:pPr>
            <w:r w:rsidRPr="001A3A9F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77310" w:rsidRPr="001A3A9F" w:rsidRDefault="00B77310" w:rsidP="00DA78EA">
            <w:pPr>
              <w:jc w:val="center"/>
              <w:rPr>
                <w:sz w:val="16"/>
                <w:szCs w:val="16"/>
              </w:rPr>
            </w:pPr>
            <w:r w:rsidRPr="001A3A9F">
              <w:rPr>
                <w:sz w:val="16"/>
                <w:szCs w:val="16"/>
              </w:rPr>
              <w:t>2</w:t>
            </w:r>
          </w:p>
        </w:tc>
        <w:tc>
          <w:tcPr>
            <w:tcW w:w="109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77310" w:rsidRPr="001A3A9F" w:rsidRDefault="00B77310" w:rsidP="009D7D43">
            <w:pPr>
              <w:ind w:left="-147"/>
              <w:jc w:val="right"/>
              <w:rPr>
                <w:sz w:val="16"/>
                <w:szCs w:val="16"/>
              </w:rPr>
            </w:pPr>
            <w:r w:rsidRPr="001A3A9F">
              <w:rPr>
                <w:sz w:val="16"/>
                <w:szCs w:val="16"/>
              </w:rPr>
              <w:t>3</w:t>
            </w:r>
          </w:p>
        </w:tc>
        <w:tc>
          <w:tcPr>
            <w:tcW w:w="149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77310" w:rsidRPr="001A3A9F" w:rsidRDefault="00B77310" w:rsidP="001A3A9F">
            <w:pPr>
              <w:jc w:val="center"/>
              <w:rPr>
                <w:sz w:val="16"/>
                <w:szCs w:val="16"/>
              </w:rPr>
            </w:pPr>
            <w:r w:rsidRPr="001A3A9F"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77310" w:rsidRPr="001A3A9F" w:rsidRDefault="00B77310" w:rsidP="001A3A9F">
            <w:pPr>
              <w:jc w:val="center"/>
              <w:rPr>
                <w:sz w:val="16"/>
                <w:szCs w:val="16"/>
              </w:rPr>
            </w:pPr>
            <w:r w:rsidRPr="001A3A9F">
              <w:rPr>
                <w:sz w:val="16"/>
                <w:szCs w:val="16"/>
              </w:rPr>
              <w:t>5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77310" w:rsidRPr="001A3A9F" w:rsidRDefault="00B77310" w:rsidP="001A3A9F">
            <w:pPr>
              <w:jc w:val="center"/>
              <w:rPr>
                <w:sz w:val="16"/>
                <w:szCs w:val="16"/>
              </w:rPr>
            </w:pPr>
            <w:r w:rsidRPr="001A3A9F">
              <w:rPr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77310" w:rsidRPr="001A3A9F" w:rsidRDefault="00B77310" w:rsidP="001A3A9F">
            <w:pPr>
              <w:jc w:val="center"/>
              <w:rPr>
                <w:sz w:val="16"/>
                <w:szCs w:val="16"/>
              </w:rPr>
            </w:pPr>
            <w:r w:rsidRPr="001A3A9F">
              <w:rPr>
                <w:sz w:val="16"/>
                <w:szCs w:val="16"/>
              </w:rPr>
              <w:t>7=6-4</w:t>
            </w:r>
          </w:p>
        </w:tc>
        <w:tc>
          <w:tcPr>
            <w:tcW w:w="91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77310" w:rsidRPr="001A3A9F" w:rsidRDefault="00B77310" w:rsidP="001A3A9F">
            <w:pPr>
              <w:jc w:val="center"/>
              <w:rPr>
                <w:sz w:val="16"/>
                <w:szCs w:val="16"/>
              </w:rPr>
            </w:pPr>
            <w:r w:rsidRPr="001A3A9F">
              <w:rPr>
                <w:sz w:val="16"/>
                <w:szCs w:val="16"/>
              </w:rPr>
              <w:t>8=6/4*100</w:t>
            </w:r>
          </w:p>
        </w:tc>
      </w:tr>
      <w:tr w:rsidR="001A3A9F" w:rsidRPr="00806C49" w:rsidTr="006A3BE5">
        <w:trPr>
          <w:trHeight w:val="348"/>
          <w:jc w:val="center"/>
        </w:trPr>
        <w:tc>
          <w:tcPr>
            <w:tcW w:w="411" w:type="dxa"/>
            <w:vMerge w:val="restart"/>
            <w:tcBorders>
              <w:top w:val="single" w:sz="2" w:space="0" w:color="auto"/>
            </w:tcBorders>
            <w:shd w:val="clear" w:color="auto" w:fill="auto"/>
          </w:tcPr>
          <w:p w:rsidR="008B35DA" w:rsidRPr="00806C49" w:rsidRDefault="008B35DA" w:rsidP="008A4FC7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35DA" w:rsidRPr="00806C49" w:rsidRDefault="008B35DA" w:rsidP="00DB2EDA">
            <w:pPr>
              <w:spacing w:line="276" w:lineRule="auto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Потребление электроэнергии</w:t>
            </w:r>
            <w:r w:rsidR="002D25BA" w:rsidRPr="00806C49">
              <w:rPr>
                <w:sz w:val="22"/>
                <w:szCs w:val="22"/>
              </w:rPr>
              <w:t>, всего,</w:t>
            </w:r>
          </w:p>
        </w:tc>
        <w:tc>
          <w:tcPr>
            <w:tcW w:w="1095" w:type="dxa"/>
            <w:tcBorders>
              <w:top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35DA" w:rsidRPr="00806C49" w:rsidRDefault="00DA78EA" w:rsidP="009D7D43">
            <w:pPr>
              <w:ind w:left="-1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</w:t>
            </w:r>
            <w:r w:rsidR="008B35DA" w:rsidRPr="00806C49">
              <w:rPr>
                <w:sz w:val="22"/>
                <w:szCs w:val="22"/>
              </w:rPr>
              <w:t>кВт</w:t>
            </w:r>
            <w:r w:rsidR="008B35DA" w:rsidRPr="00806C49">
              <w:rPr>
                <w:sz w:val="22"/>
                <w:szCs w:val="22"/>
              </w:rPr>
              <w:sym w:font="Symbol" w:char="F0B7"/>
            </w:r>
            <w:r w:rsidR="008B35DA" w:rsidRPr="00806C49">
              <w:rPr>
                <w:sz w:val="22"/>
                <w:szCs w:val="22"/>
              </w:rPr>
              <w:t>ч</w:t>
            </w:r>
          </w:p>
        </w:tc>
        <w:tc>
          <w:tcPr>
            <w:tcW w:w="1491" w:type="dxa"/>
            <w:tcBorders>
              <w:top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35DA" w:rsidRPr="00806C49" w:rsidRDefault="00DA78EA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171</w:t>
            </w:r>
            <w:r w:rsidR="00DF104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35DA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919" w:type="dxa"/>
            <w:tcBorders>
              <w:top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35DA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794" w:type="dxa"/>
            <w:tcBorders>
              <w:top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35DA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F104F">
              <w:rPr>
                <w:sz w:val="22"/>
                <w:szCs w:val="22"/>
              </w:rPr>
              <w:t>43,3</w:t>
            </w:r>
          </w:p>
        </w:tc>
        <w:tc>
          <w:tcPr>
            <w:tcW w:w="911" w:type="dxa"/>
            <w:tcBorders>
              <w:top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35DA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</w:tr>
      <w:tr w:rsidR="001A3A9F" w:rsidRPr="00806C49" w:rsidTr="006A3BE5">
        <w:trPr>
          <w:trHeight w:val="403"/>
          <w:jc w:val="center"/>
        </w:trPr>
        <w:tc>
          <w:tcPr>
            <w:tcW w:w="411" w:type="dxa"/>
            <w:vMerge/>
            <w:shd w:val="clear" w:color="auto" w:fill="auto"/>
          </w:tcPr>
          <w:p w:rsidR="00DA78EA" w:rsidRPr="00806C49" w:rsidRDefault="00DA78EA" w:rsidP="00DA7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8EA" w:rsidRPr="00806C49" w:rsidRDefault="00DA78EA" w:rsidP="00DB2EDA">
            <w:pPr>
              <w:spacing w:line="276" w:lineRule="auto"/>
              <w:rPr>
                <w:sz w:val="22"/>
                <w:szCs w:val="22"/>
              </w:rPr>
            </w:pPr>
            <w:r w:rsidRPr="00806C49">
              <w:rPr>
                <w:i/>
                <w:sz w:val="22"/>
                <w:szCs w:val="22"/>
              </w:rPr>
              <w:t>из них:</w:t>
            </w:r>
            <w:r w:rsidRPr="00806C49">
              <w:rPr>
                <w:sz w:val="22"/>
                <w:szCs w:val="22"/>
              </w:rPr>
              <w:t xml:space="preserve"> собственная выработка</w:t>
            </w:r>
          </w:p>
        </w:tc>
        <w:tc>
          <w:tcPr>
            <w:tcW w:w="10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8EA" w:rsidRPr="00806C49" w:rsidRDefault="00DA78EA" w:rsidP="009D7D43">
            <w:pPr>
              <w:ind w:left="-1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</w:t>
            </w:r>
            <w:r w:rsidRPr="00806C49">
              <w:rPr>
                <w:sz w:val="22"/>
                <w:szCs w:val="22"/>
              </w:rPr>
              <w:t>кВт</w:t>
            </w:r>
            <w:r w:rsidRPr="00806C49">
              <w:rPr>
                <w:sz w:val="22"/>
                <w:szCs w:val="22"/>
              </w:rPr>
              <w:sym w:font="Symbol" w:char="F0B7"/>
            </w:r>
            <w:r w:rsidRPr="00806C49">
              <w:rPr>
                <w:sz w:val="22"/>
                <w:szCs w:val="22"/>
              </w:rPr>
              <w:t>ч</w:t>
            </w:r>
          </w:p>
        </w:tc>
        <w:tc>
          <w:tcPr>
            <w:tcW w:w="149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8EA" w:rsidRPr="00806C49" w:rsidRDefault="00DA78EA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8EA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8EA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8EA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8EA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A3A9F" w:rsidRPr="00806C49" w:rsidTr="006A3BE5">
        <w:trPr>
          <w:trHeight w:val="380"/>
          <w:jc w:val="center"/>
        </w:trPr>
        <w:tc>
          <w:tcPr>
            <w:tcW w:w="411" w:type="dxa"/>
            <w:vMerge w:val="restart"/>
            <w:shd w:val="clear" w:color="auto" w:fill="auto"/>
          </w:tcPr>
          <w:p w:rsidR="00A16084" w:rsidRPr="00806C49" w:rsidRDefault="00A16084" w:rsidP="008A4FC7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DB2EDA">
            <w:pPr>
              <w:spacing w:line="276" w:lineRule="auto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Тепловая энергия</w:t>
            </w:r>
            <w:r w:rsidR="002D25BA" w:rsidRPr="00806C49">
              <w:rPr>
                <w:sz w:val="22"/>
                <w:szCs w:val="22"/>
              </w:rPr>
              <w:t>, всего,</w:t>
            </w:r>
          </w:p>
        </w:tc>
        <w:tc>
          <w:tcPr>
            <w:tcW w:w="109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9D7D43">
            <w:pPr>
              <w:ind w:left="-147"/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Гкал</w:t>
            </w:r>
          </w:p>
        </w:tc>
        <w:tc>
          <w:tcPr>
            <w:tcW w:w="149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DA78EA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581.9</w:t>
            </w:r>
          </w:p>
        </w:tc>
        <w:tc>
          <w:tcPr>
            <w:tcW w:w="90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880,0</w:t>
            </w:r>
          </w:p>
        </w:tc>
        <w:tc>
          <w:tcPr>
            <w:tcW w:w="9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543,9</w:t>
            </w:r>
          </w:p>
        </w:tc>
        <w:tc>
          <w:tcPr>
            <w:tcW w:w="79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-38,0</w:t>
            </w:r>
          </w:p>
        </w:tc>
        <w:tc>
          <w:tcPr>
            <w:tcW w:w="9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1A3A9F" w:rsidRPr="00806C49" w:rsidTr="006A3BE5">
        <w:trPr>
          <w:jc w:val="center"/>
        </w:trPr>
        <w:tc>
          <w:tcPr>
            <w:tcW w:w="411" w:type="dxa"/>
            <w:vMerge/>
            <w:shd w:val="clear" w:color="auto" w:fill="auto"/>
          </w:tcPr>
          <w:p w:rsidR="00A16084" w:rsidRPr="00806C49" w:rsidRDefault="00A16084" w:rsidP="008A4FC7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2D25BA" w:rsidP="00DB2EDA">
            <w:pPr>
              <w:spacing w:line="276" w:lineRule="auto"/>
              <w:rPr>
                <w:sz w:val="22"/>
                <w:szCs w:val="22"/>
              </w:rPr>
            </w:pPr>
            <w:r w:rsidRPr="00806C49">
              <w:rPr>
                <w:i/>
                <w:sz w:val="22"/>
                <w:szCs w:val="22"/>
              </w:rPr>
              <w:t>из них</w:t>
            </w:r>
            <w:r w:rsidR="005F2D22" w:rsidRPr="00806C49">
              <w:rPr>
                <w:i/>
                <w:sz w:val="22"/>
                <w:szCs w:val="22"/>
              </w:rPr>
              <w:t>:</w:t>
            </w:r>
            <w:r w:rsidR="00A16084" w:rsidRPr="00806C49">
              <w:rPr>
                <w:sz w:val="22"/>
                <w:szCs w:val="22"/>
              </w:rPr>
              <w:t>собственная выработка</w:t>
            </w:r>
          </w:p>
        </w:tc>
        <w:tc>
          <w:tcPr>
            <w:tcW w:w="1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9D7D43">
            <w:pPr>
              <w:ind w:left="-147"/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Гкал</w:t>
            </w:r>
          </w:p>
        </w:tc>
        <w:tc>
          <w:tcPr>
            <w:tcW w:w="14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A3A9F" w:rsidRPr="00806C49" w:rsidTr="006A3BE5">
        <w:trPr>
          <w:jc w:val="center"/>
        </w:trPr>
        <w:tc>
          <w:tcPr>
            <w:tcW w:w="411" w:type="dxa"/>
            <w:vMerge/>
            <w:shd w:val="clear" w:color="auto" w:fill="auto"/>
          </w:tcPr>
          <w:p w:rsidR="00A16084" w:rsidRPr="00806C49" w:rsidRDefault="00A16084" w:rsidP="00DA7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DB2EDA">
            <w:pPr>
              <w:pStyle w:val="31"/>
              <w:spacing w:line="276" w:lineRule="auto"/>
              <w:ind w:right="0" w:firstLine="0"/>
              <w:jc w:val="left"/>
              <w:rPr>
                <w:color w:val="auto"/>
                <w:sz w:val="22"/>
              </w:rPr>
            </w:pPr>
            <w:r w:rsidRPr="00806C49">
              <w:rPr>
                <w:i/>
                <w:color w:val="auto"/>
                <w:sz w:val="22"/>
              </w:rPr>
              <w:t>из них</w:t>
            </w:r>
            <w:r w:rsidR="002D25BA" w:rsidRPr="00806C49">
              <w:rPr>
                <w:i/>
                <w:color w:val="auto"/>
                <w:sz w:val="22"/>
              </w:rPr>
              <w:t>:</w:t>
            </w:r>
            <w:r w:rsidRPr="00806C49">
              <w:rPr>
                <w:color w:val="auto"/>
                <w:sz w:val="22"/>
              </w:rPr>
              <w:t>котельными</w:t>
            </w:r>
          </w:p>
        </w:tc>
        <w:tc>
          <w:tcPr>
            <w:tcW w:w="1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9D7D43">
            <w:pPr>
              <w:ind w:left="-147"/>
              <w:jc w:val="center"/>
              <w:rPr>
                <w:sz w:val="22"/>
              </w:rPr>
            </w:pPr>
            <w:r w:rsidRPr="00806C49">
              <w:rPr>
                <w:sz w:val="22"/>
                <w:szCs w:val="22"/>
              </w:rPr>
              <w:t>Гкал</w:t>
            </w:r>
          </w:p>
        </w:tc>
        <w:tc>
          <w:tcPr>
            <w:tcW w:w="14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A3A9F" w:rsidRPr="00806C49" w:rsidTr="006A3BE5">
        <w:trPr>
          <w:jc w:val="center"/>
        </w:trPr>
        <w:tc>
          <w:tcPr>
            <w:tcW w:w="411" w:type="dxa"/>
            <w:vMerge/>
            <w:shd w:val="clear" w:color="auto" w:fill="auto"/>
          </w:tcPr>
          <w:p w:rsidR="00A16084" w:rsidRPr="00806C49" w:rsidRDefault="00A16084" w:rsidP="00DA7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DB2EDA">
            <w:pPr>
              <w:pStyle w:val="31"/>
              <w:spacing w:line="276" w:lineRule="auto"/>
              <w:ind w:right="0" w:firstLine="0"/>
              <w:jc w:val="left"/>
              <w:rPr>
                <w:color w:val="auto"/>
                <w:sz w:val="22"/>
              </w:rPr>
            </w:pPr>
            <w:r w:rsidRPr="00806C49">
              <w:rPr>
                <w:color w:val="auto"/>
                <w:sz w:val="22"/>
              </w:rPr>
              <w:t>котлами-утилизаторами</w:t>
            </w:r>
          </w:p>
        </w:tc>
        <w:tc>
          <w:tcPr>
            <w:tcW w:w="10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9D7D43">
            <w:pPr>
              <w:ind w:left="-147"/>
              <w:jc w:val="center"/>
              <w:rPr>
                <w:sz w:val="22"/>
              </w:rPr>
            </w:pPr>
            <w:r w:rsidRPr="00806C49">
              <w:rPr>
                <w:sz w:val="22"/>
                <w:szCs w:val="22"/>
              </w:rPr>
              <w:t>Гкал</w:t>
            </w:r>
          </w:p>
        </w:tc>
        <w:tc>
          <w:tcPr>
            <w:tcW w:w="149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1A3A9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A3A9F" w:rsidRPr="00806C49" w:rsidTr="006A3BE5">
        <w:trPr>
          <w:trHeight w:val="440"/>
          <w:jc w:val="center"/>
        </w:trPr>
        <w:tc>
          <w:tcPr>
            <w:tcW w:w="411" w:type="dxa"/>
            <w:vMerge w:val="restart"/>
            <w:shd w:val="clear" w:color="auto" w:fill="auto"/>
          </w:tcPr>
          <w:p w:rsidR="00A16084" w:rsidRPr="00806C49" w:rsidRDefault="00A16084" w:rsidP="008A4FC7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2D25BA" w:rsidP="00DB2EDA">
            <w:pPr>
              <w:pStyle w:val="31"/>
              <w:spacing w:line="276" w:lineRule="auto"/>
              <w:ind w:right="0" w:firstLine="0"/>
              <w:jc w:val="left"/>
              <w:rPr>
                <w:color w:val="auto"/>
                <w:sz w:val="22"/>
                <w:szCs w:val="22"/>
              </w:rPr>
            </w:pPr>
            <w:r w:rsidRPr="00806C49">
              <w:rPr>
                <w:color w:val="auto"/>
                <w:sz w:val="22"/>
              </w:rPr>
              <w:t>Водопотребление, всего,</w:t>
            </w:r>
          </w:p>
        </w:tc>
        <w:tc>
          <w:tcPr>
            <w:tcW w:w="109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9D7D43">
            <w:pPr>
              <w:ind w:left="-147"/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</w:rPr>
              <w:t>м</w:t>
            </w:r>
            <w:r w:rsidRPr="00806C49">
              <w:rPr>
                <w:sz w:val="22"/>
                <w:vertAlign w:val="superscript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832</w:t>
            </w:r>
          </w:p>
        </w:tc>
        <w:tc>
          <w:tcPr>
            <w:tcW w:w="90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D05A3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91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590,0</w:t>
            </w:r>
          </w:p>
        </w:tc>
        <w:tc>
          <w:tcPr>
            <w:tcW w:w="79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-242,0</w:t>
            </w:r>
          </w:p>
        </w:tc>
        <w:tc>
          <w:tcPr>
            <w:tcW w:w="91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</w:tr>
      <w:tr w:rsidR="001A3A9F" w:rsidRPr="00806C49" w:rsidTr="006A3BE5">
        <w:trPr>
          <w:trHeight w:val="429"/>
          <w:jc w:val="center"/>
        </w:trPr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16084" w:rsidRPr="00806C49" w:rsidRDefault="00A16084" w:rsidP="008A4FC7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2D25BA" w:rsidP="00DB2EDA">
            <w:pPr>
              <w:spacing w:line="276" w:lineRule="auto"/>
              <w:rPr>
                <w:sz w:val="22"/>
                <w:szCs w:val="22"/>
              </w:rPr>
            </w:pPr>
            <w:r w:rsidRPr="00806C49">
              <w:rPr>
                <w:i/>
                <w:sz w:val="22"/>
                <w:szCs w:val="22"/>
              </w:rPr>
              <w:t>из них</w:t>
            </w:r>
            <w:r w:rsidR="005F2D22" w:rsidRPr="00806C49">
              <w:rPr>
                <w:i/>
                <w:sz w:val="22"/>
                <w:szCs w:val="22"/>
              </w:rPr>
              <w:t>:</w:t>
            </w:r>
            <w:r w:rsidR="00A16084" w:rsidRPr="00806C49">
              <w:rPr>
                <w:sz w:val="22"/>
                <w:szCs w:val="22"/>
              </w:rPr>
              <w:t>собственная добыча</w:t>
            </w:r>
          </w:p>
        </w:tc>
        <w:tc>
          <w:tcPr>
            <w:tcW w:w="10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9D7D43">
            <w:pPr>
              <w:ind w:left="-147"/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</w:rPr>
              <w:t>м</w:t>
            </w:r>
            <w:r w:rsidRPr="00806C49">
              <w:rPr>
                <w:sz w:val="22"/>
                <w:vertAlign w:val="superscript"/>
              </w:rPr>
              <w:t>3</w:t>
            </w:r>
          </w:p>
        </w:tc>
        <w:tc>
          <w:tcPr>
            <w:tcW w:w="149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D05A3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A3A9F" w:rsidRPr="00806C49" w:rsidTr="006A3BE5">
        <w:trPr>
          <w:trHeight w:val="406"/>
          <w:jc w:val="center"/>
        </w:trPr>
        <w:tc>
          <w:tcPr>
            <w:tcW w:w="4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16084" w:rsidRPr="00806C49" w:rsidRDefault="00A16084" w:rsidP="008A4FC7">
            <w:pPr>
              <w:numPr>
                <w:ilvl w:val="0"/>
                <w:numId w:val="4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DB2EDA">
            <w:pPr>
              <w:spacing w:line="276" w:lineRule="auto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Водоотведение, всего</w:t>
            </w:r>
            <w:r w:rsidR="002D25BA" w:rsidRPr="00806C49">
              <w:rPr>
                <w:sz w:val="22"/>
                <w:szCs w:val="22"/>
              </w:rPr>
              <w:t>,</w:t>
            </w:r>
          </w:p>
        </w:tc>
        <w:tc>
          <w:tcPr>
            <w:tcW w:w="109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9D7D43">
            <w:pPr>
              <w:ind w:left="-147"/>
              <w:jc w:val="center"/>
              <w:rPr>
                <w:sz w:val="22"/>
              </w:rPr>
            </w:pPr>
            <w:r w:rsidRPr="00806C49">
              <w:rPr>
                <w:sz w:val="22"/>
              </w:rPr>
              <w:t>м</w:t>
            </w:r>
            <w:r w:rsidRPr="00806C49">
              <w:rPr>
                <w:sz w:val="22"/>
                <w:vertAlign w:val="superscript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832</w:t>
            </w:r>
          </w:p>
        </w:tc>
        <w:tc>
          <w:tcPr>
            <w:tcW w:w="90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D05A3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91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590,0</w:t>
            </w:r>
          </w:p>
        </w:tc>
        <w:tc>
          <w:tcPr>
            <w:tcW w:w="79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-242,0</w:t>
            </w:r>
          </w:p>
        </w:tc>
        <w:tc>
          <w:tcPr>
            <w:tcW w:w="91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</w:tr>
      <w:tr w:rsidR="001A3A9F" w:rsidRPr="00806C49" w:rsidTr="006A3BE5">
        <w:trPr>
          <w:trHeight w:val="381"/>
          <w:jc w:val="center"/>
        </w:trPr>
        <w:tc>
          <w:tcPr>
            <w:tcW w:w="411" w:type="dxa"/>
            <w:vMerge/>
            <w:shd w:val="clear" w:color="auto" w:fill="auto"/>
          </w:tcPr>
          <w:p w:rsidR="00A16084" w:rsidRPr="00806C49" w:rsidRDefault="00A16084" w:rsidP="00DA78E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16084" w:rsidRPr="00806C49" w:rsidRDefault="002D25BA" w:rsidP="00DB2EDA">
            <w:pPr>
              <w:spacing w:line="276" w:lineRule="auto"/>
              <w:rPr>
                <w:sz w:val="22"/>
                <w:szCs w:val="22"/>
              </w:rPr>
            </w:pPr>
            <w:r w:rsidRPr="00806C49">
              <w:rPr>
                <w:i/>
                <w:sz w:val="22"/>
                <w:szCs w:val="22"/>
              </w:rPr>
              <w:t>из них</w:t>
            </w:r>
            <w:r w:rsidR="005F2D22" w:rsidRPr="00806C49">
              <w:rPr>
                <w:i/>
                <w:sz w:val="22"/>
                <w:szCs w:val="22"/>
              </w:rPr>
              <w:t xml:space="preserve">: </w:t>
            </w:r>
            <w:r w:rsidR="00A16084" w:rsidRPr="00806C49">
              <w:rPr>
                <w:i/>
                <w:sz w:val="22"/>
                <w:szCs w:val="22"/>
              </w:rPr>
              <w:t>на</w:t>
            </w:r>
            <w:r w:rsidR="00A16084" w:rsidRPr="00806C49">
              <w:rPr>
                <w:sz w:val="22"/>
                <w:szCs w:val="22"/>
              </w:rPr>
              <w:t xml:space="preserve"> собственные КОС</w:t>
            </w:r>
          </w:p>
        </w:tc>
        <w:tc>
          <w:tcPr>
            <w:tcW w:w="109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16084" w:rsidRPr="00806C49" w:rsidRDefault="00A16084" w:rsidP="009D7D43">
            <w:pPr>
              <w:ind w:left="-147"/>
              <w:jc w:val="center"/>
              <w:rPr>
                <w:sz w:val="22"/>
              </w:rPr>
            </w:pPr>
            <w:r w:rsidRPr="00806C49">
              <w:rPr>
                <w:sz w:val="22"/>
              </w:rPr>
              <w:t>м</w:t>
            </w:r>
            <w:r w:rsidRPr="00806C49">
              <w:rPr>
                <w:sz w:val="22"/>
                <w:vertAlign w:val="superscript"/>
              </w:rPr>
              <w:t>3</w:t>
            </w:r>
          </w:p>
        </w:tc>
        <w:tc>
          <w:tcPr>
            <w:tcW w:w="149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16084" w:rsidRPr="00806C49" w:rsidRDefault="00DF104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16084" w:rsidRPr="00806C49" w:rsidRDefault="00D05A3F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16084" w:rsidRPr="00806C49" w:rsidRDefault="00673EED" w:rsidP="001A3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D41ACF" w:rsidRPr="00C86590" w:rsidRDefault="00D41ACF" w:rsidP="00ED721B">
      <w:pPr>
        <w:pStyle w:val="aff2"/>
        <w:ind w:left="-284"/>
        <w:rPr>
          <w:sz w:val="28"/>
          <w:szCs w:val="32"/>
        </w:rPr>
      </w:pPr>
    </w:p>
    <w:p w:rsidR="000D47B9" w:rsidRPr="00806C49" w:rsidRDefault="00C86590" w:rsidP="006A3BE5">
      <w:pPr>
        <w:pStyle w:val="31"/>
        <w:spacing w:line="276" w:lineRule="auto"/>
        <w:ind w:right="142" w:firstLine="709"/>
        <w:rPr>
          <w:color w:val="auto"/>
        </w:rPr>
      </w:pPr>
      <w:r>
        <w:rPr>
          <w:color w:val="auto"/>
        </w:rPr>
        <w:t xml:space="preserve">В отчётном 2020 году </w:t>
      </w:r>
      <w:r w:rsidR="00723B53" w:rsidRPr="00806C49">
        <w:rPr>
          <w:color w:val="auto"/>
        </w:rPr>
        <w:t>нарушени</w:t>
      </w:r>
      <w:r>
        <w:rPr>
          <w:color w:val="auto"/>
        </w:rPr>
        <w:t>я</w:t>
      </w:r>
      <w:r w:rsidR="00723B53" w:rsidRPr="00806C49">
        <w:rPr>
          <w:color w:val="auto"/>
        </w:rPr>
        <w:t xml:space="preserve"> в работе объектов энергохозяйств (аварии, </w:t>
      </w:r>
      <w:r w:rsidR="004F64DB" w:rsidRPr="00806C49">
        <w:rPr>
          <w:color w:val="auto"/>
        </w:rPr>
        <w:t>инциденты</w:t>
      </w:r>
      <w:r w:rsidR="00723B53" w:rsidRPr="00806C49">
        <w:rPr>
          <w:color w:val="auto"/>
        </w:rPr>
        <w:t>, их причины и виновники)</w:t>
      </w:r>
      <w:r>
        <w:rPr>
          <w:color w:val="auto"/>
        </w:rPr>
        <w:t xml:space="preserve"> не выявлялись</w:t>
      </w:r>
      <w:r w:rsidR="00723B53" w:rsidRPr="00806C49">
        <w:rPr>
          <w:color w:val="auto"/>
        </w:rPr>
        <w:t>;плановых работ по техническому обслуживанию и ремонту</w:t>
      </w:r>
      <w:r>
        <w:rPr>
          <w:color w:val="auto"/>
        </w:rPr>
        <w:t xml:space="preserve"> и </w:t>
      </w:r>
      <w:r w:rsidR="00723B53" w:rsidRPr="00806C49">
        <w:rPr>
          <w:color w:val="auto"/>
        </w:rPr>
        <w:t>работ по реконструкции и модернизации объектов энергохозяйств</w:t>
      </w:r>
      <w:r>
        <w:rPr>
          <w:color w:val="auto"/>
        </w:rPr>
        <w:t xml:space="preserve"> не производилось</w:t>
      </w:r>
      <w:r w:rsidR="00723B53" w:rsidRPr="00806C49">
        <w:rPr>
          <w:color w:val="auto"/>
        </w:rPr>
        <w:t>.</w:t>
      </w:r>
      <w:bookmarkStart w:id="79" w:name="_Toc214328533"/>
      <w:bookmarkEnd w:id="79"/>
    </w:p>
    <w:p w:rsidR="006B7D25" w:rsidRPr="00806C49" w:rsidRDefault="006B7D25" w:rsidP="000067B6">
      <w:pPr>
        <w:pStyle w:val="31"/>
        <w:ind w:right="142"/>
        <w:rPr>
          <w:color w:val="auto"/>
        </w:rPr>
      </w:pPr>
    </w:p>
    <w:p w:rsidR="004464AD" w:rsidRDefault="004464AD" w:rsidP="008A4FC7">
      <w:pPr>
        <w:pStyle w:val="2"/>
        <w:numPr>
          <w:ilvl w:val="1"/>
          <w:numId w:val="3"/>
        </w:numPr>
      </w:pPr>
      <w:bookmarkStart w:id="80" w:name="_Toc215052886"/>
      <w:bookmarkStart w:id="81" w:name="_Toc215552528"/>
      <w:bookmarkStart w:id="82" w:name="_Toc215565598"/>
      <w:bookmarkStart w:id="83" w:name="_Toc64549824"/>
      <w:bookmarkEnd w:id="80"/>
      <w:bookmarkEnd w:id="81"/>
      <w:bookmarkEnd w:id="82"/>
      <w:r w:rsidRPr="00806C49">
        <w:t>Технологический транспорт</w:t>
      </w:r>
      <w:bookmarkEnd w:id="83"/>
    </w:p>
    <w:p w:rsidR="00F771F6" w:rsidRPr="000E779B" w:rsidRDefault="00F771F6" w:rsidP="008A4FC7">
      <w:pPr>
        <w:pStyle w:val="aff8"/>
        <w:numPr>
          <w:ilvl w:val="2"/>
          <w:numId w:val="3"/>
        </w:numPr>
        <w:outlineLvl w:val="2"/>
        <w:rPr>
          <w:bCs/>
          <w:sz w:val="28"/>
          <w:szCs w:val="20"/>
          <w:u w:val="single"/>
        </w:rPr>
      </w:pPr>
      <w:r w:rsidRPr="000E779B">
        <w:rPr>
          <w:bCs/>
          <w:sz w:val="28"/>
          <w:szCs w:val="20"/>
          <w:u w:val="single"/>
        </w:rPr>
        <w:t>Автомобильная, строительно-дорожная и специальная техника</w:t>
      </w:r>
    </w:p>
    <w:p w:rsidR="00F771F6" w:rsidRPr="00F771F6" w:rsidRDefault="00F771F6" w:rsidP="00F771F6"/>
    <w:p w:rsidR="00281D56" w:rsidRPr="00806C49" w:rsidRDefault="00281D56" w:rsidP="00F46153">
      <w:pPr>
        <w:ind w:firstLine="540"/>
        <w:jc w:val="center"/>
        <w:rPr>
          <w:b/>
          <w:sz w:val="28"/>
          <w:szCs w:val="20"/>
        </w:rPr>
      </w:pPr>
      <w:r w:rsidRPr="00806C49">
        <w:rPr>
          <w:b/>
          <w:sz w:val="28"/>
          <w:szCs w:val="20"/>
        </w:rPr>
        <w:t>Структура технологического транспорта</w:t>
      </w:r>
    </w:p>
    <w:p w:rsidR="00281D56" w:rsidRPr="00806C49" w:rsidRDefault="00281D56" w:rsidP="006A3BE5">
      <w:pPr>
        <w:spacing w:line="276" w:lineRule="auto"/>
        <w:ind w:firstLine="709"/>
        <w:jc w:val="both"/>
        <w:rPr>
          <w:sz w:val="28"/>
          <w:szCs w:val="20"/>
        </w:rPr>
      </w:pPr>
      <w:r w:rsidRPr="00806C49">
        <w:rPr>
          <w:sz w:val="28"/>
          <w:szCs w:val="20"/>
        </w:rPr>
        <w:t>По состоянию на 31.12.</w:t>
      </w:r>
      <w:r w:rsidR="00C86590">
        <w:rPr>
          <w:sz w:val="28"/>
          <w:szCs w:val="20"/>
        </w:rPr>
        <w:t>2020</w:t>
      </w:r>
      <w:r w:rsidRPr="00806C49">
        <w:rPr>
          <w:sz w:val="28"/>
          <w:szCs w:val="20"/>
        </w:rPr>
        <w:t xml:space="preserve"> отчетного года парк Общества насчитывает </w:t>
      </w:r>
      <w:r w:rsidR="00C86590">
        <w:rPr>
          <w:sz w:val="28"/>
          <w:szCs w:val="20"/>
        </w:rPr>
        <w:t>4</w:t>
      </w:r>
      <w:r w:rsidR="008F446D">
        <w:rPr>
          <w:sz w:val="28"/>
          <w:szCs w:val="20"/>
        </w:rPr>
        <w:t> </w:t>
      </w:r>
      <w:r w:rsidRPr="00806C49">
        <w:rPr>
          <w:sz w:val="28"/>
          <w:szCs w:val="20"/>
        </w:rPr>
        <w:t>ед</w:t>
      </w:r>
      <w:r w:rsidR="00221225">
        <w:rPr>
          <w:sz w:val="28"/>
          <w:szCs w:val="20"/>
        </w:rPr>
        <w:t>иницы</w:t>
      </w:r>
      <w:r w:rsidRPr="00806C49">
        <w:rPr>
          <w:sz w:val="28"/>
          <w:szCs w:val="20"/>
        </w:rPr>
        <w:t xml:space="preserve"> автомобильной</w:t>
      </w:r>
      <w:r w:rsidR="008F446D">
        <w:rPr>
          <w:sz w:val="28"/>
          <w:szCs w:val="20"/>
        </w:rPr>
        <w:t xml:space="preserve"> техники</w:t>
      </w:r>
      <w:r w:rsidRPr="00806C49">
        <w:rPr>
          <w:sz w:val="28"/>
          <w:szCs w:val="20"/>
        </w:rPr>
        <w:t xml:space="preserve">, </w:t>
      </w:r>
      <w:r w:rsidR="008F446D">
        <w:rPr>
          <w:sz w:val="28"/>
          <w:szCs w:val="20"/>
        </w:rPr>
        <w:t>в том числе 1 ед. грузовой автомобиль и 3 ед. л</w:t>
      </w:r>
      <w:r w:rsidR="008F446D" w:rsidRPr="008F446D">
        <w:rPr>
          <w:sz w:val="28"/>
          <w:szCs w:val="28"/>
        </w:rPr>
        <w:t>егковы</w:t>
      </w:r>
      <w:r w:rsidR="008F446D">
        <w:rPr>
          <w:sz w:val="28"/>
          <w:szCs w:val="28"/>
        </w:rPr>
        <w:t>х</w:t>
      </w:r>
      <w:r w:rsidR="008F446D" w:rsidRPr="008F446D">
        <w:rPr>
          <w:sz w:val="28"/>
          <w:szCs w:val="28"/>
        </w:rPr>
        <w:t xml:space="preserve"> автомобил</w:t>
      </w:r>
      <w:r w:rsidR="008F446D">
        <w:rPr>
          <w:sz w:val="28"/>
          <w:szCs w:val="28"/>
        </w:rPr>
        <w:t xml:space="preserve">ей, </w:t>
      </w:r>
      <w:r w:rsidR="00221225">
        <w:rPr>
          <w:sz w:val="28"/>
          <w:szCs w:val="28"/>
        </w:rPr>
        <w:t>работающие</w:t>
      </w:r>
      <w:r w:rsidR="008F446D">
        <w:rPr>
          <w:sz w:val="28"/>
          <w:szCs w:val="28"/>
        </w:rPr>
        <w:t xml:space="preserve"> 3 ед. </w:t>
      </w:r>
      <w:r w:rsidR="008F446D">
        <w:rPr>
          <w:sz w:val="28"/>
          <w:szCs w:val="20"/>
        </w:rPr>
        <w:t>на бензине</w:t>
      </w:r>
      <w:r w:rsidR="00221225">
        <w:rPr>
          <w:sz w:val="28"/>
          <w:szCs w:val="20"/>
        </w:rPr>
        <w:t xml:space="preserve"> и</w:t>
      </w:r>
      <w:r w:rsidR="008F446D">
        <w:rPr>
          <w:sz w:val="28"/>
          <w:szCs w:val="20"/>
        </w:rPr>
        <w:t xml:space="preserve"> 1 ед. </w:t>
      </w:r>
      <w:r w:rsidRPr="00806C49">
        <w:rPr>
          <w:sz w:val="28"/>
          <w:szCs w:val="20"/>
        </w:rPr>
        <w:t xml:space="preserve">на </w:t>
      </w:r>
      <w:r w:rsidR="008F446D">
        <w:rPr>
          <w:sz w:val="28"/>
          <w:szCs w:val="20"/>
        </w:rPr>
        <w:t>дизельном топливе</w:t>
      </w:r>
      <w:r w:rsidRPr="00806C49">
        <w:rPr>
          <w:sz w:val="28"/>
          <w:szCs w:val="20"/>
        </w:rPr>
        <w:t>.</w:t>
      </w:r>
    </w:p>
    <w:p w:rsidR="00C86590" w:rsidRDefault="00281D56" w:rsidP="006A3BE5">
      <w:pPr>
        <w:spacing w:line="276" w:lineRule="auto"/>
        <w:ind w:firstLine="709"/>
        <w:jc w:val="both"/>
        <w:rPr>
          <w:sz w:val="28"/>
          <w:szCs w:val="20"/>
        </w:rPr>
      </w:pPr>
      <w:r w:rsidRPr="00806C49">
        <w:rPr>
          <w:sz w:val="28"/>
          <w:szCs w:val="20"/>
        </w:rPr>
        <w:t xml:space="preserve">В отчетном году Обществом </w:t>
      </w:r>
      <w:r w:rsidR="00C86590">
        <w:rPr>
          <w:sz w:val="28"/>
          <w:szCs w:val="20"/>
        </w:rPr>
        <w:t xml:space="preserve">не </w:t>
      </w:r>
      <w:r w:rsidRPr="00806C49">
        <w:rPr>
          <w:sz w:val="28"/>
          <w:szCs w:val="20"/>
        </w:rPr>
        <w:t>приобрет</w:t>
      </w:r>
      <w:r w:rsidR="00C86590">
        <w:rPr>
          <w:sz w:val="28"/>
          <w:szCs w:val="20"/>
        </w:rPr>
        <w:t xml:space="preserve">ался </w:t>
      </w:r>
      <w:r w:rsidRPr="00806C49">
        <w:rPr>
          <w:sz w:val="28"/>
          <w:szCs w:val="20"/>
        </w:rPr>
        <w:t>технологическ</w:t>
      </w:r>
      <w:r w:rsidR="00C86590">
        <w:rPr>
          <w:sz w:val="28"/>
          <w:szCs w:val="20"/>
        </w:rPr>
        <w:t>ий</w:t>
      </w:r>
      <w:r w:rsidRPr="00806C49">
        <w:rPr>
          <w:sz w:val="28"/>
          <w:szCs w:val="20"/>
        </w:rPr>
        <w:t xml:space="preserve"> транспорт</w:t>
      </w:r>
      <w:r w:rsidR="00C86590">
        <w:rPr>
          <w:sz w:val="28"/>
          <w:szCs w:val="20"/>
        </w:rPr>
        <w:t>.</w:t>
      </w:r>
    </w:p>
    <w:p w:rsidR="00281D56" w:rsidRPr="00806C49" w:rsidRDefault="00281D56" w:rsidP="00F45AB1">
      <w:pPr>
        <w:spacing w:line="276" w:lineRule="auto"/>
        <w:jc w:val="both"/>
        <w:rPr>
          <w:sz w:val="28"/>
          <w:szCs w:val="20"/>
        </w:rPr>
      </w:pPr>
    </w:p>
    <w:p w:rsidR="00281D56" w:rsidRPr="00806C49" w:rsidRDefault="00281D56" w:rsidP="00F46153">
      <w:pPr>
        <w:ind w:firstLine="540"/>
        <w:jc w:val="center"/>
        <w:rPr>
          <w:b/>
          <w:sz w:val="28"/>
          <w:szCs w:val="20"/>
        </w:rPr>
      </w:pPr>
      <w:r w:rsidRPr="00806C49">
        <w:rPr>
          <w:b/>
          <w:sz w:val="28"/>
          <w:szCs w:val="20"/>
        </w:rPr>
        <w:t>Безопасность дорожного движения</w:t>
      </w:r>
    </w:p>
    <w:p w:rsidR="00281D56" w:rsidRPr="00806C49" w:rsidRDefault="00281D56" w:rsidP="006A3BE5">
      <w:pPr>
        <w:ind w:firstLine="709"/>
        <w:jc w:val="both"/>
        <w:rPr>
          <w:sz w:val="28"/>
          <w:szCs w:val="20"/>
        </w:rPr>
      </w:pPr>
      <w:r w:rsidRPr="00806C49">
        <w:rPr>
          <w:sz w:val="28"/>
          <w:szCs w:val="20"/>
        </w:rPr>
        <w:t xml:space="preserve">За отчетный </w:t>
      </w:r>
      <w:r w:rsidR="008F446D">
        <w:rPr>
          <w:sz w:val="28"/>
          <w:szCs w:val="20"/>
        </w:rPr>
        <w:t xml:space="preserve">2020 </w:t>
      </w:r>
      <w:r w:rsidRPr="00806C49">
        <w:rPr>
          <w:sz w:val="28"/>
          <w:szCs w:val="20"/>
        </w:rPr>
        <w:t xml:space="preserve">год </w:t>
      </w:r>
      <w:r w:rsidR="008F446D">
        <w:rPr>
          <w:sz w:val="28"/>
          <w:szCs w:val="20"/>
        </w:rPr>
        <w:t xml:space="preserve">не </w:t>
      </w:r>
      <w:r w:rsidRPr="00806C49">
        <w:rPr>
          <w:sz w:val="28"/>
          <w:szCs w:val="20"/>
        </w:rPr>
        <w:t>зафиксирован</w:t>
      </w:r>
      <w:r w:rsidR="008F446D">
        <w:rPr>
          <w:sz w:val="28"/>
          <w:szCs w:val="20"/>
        </w:rPr>
        <w:t>ы</w:t>
      </w:r>
      <w:r w:rsidRPr="00806C49">
        <w:rPr>
          <w:sz w:val="28"/>
          <w:szCs w:val="20"/>
        </w:rPr>
        <w:t xml:space="preserve"> случа</w:t>
      </w:r>
      <w:r w:rsidR="008F446D">
        <w:rPr>
          <w:sz w:val="28"/>
          <w:szCs w:val="20"/>
        </w:rPr>
        <w:t>и</w:t>
      </w:r>
      <w:r w:rsidRPr="00806C49">
        <w:rPr>
          <w:sz w:val="28"/>
          <w:szCs w:val="20"/>
        </w:rPr>
        <w:t xml:space="preserve"> ДТП. </w:t>
      </w:r>
    </w:p>
    <w:p w:rsidR="00281D56" w:rsidRPr="00806C49" w:rsidRDefault="00281D56" w:rsidP="00F46153">
      <w:pPr>
        <w:ind w:firstLine="708"/>
        <w:jc w:val="center"/>
        <w:rPr>
          <w:b/>
          <w:sz w:val="28"/>
          <w:szCs w:val="20"/>
        </w:rPr>
      </w:pPr>
      <w:r w:rsidRPr="00806C49">
        <w:rPr>
          <w:b/>
          <w:sz w:val="28"/>
          <w:szCs w:val="20"/>
        </w:rPr>
        <w:lastRenderedPageBreak/>
        <w:t>Выполнение работ по техническому, текущему и капитальному ремонту транспортных средств</w:t>
      </w:r>
    </w:p>
    <w:p w:rsidR="00281D56" w:rsidRDefault="00281D56" w:rsidP="008F446D">
      <w:pPr>
        <w:ind w:firstLine="708"/>
        <w:jc w:val="both"/>
        <w:rPr>
          <w:sz w:val="28"/>
          <w:szCs w:val="20"/>
        </w:rPr>
      </w:pPr>
      <w:r w:rsidRPr="00806C49">
        <w:rPr>
          <w:sz w:val="28"/>
          <w:szCs w:val="20"/>
        </w:rPr>
        <w:t xml:space="preserve">В рамках программы по ТО и ТР техники было обслужено и отремонтировано </w:t>
      </w:r>
      <w:r w:rsidR="008F446D">
        <w:rPr>
          <w:sz w:val="28"/>
          <w:szCs w:val="20"/>
        </w:rPr>
        <w:t xml:space="preserve">4 </w:t>
      </w:r>
      <w:r w:rsidRPr="00806C49">
        <w:rPr>
          <w:sz w:val="28"/>
          <w:szCs w:val="20"/>
        </w:rPr>
        <w:t>единиц</w:t>
      </w:r>
      <w:r w:rsidR="008F446D">
        <w:rPr>
          <w:sz w:val="28"/>
          <w:szCs w:val="20"/>
        </w:rPr>
        <w:t>ы</w:t>
      </w:r>
      <w:r w:rsidRPr="00806C49">
        <w:rPr>
          <w:sz w:val="28"/>
          <w:szCs w:val="20"/>
        </w:rPr>
        <w:t xml:space="preserve"> техники при плане </w:t>
      </w:r>
      <w:r w:rsidR="00221225">
        <w:rPr>
          <w:sz w:val="28"/>
          <w:szCs w:val="20"/>
        </w:rPr>
        <w:t>4</w:t>
      </w:r>
      <w:r w:rsidRPr="00806C49">
        <w:rPr>
          <w:sz w:val="28"/>
          <w:szCs w:val="20"/>
        </w:rPr>
        <w:t xml:space="preserve"> единиц. Плановый показатель по ТО и ТР техники составляет </w:t>
      </w:r>
      <w:r w:rsidR="008F446D">
        <w:rPr>
          <w:sz w:val="28"/>
          <w:szCs w:val="20"/>
        </w:rPr>
        <w:t>310</w:t>
      </w:r>
      <w:r w:rsidRPr="00806C49">
        <w:rPr>
          <w:sz w:val="28"/>
          <w:szCs w:val="20"/>
        </w:rPr>
        <w:t xml:space="preserve"> тыс. руб., факт выполнения – </w:t>
      </w:r>
      <w:r w:rsidR="008F446D">
        <w:rPr>
          <w:sz w:val="28"/>
          <w:szCs w:val="20"/>
        </w:rPr>
        <w:t>236,8</w:t>
      </w:r>
      <w:r w:rsidRPr="00806C49">
        <w:rPr>
          <w:sz w:val="28"/>
          <w:szCs w:val="20"/>
        </w:rPr>
        <w:t xml:space="preserve"> тыс. руб.</w:t>
      </w:r>
    </w:p>
    <w:p w:rsidR="006A3BE5" w:rsidRPr="00806C49" w:rsidRDefault="006A3BE5" w:rsidP="008F446D">
      <w:pPr>
        <w:ind w:firstLine="708"/>
        <w:jc w:val="both"/>
        <w:rPr>
          <w:sz w:val="28"/>
          <w:szCs w:val="20"/>
        </w:rPr>
      </w:pPr>
      <w:r>
        <w:rPr>
          <w:sz w:val="28"/>
          <w:szCs w:val="20"/>
        </w:rPr>
        <w:t>Техника обслуживалась услугами сторонних организаций.</w:t>
      </w:r>
    </w:p>
    <w:p w:rsidR="00825A21" w:rsidRDefault="00825A21" w:rsidP="00A72D0E">
      <w:pPr>
        <w:pStyle w:val="af2"/>
        <w:keepNext/>
        <w:keepLines/>
        <w:tabs>
          <w:tab w:val="left" w:pos="9923"/>
        </w:tabs>
        <w:ind w:right="0"/>
      </w:pPr>
    </w:p>
    <w:p w:rsidR="008E7376" w:rsidRPr="00806C49" w:rsidRDefault="00190050" w:rsidP="00A72D0E">
      <w:pPr>
        <w:pStyle w:val="af2"/>
        <w:keepNext/>
        <w:keepLines/>
        <w:tabs>
          <w:tab w:val="left" w:pos="9923"/>
        </w:tabs>
        <w:ind w:right="0"/>
      </w:pPr>
      <w:r w:rsidRPr="00806C49">
        <w:t xml:space="preserve">Таблица № </w:t>
      </w:r>
      <w:r w:rsidR="00276E45">
        <w:rPr>
          <w:noProof/>
        </w:rPr>
        <w:fldChar w:fldCharType="begin"/>
      </w:r>
      <w:r w:rsidR="007056BC">
        <w:rPr>
          <w:noProof/>
        </w:rPr>
        <w:instrText xml:space="preserve"> SEQ Таблица_№ \* ARABIC </w:instrText>
      </w:r>
      <w:r w:rsidR="00276E45">
        <w:rPr>
          <w:noProof/>
        </w:rPr>
        <w:fldChar w:fldCharType="separate"/>
      </w:r>
      <w:r w:rsidR="005A61B4">
        <w:rPr>
          <w:noProof/>
        </w:rPr>
        <w:t>1</w:t>
      </w:r>
      <w:r w:rsidR="00276E45">
        <w:rPr>
          <w:noProof/>
        </w:rPr>
        <w:fldChar w:fldCharType="end"/>
      </w:r>
    </w:p>
    <w:p w:rsidR="00B12192" w:rsidRPr="00806C49" w:rsidRDefault="008E7376" w:rsidP="005F681B">
      <w:pPr>
        <w:pStyle w:val="ae"/>
        <w:keepNext/>
        <w:keepLines/>
        <w:jc w:val="center"/>
        <w:rPr>
          <w:color w:val="auto"/>
          <w:sz w:val="24"/>
          <w:szCs w:val="24"/>
        </w:rPr>
      </w:pPr>
      <w:r w:rsidRPr="00806C49">
        <w:rPr>
          <w:color w:val="auto"/>
          <w:sz w:val="24"/>
          <w:szCs w:val="24"/>
        </w:rPr>
        <w:t>Затраты на техническое обслуживание и капитальный ремонт</w:t>
      </w:r>
    </w:p>
    <w:p w:rsidR="008E7376" w:rsidRPr="00806C49" w:rsidRDefault="008E7376" w:rsidP="005F681B">
      <w:pPr>
        <w:pStyle w:val="ae"/>
        <w:keepNext/>
        <w:keepLines/>
        <w:jc w:val="center"/>
        <w:rPr>
          <w:color w:val="auto"/>
          <w:sz w:val="24"/>
          <w:szCs w:val="24"/>
        </w:rPr>
      </w:pPr>
      <w:r w:rsidRPr="00806C49">
        <w:rPr>
          <w:color w:val="auto"/>
          <w:sz w:val="24"/>
          <w:szCs w:val="24"/>
        </w:rPr>
        <w:t>технологического транспорта</w:t>
      </w:r>
    </w:p>
    <w:p w:rsidR="0076234C" w:rsidRPr="00806C49" w:rsidRDefault="008E7376" w:rsidP="0055597C">
      <w:pPr>
        <w:keepNext/>
        <w:keepLines/>
        <w:ind w:right="142"/>
        <w:jc w:val="right"/>
      </w:pPr>
      <w:r w:rsidRPr="00806C49">
        <w:rPr>
          <w:i/>
        </w:rPr>
        <w:t>тыс. руб.</w:t>
      </w:r>
      <w:bookmarkStart w:id="84" w:name="_Toc246311644"/>
      <w:bookmarkStart w:id="85" w:name="_Toc246311715"/>
      <w:bookmarkEnd w:id="84"/>
      <w:bookmarkEnd w:id="85"/>
    </w:p>
    <w:tbl>
      <w:tblPr>
        <w:tblW w:w="93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5"/>
        <w:gridCol w:w="850"/>
        <w:gridCol w:w="1134"/>
        <w:gridCol w:w="1106"/>
        <w:gridCol w:w="850"/>
        <w:gridCol w:w="1104"/>
        <w:gridCol w:w="1134"/>
        <w:gridCol w:w="992"/>
        <w:gridCol w:w="909"/>
      </w:tblGrid>
      <w:tr w:rsidR="00806C49" w:rsidRPr="00806C49" w:rsidTr="006A3BE5">
        <w:trPr>
          <w:trHeight w:val="302"/>
          <w:tblHeader/>
        </w:trPr>
        <w:tc>
          <w:tcPr>
            <w:tcW w:w="1305" w:type="dxa"/>
            <w:vMerge w:val="restart"/>
            <w:vAlign w:val="center"/>
          </w:tcPr>
          <w:p w:rsidR="00385286" w:rsidRPr="00806C49" w:rsidRDefault="00385286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Вид оборудования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385286" w:rsidRPr="00806C49" w:rsidRDefault="00385286" w:rsidP="0062763C">
            <w:pPr>
              <w:keepNext/>
              <w:keepLines/>
              <w:jc w:val="center"/>
              <w:outlineLvl w:val="5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Вид работ</w:t>
            </w:r>
          </w:p>
        </w:tc>
        <w:tc>
          <w:tcPr>
            <w:tcW w:w="1956" w:type="dxa"/>
            <w:gridSpan w:val="2"/>
            <w:vAlign w:val="center"/>
          </w:tcPr>
          <w:p w:rsidR="00385286" w:rsidRPr="00806C49" w:rsidRDefault="00385286" w:rsidP="0062763C">
            <w:pPr>
              <w:keepNext/>
              <w:keepLines/>
              <w:jc w:val="center"/>
              <w:outlineLvl w:val="5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 xml:space="preserve">Отчет предыдущего </w:t>
            </w:r>
            <w:r w:rsidR="0062763C">
              <w:rPr>
                <w:bCs/>
                <w:sz w:val="20"/>
                <w:szCs w:val="20"/>
              </w:rPr>
              <w:t xml:space="preserve">2019 </w:t>
            </w:r>
            <w:r w:rsidRPr="00806C49">
              <w:rPr>
                <w:bCs/>
                <w:sz w:val="20"/>
                <w:szCs w:val="20"/>
              </w:rPr>
              <w:t>года</w:t>
            </w:r>
          </w:p>
        </w:tc>
        <w:tc>
          <w:tcPr>
            <w:tcW w:w="4139" w:type="dxa"/>
            <w:gridSpan w:val="4"/>
            <w:vAlign w:val="center"/>
          </w:tcPr>
          <w:p w:rsidR="00385286" w:rsidRPr="00806C49" w:rsidRDefault="00385286" w:rsidP="0062763C">
            <w:pPr>
              <w:keepNext/>
              <w:keepLines/>
              <w:ind w:right="72"/>
              <w:jc w:val="center"/>
              <w:outlineLvl w:val="5"/>
              <w:rPr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Отчетный</w:t>
            </w:r>
            <w:r w:rsidR="0062763C">
              <w:rPr>
                <w:bCs/>
                <w:sz w:val="20"/>
                <w:szCs w:val="20"/>
              </w:rPr>
              <w:t xml:space="preserve"> 2020</w:t>
            </w:r>
            <w:r w:rsidRPr="00806C49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806C49" w:rsidRPr="00806C49" w:rsidTr="006A3BE5">
        <w:trPr>
          <w:tblHeader/>
        </w:trPr>
        <w:tc>
          <w:tcPr>
            <w:tcW w:w="1305" w:type="dxa"/>
            <w:vMerge/>
            <w:vAlign w:val="center"/>
          </w:tcPr>
          <w:p w:rsidR="00385286" w:rsidRPr="00806C49" w:rsidRDefault="00385286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385286" w:rsidRPr="00806C49" w:rsidRDefault="00385286" w:rsidP="0062763C">
            <w:pPr>
              <w:keepNext/>
              <w:keepLines/>
              <w:jc w:val="center"/>
              <w:outlineLvl w:val="5"/>
              <w:rPr>
                <w:bCs/>
                <w:sz w:val="20"/>
                <w:szCs w:val="20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62763C" w:rsidRDefault="00385286" w:rsidP="0062763C">
            <w:pPr>
              <w:keepNext/>
              <w:keepLines/>
              <w:jc w:val="center"/>
              <w:outlineLvl w:val="5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Собствен</w:t>
            </w:r>
          </w:p>
          <w:p w:rsidR="00385286" w:rsidRPr="00806C49" w:rsidRDefault="00385286" w:rsidP="0062763C">
            <w:pPr>
              <w:keepNext/>
              <w:keepLines/>
              <w:jc w:val="center"/>
              <w:outlineLvl w:val="5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ные силы</w:t>
            </w:r>
          </w:p>
        </w:tc>
        <w:tc>
          <w:tcPr>
            <w:tcW w:w="850" w:type="dxa"/>
            <w:vMerge w:val="restart"/>
            <w:vAlign w:val="center"/>
          </w:tcPr>
          <w:p w:rsidR="00385286" w:rsidRPr="00806C49" w:rsidRDefault="006A3BE5" w:rsidP="0062763C">
            <w:pPr>
              <w:keepNext/>
              <w:keepLines/>
              <w:jc w:val="center"/>
              <w:outlineLvl w:val="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Услуги стор. Орг-ций</w:t>
            </w:r>
          </w:p>
        </w:tc>
        <w:tc>
          <w:tcPr>
            <w:tcW w:w="1104" w:type="dxa"/>
            <w:vAlign w:val="center"/>
          </w:tcPr>
          <w:p w:rsidR="00385286" w:rsidRPr="00806C49" w:rsidRDefault="00385286" w:rsidP="0062763C">
            <w:pPr>
              <w:keepNext/>
              <w:keepLines/>
              <w:ind w:right="72"/>
              <w:jc w:val="center"/>
              <w:outlineLvl w:val="5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385286" w:rsidRPr="00806C49" w:rsidRDefault="00385286" w:rsidP="0062763C">
            <w:pPr>
              <w:keepNext/>
              <w:keepLines/>
              <w:ind w:right="72"/>
              <w:jc w:val="center"/>
              <w:outlineLvl w:val="5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992" w:type="dxa"/>
            <w:vAlign w:val="center"/>
          </w:tcPr>
          <w:p w:rsidR="00385286" w:rsidRPr="00806C49" w:rsidRDefault="00385286" w:rsidP="0062763C">
            <w:pPr>
              <w:keepNext/>
              <w:keepLines/>
              <w:ind w:right="72"/>
              <w:jc w:val="center"/>
              <w:outlineLvl w:val="5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909" w:type="dxa"/>
          </w:tcPr>
          <w:p w:rsidR="00385286" w:rsidRPr="00806C49" w:rsidRDefault="00385286" w:rsidP="0062763C">
            <w:pPr>
              <w:keepNext/>
              <w:keepLines/>
              <w:ind w:right="72"/>
              <w:jc w:val="center"/>
              <w:outlineLvl w:val="5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факт</w:t>
            </w:r>
          </w:p>
        </w:tc>
      </w:tr>
      <w:tr w:rsidR="006A3BE5" w:rsidRPr="00806C49" w:rsidTr="006A3BE5">
        <w:trPr>
          <w:tblHeader/>
        </w:trPr>
        <w:tc>
          <w:tcPr>
            <w:tcW w:w="1305" w:type="dxa"/>
            <w:vMerge/>
            <w:vAlign w:val="center"/>
          </w:tcPr>
          <w:p w:rsidR="006A3BE5" w:rsidRPr="00806C49" w:rsidRDefault="006A3BE5" w:rsidP="006A3BE5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6A3BE5" w:rsidRPr="00806C49" w:rsidRDefault="006A3BE5" w:rsidP="006A3BE5">
            <w:pPr>
              <w:keepNext/>
              <w:keepLines/>
              <w:jc w:val="center"/>
              <w:outlineLvl w:val="5"/>
              <w:rPr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:rsidR="006A3BE5" w:rsidRPr="00806C49" w:rsidRDefault="006A3BE5" w:rsidP="006A3BE5">
            <w:pPr>
              <w:keepNext/>
              <w:keepLines/>
              <w:jc w:val="center"/>
              <w:outlineLvl w:val="5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A3BE5" w:rsidRPr="00806C49" w:rsidRDefault="006A3BE5" w:rsidP="006A3BE5">
            <w:pPr>
              <w:keepNext/>
              <w:keepLines/>
              <w:jc w:val="center"/>
              <w:outlineLvl w:val="5"/>
              <w:rPr>
                <w:bCs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6A3BE5" w:rsidRPr="00806C49" w:rsidRDefault="006A3BE5" w:rsidP="006A3BE5">
            <w:pPr>
              <w:keepNext/>
              <w:keepLines/>
              <w:ind w:right="72"/>
              <w:jc w:val="center"/>
              <w:outlineLvl w:val="5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Собственные силы</w:t>
            </w:r>
          </w:p>
        </w:tc>
        <w:tc>
          <w:tcPr>
            <w:tcW w:w="1134" w:type="dxa"/>
            <w:vAlign w:val="center"/>
          </w:tcPr>
          <w:p w:rsidR="006A3BE5" w:rsidRPr="00806C49" w:rsidRDefault="006A3BE5" w:rsidP="006A3BE5">
            <w:pPr>
              <w:keepNext/>
              <w:keepLines/>
              <w:ind w:right="72"/>
              <w:jc w:val="center"/>
              <w:outlineLvl w:val="5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Собственные силы</w:t>
            </w:r>
          </w:p>
        </w:tc>
        <w:tc>
          <w:tcPr>
            <w:tcW w:w="992" w:type="dxa"/>
          </w:tcPr>
          <w:p w:rsidR="006A3BE5" w:rsidRPr="00806C49" w:rsidRDefault="006A3BE5" w:rsidP="006A3BE5">
            <w:pPr>
              <w:keepNext/>
              <w:keepLines/>
              <w:ind w:right="72"/>
              <w:jc w:val="center"/>
              <w:outlineLvl w:val="5"/>
              <w:rPr>
                <w:bCs/>
                <w:sz w:val="20"/>
                <w:szCs w:val="20"/>
              </w:rPr>
            </w:pPr>
            <w:r w:rsidRPr="006C3ACD">
              <w:rPr>
                <w:bCs/>
                <w:sz w:val="20"/>
                <w:szCs w:val="20"/>
              </w:rPr>
              <w:t>Услуги стор. Орг-ций</w:t>
            </w:r>
          </w:p>
        </w:tc>
        <w:tc>
          <w:tcPr>
            <w:tcW w:w="909" w:type="dxa"/>
          </w:tcPr>
          <w:p w:rsidR="006A3BE5" w:rsidRPr="00806C49" w:rsidRDefault="006A3BE5" w:rsidP="006A3BE5">
            <w:pPr>
              <w:keepNext/>
              <w:keepLines/>
              <w:ind w:right="72"/>
              <w:jc w:val="center"/>
              <w:outlineLvl w:val="5"/>
              <w:rPr>
                <w:bCs/>
                <w:sz w:val="20"/>
                <w:szCs w:val="20"/>
              </w:rPr>
            </w:pPr>
            <w:r w:rsidRPr="006C3ACD">
              <w:rPr>
                <w:bCs/>
                <w:sz w:val="20"/>
                <w:szCs w:val="20"/>
              </w:rPr>
              <w:t>Услуги стор. Орг-ций</w:t>
            </w:r>
          </w:p>
        </w:tc>
      </w:tr>
      <w:tr w:rsidR="00236A7F" w:rsidRPr="00806C49" w:rsidTr="006A3BE5">
        <w:trPr>
          <w:cantSplit/>
          <w:trHeight w:val="295"/>
        </w:trPr>
        <w:tc>
          <w:tcPr>
            <w:tcW w:w="1305" w:type="dxa"/>
            <w:vMerge w:val="restart"/>
            <w:vAlign w:val="center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Грузовые автомобили</w:t>
            </w:r>
          </w:p>
        </w:tc>
        <w:tc>
          <w:tcPr>
            <w:tcW w:w="850" w:type="dxa"/>
            <w:vMerge w:val="restart"/>
            <w:vAlign w:val="center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ТО и ТР</w:t>
            </w: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Всего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</w:t>
            </w:r>
          </w:p>
        </w:tc>
      </w:tr>
      <w:tr w:rsidR="00236A7F" w:rsidRPr="00806C49" w:rsidTr="006A3BE5">
        <w:trPr>
          <w:cantSplit/>
          <w:trHeight w:val="201"/>
        </w:trPr>
        <w:tc>
          <w:tcPr>
            <w:tcW w:w="1305" w:type="dxa"/>
            <w:vMerge/>
            <w:vAlign w:val="center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 т.ч. ГМТ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</w:tr>
      <w:tr w:rsidR="00236A7F" w:rsidRPr="00806C49" w:rsidTr="006A3BE5">
        <w:trPr>
          <w:cantSplit/>
          <w:trHeight w:val="284"/>
        </w:trPr>
        <w:tc>
          <w:tcPr>
            <w:tcW w:w="1305" w:type="dxa"/>
            <w:vMerge/>
            <w:vAlign w:val="center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Капремонт</w:t>
            </w: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Всего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</w:tr>
      <w:tr w:rsidR="00236A7F" w:rsidRPr="00806C49" w:rsidTr="006A3BE5">
        <w:trPr>
          <w:cantSplit/>
          <w:trHeight w:val="181"/>
        </w:trPr>
        <w:tc>
          <w:tcPr>
            <w:tcW w:w="1305" w:type="dxa"/>
            <w:vMerge/>
            <w:vAlign w:val="center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 т.ч. ГМТ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</w:tr>
      <w:tr w:rsidR="00236A7F" w:rsidRPr="00806C49" w:rsidTr="006A3BE5">
        <w:trPr>
          <w:cantSplit/>
          <w:trHeight w:val="284"/>
        </w:trPr>
        <w:tc>
          <w:tcPr>
            <w:tcW w:w="1305" w:type="dxa"/>
            <w:vMerge w:val="restart"/>
            <w:vAlign w:val="center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Легковые автомобили</w:t>
            </w:r>
          </w:p>
        </w:tc>
        <w:tc>
          <w:tcPr>
            <w:tcW w:w="850" w:type="dxa"/>
            <w:vMerge w:val="restart"/>
            <w:vAlign w:val="center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ТО и ТР</w:t>
            </w: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Всего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218,9</w:t>
            </w: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219,2</w:t>
            </w:r>
          </w:p>
        </w:tc>
      </w:tr>
      <w:tr w:rsidR="00236A7F" w:rsidRPr="00806C49" w:rsidTr="006A3BE5">
        <w:trPr>
          <w:cantSplit/>
          <w:trHeight w:val="70"/>
        </w:trPr>
        <w:tc>
          <w:tcPr>
            <w:tcW w:w="1305" w:type="dxa"/>
            <w:vMerge/>
            <w:vAlign w:val="center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 т.ч. ГМТ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</w:tr>
      <w:tr w:rsidR="00236A7F" w:rsidRPr="00806C49" w:rsidTr="006A3BE5">
        <w:trPr>
          <w:cantSplit/>
          <w:trHeight w:val="284"/>
        </w:trPr>
        <w:tc>
          <w:tcPr>
            <w:tcW w:w="1305" w:type="dxa"/>
            <w:vMerge/>
            <w:vAlign w:val="center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Капремонт</w:t>
            </w: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Всего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</w:tr>
      <w:tr w:rsidR="00236A7F" w:rsidRPr="00806C49" w:rsidTr="006A3BE5">
        <w:trPr>
          <w:cantSplit/>
          <w:trHeight w:val="167"/>
        </w:trPr>
        <w:tc>
          <w:tcPr>
            <w:tcW w:w="1305" w:type="dxa"/>
            <w:vMerge/>
            <w:vAlign w:val="center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 т.ч. ГМТ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</w:tr>
      <w:tr w:rsidR="00236A7F" w:rsidRPr="00806C49" w:rsidTr="006A3BE5">
        <w:trPr>
          <w:cantSplit/>
          <w:trHeight w:val="284"/>
        </w:trPr>
        <w:tc>
          <w:tcPr>
            <w:tcW w:w="1305" w:type="dxa"/>
            <w:vMerge w:val="restart"/>
            <w:vAlign w:val="center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ТО и ТР</w:t>
            </w: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Всего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249,9</w:t>
            </w: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236,8</w:t>
            </w:r>
          </w:p>
        </w:tc>
      </w:tr>
      <w:tr w:rsidR="00236A7F" w:rsidRPr="00806C49" w:rsidTr="006A3BE5">
        <w:trPr>
          <w:cantSplit/>
          <w:trHeight w:val="70"/>
        </w:trPr>
        <w:tc>
          <w:tcPr>
            <w:tcW w:w="1305" w:type="dxa"/>
            <w:vMerge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 т.ч. ГМТ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</w:tr>
      <w:tr w:rsidR="00236A7F" w:rsidRPr="00806C49" w:rsidTr="006A3BE5">
        <w:trPr>
          <w:cantSplit/>
          <w:trHeight w:val="284"/>
        </w:trPr>
        <w:tc>
          <w:tcPr>
            <w:tcW w:w="1305" w:type="dxa"/>
            <w:vMerge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Капремонт</w:t>
            </w: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Всего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</w:tr>
      <w:tr w:rsidR="00236A7F" w:rsidRPr="00806C49" w:rsidTr="006A3BE5">
        <w:trPr>
          <w:cantSplit/>
          <w:trHeight w:val="83"/>
        </w:trPr>
        <w:tc>
          <w:tcPr>
            <w:tcW w:w="1305" w:type="dxa"/>
            <w:vMerge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 т.ч. ГМТ</w:t>
            </w:r>
          </w:p>
        </w:tc>
        <w:tc>
          <w:tcPr>
            <w:tcW w:w="1106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236A7F" w:rsidRPr="00806C49" w:rsidRDefault="00236A7F" w:rsidP="008D38FE">
            <w:pPr>
              <w:rPr>
                <w:sz w:val="20"/>
                <w:szCs w:val="20"/>
              </w:rPr>
            </w:pPr>
          </w:p>
        </w:tc>
      </w:tr>
    </w:tbl>
    <w:p w:rsidR="00221225" w:rsidRDefault="00221225" w:rsidP="0055597C">
      <w:pPr>
        <w:rPr>
          <w:sz w:val="28"/>
          <w:szCs w:val="28"/>
        </w:rPr>
      </w:pPr>
    </w:p>
    <w:p w:rsidR="00920E61" w:rsidRPr="00A7238A" w:rsidRDefault="00920E61" w:rsidP="0055597C">
      <w:pPr>
        <w:rPr>
          <w:sz w:val="28"/>
          <w:szCs w:val="28"/>
        </w:rPr>
      </w:pPr>
    </w:p>
    <w:p w:rsidR="00723B53" w:rsidRPr="006F5353" w:rsidRDefault="00DD27C8" w:rsidP="008A4FC7">
      <w:pPr>
        <w:pStyle w:val="2"/>
        <w:numPr>
          <w:ilvl w:val="1"/>
          <w:numId w:val="3"/>
        </w:numPr>
      </w:pPr>
      <w:bookmarkStart w:id="86" w:name="_Toc64549825"/>
      <w:r w:rsidRPr="006F5353">
        <w:t>Материально-техническое обеспечение</w:t>
      </w:r>
      <w:bookmarkEnd w:id="86"/>
    </w:p>
    <w:p w:rsidR="00A7238A" w:rsidRPr="00A7238A" w:rsidRDefault="00A7238A" w:rsidP="00A7238A">
      <w:pPr>
        <w:spacing w:line="276" w:lineRule="auto"/>
        <w:ind w:firstLine="709"/>
        <w:jc w:val="both"/>
        <w:rPr>
          <w:sz w:val="28"/>
        </w:rPr>
      </w:pPr>
      <w:r w:rsidRPr="00A7238A">
        <w:rPr>
          <w:sz w:val="28"/>
        </w:rPr>
        <w:t xml:space="preserve">Материально-техническое обеспечение велось в соответствии с потребностями производства Общества. Остановок либо задержек изготовления изделий по причинам отсутствия материалов не было. Всего в течение 2020года приобретено материалов и комплектующих на сумму </w:t>
      </w:r>
      <w:r w:rsidR="004161E6" w:rsidRPr="004161E6">
        <w:rPr>
          <w:sz w:val="28"/>
        </w:rPr>
        <w:t>6</w:t>
      </w:r>
      <w:r w:rsidR="00E47509">
        <w:rPr>
          <w:sz w:val="28"/>
        </w:rPr>
        <w:t> </w:t>
      </w:r>
      <w:r w:rsidR="004161E6" w:rsidRPr="004161E6">
        <w:rPr>
          <w:sz w:val="28"/>
        </w:rPr>
        <w:t>396</w:t>
      </w:r>
      <w:r w:rsidR="00E47509">
        <w:rPr>
          <w:sz w:val="28"/>
        </w:rPr>
        <w:t>,</w:t>
      </w:r>
      <w:r w:rsidR="004161E6" w:rsidRPr="004161E6">
        <w:rPr>
          <w:sz w:val="28"/>
        </w:rPr>
        <w:t>00</w:t>
      </w:r>
      <w:r w:rsidR="00E47509">
        <w:rPr>
          <w:sz w:val="28"/>
        </w:rPr>
        <w:t> </w:t>
      </w:r>
      <w:r w:rsidRPr="00A7238A">
        <w:rPr>
          <w:sz w:val="28"/>
        </w:rPr>
        <w:t>тыс.</w:t>
      </w:r>
      <w:r w:rsidR="004161E6">
        <w:rPr>
          <w:sz w:val="28"/>
        </w:rPr>
        <w:t> </w:t>
      </w:r>
      <w:r w:rsidRPr="00A7238A">
        <w:rPr>
          <w:sz w:val="28"/>
        </w:rPr>
        <w:t>рублей б/НДС.</w:t>
      </w:r>
    </w:p>
    <w:p w:rsidR="000648CA" w:rsidRDefault="000648CA" w:rsidP="0093588F">
      <w:pPr>
        <w:ind w:right="142"/>
        <w:jc w:val="center"/>
        <w:rPr>
          <w:b/>
          <w:bCs/>
          <w:sz w:val="28"/>
          <w:szCs w:val="28"/>
        </w:rPr>
      </w:pPr>
    </w:p>
    <w:p w:rsidR="00920E61" w:rsidRPr="00920E61" w:rsidRDefault="00920E61" w:rsidP="0093588F">
      <w:pPr>
        <w:ind w:right="142"/>
        <w:jc w:val="center"/>
        <w:rPr>
          <w:b/>
          <w:bCs/>
          <w:sz w:val="28"/>
          <w:szCs w:val="28"/>
        </w:rPr>
      </w:pPr>
    </w:p>
    <w:p w:rsidR="008D38FE" w:rsidRPr="00806C49" w:rsidRDefault="008D38FE" w:rsidP="008A4FC7">
      <w:pPr>
        <w:pStyle w:val="2"/>
        <w:numPr>
          <w:ilvl w:val="1"/>
          <w:numId w:val="3"/>
        </w:numPr>
        <w:spacing w:before="0" w:after="0"/>
        <w:jc w:val="both"/>
        <w:rPr>
          <w:szCs w:val="28"/>
        </w:rPr>
      </w:pPr>
      <w:bookmarkStart w:id="87" w:name="_Toc64549826"/>
      <w:r w:rsidRPr="008D38FE">
        <w:rPr>
          <w:szCs w:val="20"/>
        </w:rPr>
        <w:t>Работа подсобно-вспомогательных служб (механические</w:t>
      </w:r>
      <w:r w:rsidRPr="00806C49">
        <w:t xml:space="preserve">мастерские, базы </w:t>
      </w:r>
      <w:r w:rsidRPr="00806C49">
        <w:rPr>
          <w:szCs w:val="28"/>
        </w:rPr>
        <w:t>производственного обслуживанияидр.).</w:t>
      </w:r>
      <w:bookmarkEnd w:id="87"/>
    </w:p>
    <w:p w:rsidR="00825A21" w:rsidRPr="00825A21" w:rsidRDefault="00825A21" w:rsidP="00825A21">
      <w:pPr>
        <w:ind w:firstLine="709"/>
        <w:jc w:val="both"/>
        <w:rPr>
          <w:sz w:val="28"/>
        </w:rPr>
      </w:pPr>
      <w:r w:rsidRPr="00825A21">
        <w:rPr>
          <w:sz w:val="28"/>
        </w:rPr>
        <w:t xml:space="preserve">Подсобно-вспомогательные службы обеспечивали устойчивую и без аварийную работу основного производства. </w:t>
      </w:r>
    </w:p>
    <w:p w:rsidR="00825A21" w:rsidRPr="00825A21" w:rsidRDefault="00825A21" w:rsidP="00825A21">
      <w:pPr>
        <w:ind w:firstLine="709"/>
        <w:jc w:val="both"/>
        <w:rPr>
          <w:sz w:val="28"/>
        </w:rPr>
      </w:pPr>
      <w:r w:rsidRPr="00825A21">
        <w:rPr>
          <w:sz w:val="28"/>
        </w:rPr>
        <w:t>Обеспечено введение в действие нового оборудования, в части обеспечения электроэнергией сжатым воздухом, а также его ремонта.</w:t>
      </w:r>
    </w:p>
    <w:p w:rsidR="008D38FE" w:rsidRDefault="008D38FE" w:rsidP="0093588F">
      <w:pPr>
        <w:ind w:right="142"/>
        <w:jc w:val="center"/>
        <w:rPr>
          <w:b/>
          <w:bCs/>
        </w:rPr>
      </w:pPr>
    </w:p>
    <w:p w:rsidR="008D38FE" w:rsidRDefault="008D38FE" w:rsidP="008D38FE">
      <w:pPr>
        <w:ind w:right="142"/>
        <w:rPr>
          <w:b/>
          <w:bCs/>
        </w:rPr>
      </w:pPr>
    </w:p>
    <w:p w:rsidR="008D38FE" w:rsidRPr="00806C49" w:rsidRDefault="008D38FE" w:rsidP="0093588F">
      <w:pPr>
        <w:ind w:right="142"/>
        <w:jc w:val="center"/>
        <w:rPr>
          <w:b/>
          <w:bCs/>
        </w:rPr>
        <w:sectPr w:rsidR="008D38FE" w:rsidRPr="00806C49" w:rsidSect="000E6C44">
          <w:type w:val="nextColumn"/>
          <w:pgSz w:w="11906" w:h="16838" w:code="9"/>
          <w:pgMar w:top="1134" w:right="992" w:bottom="851" w:left="851" w:header="454" w:footer="567" w:gutter="567"/>
          <w:cols w:space="720"/>
          <w:titlePg/>
          <w:docGrid w:linePitch="326"/>
        </w:sectPr>
      </w:pPr>
    </w:p>
    <w:p w:rsidR="00DD27C8" w:rsidRPr="000336BC" w:rsidRDefault="00516B6A" w:rsidP="002A631A">
      <w:pPr>
        <w:pStyle w:val="1"/>
        <w:spacing w:before="0" w:after="0"/>
        <w:rPr>
          <w:lang w:val="ru-RU"/>
        </w:rPr>
      </w:pPr>
      <w:bookmarkStart w:id="88" w:name="_Toc372910822"/>
      <w:bookmarkStart w:id="89" w:name="_Toc372911139"/>
      <w:bookmarkStart w:id="90" w:name="_Toc372911456"/>
      <w:bookmarkStart w:id="91" w:name="_Toc372911766"/>
      <w:bookmarkStart w:id="92" w:name="_Toc373342356"/>
      <w:bookmarkStart w:id="93" w:name="_Toc373407872"/>
      <w:bookmarkStart w:id="94" w:name="_Toc373915806"/>
      <w:bookmarkStart w:id="95" w:name="_Toc373916817"/>
      <w:bookmarkStart w:id="96" w:name="_Toc373917210"/>
      <w:bookmarkStart w:id="97" w:name="_Toc373917821"/>
      <w:bookmarkStart w:id="98" w:name="_Toc374089675"/>
      <w:bookmarkStart w:id="99" w:name="_Toc374090019"/>
      <w:bookmarkStart w:id="100" w:name="_Toc374090297"/>
      <w:bookmarkStart w:id="101" w:name="_Toc374090575"/>
      <w:bookmarkStart w:id="102" w:name="_Toc372910823"/>
      <w:bookmarkStart w:id="103" w:name="_Toc372911140"/>
      <w:bookmarkStart w:id="104" w:name="_Toc372911457"/>
      <w:bookmarkStart w:id="105" w:name="_Toc372911767"/>
      <w:bookmarkStart w:id="106" w:name="_Toc373342357"/>
      <w:bookmarkStart w:id="107" w:name="_Toc373407873"/>
      <w:bookmarkStart w:id="108" w:name="_Toc373915807"/>
      <w:bookmarkStart w:id="109" w:name="_Toc373916818"/>
      <w:bookmarkStart w:id="110" w:name="_Toc373917211"/>
      <w:bookmarkStart w:id="111" w:name="_Toc373917822"/>
      <w:bookmarkStart w:id="112" w:name="_Toc374089676"/>
      <w:bookmarkStart w:id="113" w:name="_Toc374090020"/>
      <w:bookmarkStart w:id="114" w:name="_Toc374090298"/>
      <w:bookmarkStart w:id="115" w:name="_Toc374090576"/>
      <w:bookmarkStart w:id="116" w:name="_Toc372910824"/>
      <w:bookmarkStart w:id="117" w:name="_Toc372911141"/>
      <w:bookmarkStart w:id="118" w:name="_Toc372911458"/>
      <w:bookmarkStart w:id="119" w:name="_Toc372911768"/>
      <w:bookmarkStart w:id="120" w:name="_Toc373342358"/>
      <w:bookmarkStart w:id="121" w:name="_Toc373407874"/>
      <w:bookmarkStart w:id="122" w:name="_Toc373915808"/>
      <w:bookmarkStart w:id="123" w:name="_Toc373916819"/>
      <w:bookmarkStart w:id="124" w:name="_Toc373917212"/>
      <w:bookmarkStart w:id="125" w:name="_Toc373917823"/>
      <w:bookmarkStart w:id="126" w:name="_Toc374089677"/>
      <w:bookmarkStart w:id="127" w:name="_Toc374090021"/>
      <w:bookmarkStart w:id="128" w:name="_Toc374090299"/>
      <w:bookmarkStart w:id="129" w:name="_Toc374090577"/>
      <w:bookmarkStart w:id="130" w:name="_Toc372910825"/>
      <w:bookmarkStart w:id="131" w:name="_Toc372911142"/>
      <w:bookmarkStart w:id="132" w:name="_Toc372911459"/>
      <w:bookmarkStart w:id="133" w:name="_Toc372911769"/>
      <w:bookmarkStart w:id="134" w:name="_Toc373342359"/>
      <w:bookmarkStart w:id="135" w:name="_Toc373407875"/>
      <w:bookmarkStart w:id="136" w:name="_Toc373915809"/>
      <w:bookmarkStart w:id="137" w:name="_Toc373916820"/>
      <w:bookmarkStart w:id="138" w:name="_Toc373917213"/>
      <w:bookmarkStart w:id="139" w:name="_Toc373917824"/>
      <w:bookmarkStart w:id="140" w:name="_Toc374089678"/>
      <w:bookmarkStart w:id="141" w:name="_Toc374090022"/>
      <w:bookmarkStart w:id="142" w:name="_Toc374090300"/>
      <w:bookmarkStart w:id="143" w:name="_Toc374090578"/>
      <w:bookmarkStart w:id="144" w:name="_Toc372910826"/>
      <w:bookmarkStart w:id="145" w:name="_Toc372911143"/>
      <w:bookmarkStart w:id="146" w:name="_Toc372911460"/>
      <w:bookmarkStart w:id="147" w:name="_Toc372911770"/>
      <w:bookmarkStart w:id="148" w:name="_Toc373342360"/>
      <w:bookmarkStart w:id="149" w:name="_Toc373407876"/>
      <w:bookmarkStart w:id="150" w:name="_Toc373915810"/>
      <w:bookmarkStart w:id="151" w:name="_Toc373916821"/>
      <w:bookmarkStart w:id="152" w:name="_Toc373917214"/>
      <w:bookmarkStart w:id="153" w:name="_Toc373917825"/>
      <w:bookmarkStart w:id="154" w:name="_Toc374089679"/>
      <w:bookmarkStart w:id="155" w:name="_Toc374090023"/>
      <w:bookmarkStart w:id="156" w:name="_Toc374090301"/>
      <w:bookmarkStart w:id="157" w:name="_Toc374090579"/>
      <w:bookmarkStart w:id="158" w:name="_Toc372910832"/>
      <w:bookmarkStart w:id="159" w:name="_Toc372911149"/>
      <w:bookmarkStart w:id="160" w:name="_Toc372911466"/>
      <w:bookmarkStart w:id="161" w:name="_Toc372911776"/>
      <w:bookmarkStart w:id="162" w:name="_Toc373342366"/>
      <w:bookmarkStart w:id="163" w:name="_Toc373407882"/>
      <w:bookmarkStart w:id="164" w:name="_Toc373915816"/>
      <w:bookmarkStart w:id="165" w:name="_Toc373916827"/>
      <w:bookmarkStart w:id="166" w:name="_Toc373917220"/>
      <w:bookmarkStart w:id="167" w:name="_Toc373917831"/>
      <w:bookmarkStart w:id="168" w:name="_Toc374089685"/>
      <w:bookmarkStart w:id="169" w:name="_Toc374090029"/>
      <w:bookmarkStart w:id="170" w:name="_Toc374090307"/>
      <w:bookmarkStart w:id="171" w:name="_Toc374090585"/>
      <w:bookmarkStart w:id="172" w:name="_Toc372910838"/>
      <w:bookmarkStart w:id="173" w:name="_Toc372911155"/>
      <w:bookmarkStart w:id="174" w:name="_Toc372911472"/>
      <w:bookmarkStart w:id="175" w:name="_Toc372911782"/>
      <w:bookmarkStart w:id="176" w:name="_Toc373342372"/>
      <w:bookmarkStart w:id="177" w:name="_Toc373407888"/>
      <w:bookmarkStart w:id="178" w:name="_Toc373915822"/>
      <w:bookmarkStart w:id="179" w:name="_Toc373916833"/>
      <w:bookmarkStart w:id="180" w:name="_Toc373917226"/>
      <w:bookmarkStart w:id="181" w:name="_Toc373917837"/>
      <w:bookmarkStart w:id="182" w:name="_Toc374089691"/>
      <w:bookmarkStart w:id="183" w:name="_Toc374090035"/>
      <w:bookmarkStart w:id="184" w:name="_Toc374090313"/>
      <w:bookmarkStart w:id="185" w:name="_Toc374090591"/>
      <w:bookmarkStart w:id="186" w:name="_Toc372910978"/>
      <w:bookmarkStart w:id="187" w:name="_Toc372911295"/>
      <w:bookmarkStart w:id="188" w:name="_Toc372911612"/>
      <w:bookmarkStart w:id="189" w:name="_Toc372911922"/>
      <w:bookmarkStart w:id="190" w:name="_Toc373342512"/>
      <w:bookmarkStart w:id="191" w:name="_Toc373408028"/>
      <w:bookmarkStart w:id="192" w:name="_Toc373915962"/>
      <w:bookmarkStart w:id="193" w:name="_Toc373916973"/>
      <w:bookmarkStart w:id="194" w:name="_Toc373917366"/>
      <w:bookmarkStart w:id="195" w:name="_Toc373917977"/>
      <w:bookmarkStart w:id="196" w:name="_Toc374089831"/>
      <w:bookmarkStart w:id="197" w:name="_Toc374090175"/>
      <w:bookmarkStart w:id="198" w:name="_Toc374090453"/>
      <w:bookmarkStart w:id="199" w:name="_Toc374090731"/>
      <w:bookmarkStart w:id="200" w:name="_Toc372910979"/>
      <w:bookmarkStart w:id="201" w:name="_Toc372911296"/>
      <w:bookmarkStart w:id="202" w:name="_Toc372911613"/>
      <w:bookmarkStart w:id="203" w:name="_Toc372911923"/>
      <w:bookmarkStart w:id="204" w:name="_Toc373342513"/>
      <w:bookmarkStart w:id="205" w:name="_Toc373408029"/>
      <w:bookmarkStart w:id="206" w:name="_Toc373915963"/>
      <w:bookmarkStart w:id="207" w:name="_Toc373916974"/>
      <w:bookmarkStart w:id="208" w:name="_Toc373917367"/>
      <w:bookmarkStart w:id="209" w:name="_Toc373917978"/>
      <w:bookmarkStart w:id="210" w:name="_Toc374089832"/>
      <w:bookmarkStart w:id="211" w:name="_Toc374090176"/>
      <w:bookmarkStart w:id="212" w:name="_Toc374090454"/>
      <w:bookmarkStart w:id="213" w:name="_Toc374090732"/>
      <w:bookmarkStart w:id="214" w:name="_Toc372910980"/>
      <w:bookmarkStart w:id="215" w:name="_Toc372911297"/>
      <w:bookmarkStart w:id="216" w:name="_Toc372911614"/>
      <w:bookmarkStart w:id="217" w:name="_Toc372911924"/>
      <w:bookmarkStart w:id="218" w:name="_Toc373342514"/>
      <w:bookmarkStart w:id="219" w:name="_Toc373408030"/>
      <w:bookmarkStart w:id="220" w:name="_Toc373915964"/>
      <w:bookmarkStart w:id="221" w:name="_Toc373916975"/>
      <w:bookmarkStart w:id="222" w:name="_Toc373917368"/>
      <w:bookmarkStart w:id="223" w:name="_Toc373917979"/>
      <w:bookmarkStart w:id="224" w:name="_Toc374089833"/>
      <w:bookmarkStart w:id="225" w:name="_Toc374090177"/>
      <w:bookmarkStart w:id="226" w:name="_Toc374090455"/>
      <w:bookmarkStart w:id="227" w:name="_Toc374090733"/>
      <w:bookmarkStart w:id="228" w:name="_Toc372910981"/>
      <w:bookmarkStart w:id="229" w:name="_Toc372911298"/>
      <w:bookmarkStart w:id="230" w:name="_Toc372911615"/>
      <w:bookmarkStart w:id="231" w:name="_Toc372911925"/>
      <w:bookmarkStart w:id="232" w:name="_Toc373342515"/>
      <w:bookmarkStart w:id="233" w:name="_Toc373408031"/>
      <w:bookmarkStart w:id="234" w:name="_Toc373915965"/>
      <w:bookmarkStart w:id="235" w:name="_Toc373916976"/>
      <w:bookmarkStart w:id="236" w:name="_Toc373917369"/>
      <w:bookmarkStart w:id="237" w:name="_Toc373917980"/>
      <w:bookmarkStart w:id="238" w:name="_Toc374089834"/>
      <w:bookmarkStart w:id="239" w:name="_Toc374090178"/>
      <w:bookmarkStart w:id="240" w:name="_Toc374090456"/>
      <w:bookmarkStart w:id="241" w:name="_Toc374090734"/>
      <w:bookmarkStart w:id="242" w:name="_Toc372910989"/>
      <w:bookmarkStart w:id="243" w:name="_Toc372911306"/>
      <w:bookmarkStart w:id="244" w:name="_Toc372911623"/>
      <w:bookmarkStart w:id="245" w:name="_Toc372911933"/>
      <w:bookmarkStart w:id="246" w:name="_Toc373342523"/>
      <w:bookmarkStart w:id="247" w:name="_Toc373408039"/>
      <w:bookmarkStart w:id="248" w:name="_Toc373915973"/>
      <w:bookmarkStart w:id="249" w:name="_Toc373916984"/>
      <w:bookmarkStart w:id="250" w:name="_Toc373917377"/>
      <w:bookmarkStart w:id="251" w:name="_Toc373917988"/>
      <w:bookmarkStart w:id="252" w:name="_Toc374089842"/>
      <w:bookmarkStart w:id="253" w:name="_Toc374090186"/>
      <w:bookmarkStart w:id="254" w:name="_Toc374090464"/>
      <w:bookmarkStart w:id="255" w:name="_Toc374090742"/>
      <w:bookmarkStart w:id="256" w:name="_Toc6454982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r w:rsidRPr="000336BC">
        <w:rPr>
          <w:lang w:val="ru-RU"/>
        </w:rPr>
        <w:lastRenderedPageBreak/>
        <w:t>Инвестиционная деятельность</w:t>
      </w:r>
      <w:bookmarkEnd w:id="256"/>
    </w:p>
    <w:p w:rsidR="00EC6705" w:rsidRPr="000E779B" w:rsidRDefault="00EC6705" w:rsidP="007A2AF1">
      <w:pPr>
        <w:ind w:left="993"/>
        <w:rPr>
          <w:rFonts w:eastAsia="Calibri"/>
          <w:sz w:val="16"/>
          <w:szCs w:val="16"/>
          <w:lang w:eastAsia="en-US"/>
        </w:rPr>
      </w:pPr>
    </w:p>
    <w:p w:rsidR="003E76AB" w:rsidRPr="00806C49" w:rsidRDefault="003E76AB" w:rsidP="008A4FC7">
      <w:pPr>
        <w:pStyle w:val="2"/>
        <w:numPr>
          <w:ilvl w:val="1"/>
          <w:numId w:val="8"/>
        </w:numPr>
        <w:spacing w:before="0" w:after="0"/>
        <w:ind w:left="0" w:firstLine="0"/>
      </w:pPr>
      <w:bookmarkStart w:id="257" w:name="_Toc64549828"/>
      <w:r w:rsidRPr="00806C49">
        <w:t xml:space="preserve">Инвестиционная программа </w:t>
      </w:r>
      <w:r w:rsidR="00963F6E">
        <w:t>О</w:t>
      </w:r>
      <w:r w:rsidRPr="00806C49">
        <w:t>бщества</w:t>
      </w:r>
      <w:bookmarkEnd w:id="257"/>
    </w:p>
    <w:p w:rsidR="00E22E82" w:rsidRPr="00806C49" w:rsidRDefault="00E22E82" w:rsidP="00E22E82">
      <w:pPr>
        <w:rPr>
          <w:sz w:val="16"/>
          <w:szCs w:val="16"/>
        </w:rPr>
      </w:pPr>
    </w:p>
    <w:p w:rsidR="000A40BD" w:rsidRDefault="00963F6E" w:rsidP="00963F6E">
      <w:pPr>
        <w:spacing w:line="276" w:lineRule="auto"/>
        <w:ind w:firstLine="709"/>
        <w:jc w:val="both"/>
        <w:rPr>
          <w:sz w:val="28"/>
        </w:rPr>
      </w:pPr>
      <w:r>
        <w:rPr>
          <w:rFonts w:eastAsia="Calibri"/>
          <w:sz w:val="28"/>
          <w:szCs w:val="22"/>
          <w:lang w:eastAsia="en-US"/>
        </w:rPr>
        <w:t xml:space="preserve">В связи с </w:t>
      </w:r>
      <w:r w:rsidR="00FC5F88">
        <w:rPr>
          <w:rFonts w:eastAsia="Calibri"/>
          <w:sz w:val="28"/>
          <w:szCs w:val="22"/>
          <w:lang w:eastAsia="en-US"/>
        </w:rPr>
        <w:t>отсутствием</w:t>
      </w:r>
      <w:r>
        <w:rPr>
          <w:rFonts w:eastAsia="Calibri"/>
          <w:sz w:val="28"/>
          <w:szCs w:val="22"/>
          <w:lang w:eastAsia="en-US"/>
        </w:rPr>
        <w:t xml:space="preserve"> собственных денежных средств </w:t>
      </w:r>
      <w:r>
        <w:rPr>
          <w:sz w:val="28"/>
        </w:rPr>
        <w:t>в 2020</w:t>
      </w:r>
      <w:r w:rsidRPr="0017685F">
        <w:rPr>
          <w:sz w:val="28"/>
        </w:rPr>
        <w:t xml:space="preserve"> году </w:t>
      </w:r>
      <w:r w:rsidR="00FC5F88">
        <w:rPr>
          <w:sz w:val="28"/>
        </w:rPr>
        <w:t xml:space="preserve">Общество </w:t>
      </w:r>
      <w:r>
        <w:rPr>
          <w:rFonts w:eastAsia="Calibri"/>
          <w:sz w:val="28"/>
          <w:szCs w:val="22"/>
          <w:lang w:eastAsia="en-US"/>
        </w:rPr>
        <w:t xml:space="preserve">не </w:t>
      </w:r>
      <w:r w:rsidRPr="0017685F">
        <w:rPr>
          <w:sz w:val="28"/>
        </w:rPr>
        <w:t>выполн</w:t>
      </w:r>
      <w:r w:rsidR="00FC5F88">
        <w:rPr>
          <w:sz w:val="28"/>
        </w:rPr>
        <w:t>яло</w:t>
      </w:r>
      <w:r w:rsidRPr="0017685F">
        <w:rPr>
          <w:sz w:val="28"/>
        </w:rPr>
        <w:t xml:space="preserve"> инвестиционн</w:t>
      </w:r>
      <w:r w:rsidR="00FC5F88">
        <w:rPr>
          <w:sz w:val="28"/>
        </w:rPr>
        <w:t>ую</w:t>
      </w:r>
      <w:r w:rsidRPr="0017685F">
        <w:rPr>
          <w:sz w:val="28"/>
        </w:rPr>
        <w:t xml:space="preserve"> программ</w:t>
      </w:r>
      <w:r w:rsidR="00FC5F88">
        <w:rPr>
          <w:sz w:val="28"/>
        </w:rPr>
        <w:t>у. ИП была полностью перенесена на следующий 2021 год.</w:t>
      </w:r>
    </w:p>
    <w:p w:rsidR="00963F6E" w:rsidRPr="00963F6E" w:rsidRDefault="00963F6E" w:rsidP="00963F6E">
      <w:pPr>
        <w:ind w:firstLine="539"/>
        <w:jc w:val="both"/>
        <w:rPr>
          <w:rFonts w:eastAsia="Calibri"/>
          <w:sz w:val="28"/>
          <w:szCs w:val="22"/>
          <w:lang w:eastAsia="en-US"/>
        </w:rPr>
      </w:pPr>
    </w:p>
    <w:p w:rsidR="007442ED" w:rsidRPr="007442ED" w:rsidRDefault="003E76AB" w:rsidP="008A4FC7">
      <w:pPr>
        <w:pStyle w:val="3"/>
        <w:numPr>
          <w:ilvl w:val="2"/>
          <w:numId w:val="8"/>
        </w:numPr>
        <w:spacing w:before="0" w:after="0"/>
        <w:ind w:left="0" w:firstLine="0"/>
      </w:pPr>
      <w:r w:rsidRPr="00806C49">
        <w:t>Выполнение инвестиционной программы дочернего общества.</w:t>
      </w:r>
    </w:p>
    <w:p w:rsidR="007442ED" w:rsidRPr="007442ED" w:rsidRDefault="007442ED" w:rsidP="00E22E82">
      <w:pPr>
        <w:autoSpaceDE w:val="0"/>
        <w:autoSpaceDN w:val="0"/>
        <w:jc w:val="right"/>
        <w:rPr>
          <w:b/>
          <w:color w:val="0000CC"/>
        </w:rPr>
      </w:pPr>
    </w:p>
    <w:p w:rsidR="003E76AB" w:rsidRPr="00806C49" w:rsidRDefault="003E76AB" w:rsidP="00E22E82">
      <w:pPr>
        <w:autoSpaceDE w:val="0"/>
        <w:autoSpaceDN w:val="0"/>
        <w:jc w:val="right"/>
        <w:rPr>
          <w:b/>
        </w:rPr>
      </w:pPr>
      <w:r w:rsidRPr="00806C49">
        <w:rPr>
          <w:b/>
        </w:rPr>
        <w:t xml:space="preserve">Таблица № </w:t>
      </w:r>
      <w:r w:rsidR="00963F6E">
        <w:rPr>
          <w:b/>
        </w:rPr>
        <w:t>4.1.1</w:t>
      </w:r>
    </w:p>
    <w:p w:rsidR="003E76AB" w:rsidRPr="00806C49" w:rsidRDefault="003E76AB" w:rsidP="003E76AB">
      <w:pPr>
        <w:jc w:val="center"/>
        <w:rPr>
          <w:b/>
        </w:rPr>
      </w:pPr>
      <w:r w:rsidRPr="00806C49">
        <w:rPr>
          <w:b/>
        </w:rPr>
        <w:t>Информация об освоен</w:t>
      </w:r>
      <w:r w:rsidR="00EC6705" w:rsidRPr="00806C49">
        <w:rPr>
          <w:b/>
        </w:rPr>
        <w:t>ии лимитов капитальных вложений</w:t>
      </w:r>
    </w:p>
    <w:p w:rsidR="003E76AB" w:rsidRDefault="00963F6E" w:rsidP="003E76AB">
      <w:pPr>
        <w:jc w:val="right"/>
        <w:rPr>
          <w:bCs/>
          <w:i/>
        </w:rPr>
      </w:pPr>
      <w:r>
        <w:rPr>
          <w:bCs/>
          <w:i/>
        </w:rPr>
        <w:t>тыс</w:t>
      </w:r>
      <w:r w:rsidR="00FC5F88">
        <w:rPr>
          <w:bCs/>
          <w:i/>
        </w:rPr>
        <w:t>.</w:t>
      </w:r>
      <w:r w:rsidR="003E76AB" w:rsidRPr="00806C49">
        <w:rPr>
          <w:bCs/>
          <w:i/>
        </w:rPr>
        <w:t xml:space="preserve">руб. </w:t>
      </w:r>
      <w:r w:rsidR="00FC5F88">
        <w:rPr>
          <w:bCs/>
          <w:i/>
        </w:rPr>
        <w:t>б/</w:t>
      </w:r>
      <w:r w:rsidR="003E76AB" w:rsidRPr="00806C49">
        <w:rPr>
          <w:bCs/>
          <w:i/>
        </w:rPr>
        <w:t>НДС</w:t>
      </w:r>
    </w:p>
    <w:tbl>
      <w:tblPr>
        <w:tblW w:w="9643" w:type="dxa"/>
        <w:tblLook w:val="04A0"/>
      </w:tblPr>
      <w:tblGrid>
        <w:gridCol w:w="4106"/>
        <w:gridCol w:w="994"/>
        <w:gridCol w:w="850"/>
        <w:gridCol w:w="992"/>
        <w:gridCol w:w="1420"/>
        <w:gridCol w:w="9"/>
        <w:gridCol w:w="1263"/>
        <w:gridCol w:w="9"/>
      </w:tblGrid>
      <w:tr w:rsidR="00FC5F88" w:rsidRPr="00AF2FC4" w:rsidTr="00FC5F88">
        <w:trPr>
          <w:trHeight w:val="383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AF2F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2FC4">
              <w:rPr>
                <w:b/>
                <w:bCs/>
                <w:color w:val="000000"/>
                <w:sz w:val="22"/>
                <w:szCs w:val="22"/>
              </w:rPr>
              <w:t>Объекты инвестиций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AF2F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2FC4">
              <w:rPr>
                <w:b/>
                <w:bCs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F88" w:rsidRPr="00AF2FC4" w:rsidRDefault="00FC5F88" w:rsidP="00AF2F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2FC4">
              <w:rPr>
                <w:b/>
                <w:bCs/>
                <w:sz w:val="22"/>
                <w:szCs w:val="22"/>
              </w:rPr>
              <w:t xml:space="preserve">Факт 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AF2FC4" w:rsidRDefault="00FC5F88" w:rsidP="00AF2F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2FC4">
              <w:rPr>
                <w:b/>
                <w:bCs/>
                <w:i/>
                <w:iCs/>
                <w:sz w:val="22"/>
                <w:szCs w:val="22"/>
              </w:rPr>
              <w:t>Отклонение от плана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F88" w:rsidRPr="00AF2FC4" w:rsidRDefault="00FC5F88" w:rsidP="00AF2F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C5F88" w:rsidRPr="00AF2FC4" w:rsidTr="00AF2FC4">
        <w:trPr>
          <w:gridAfter w:val="1"/>
          <w:wAfter w:w="9" w:type="dxa"/>
          <w:trHeight w:val="259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F88" w:rsidRPr="00AF2FC4" w:rsidRDefault="00FC5F88" w:rsidP="00AF2FC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F88" w:rsidRPr="00AF2FC4" w:rsidRDefault="00FC5F88" w:rsidP="00AF2FC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AF2FC4" w:rsidRDefault="00FC5F88" w:rsidP="00AF2F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AF2FC4" w:rsidRDefault="00FC5F88" w:rsidP="00AF2F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2FC4">
              <w:rPr>
                <w:i/>
                <w:iCs/>
                <w:sz w:val="22"/>
                <w:szCs w:val="22"/>
              </w:rPr>
              <w:t>+; 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AF2FC4" w:rsidRDefault="00FC5F88" w:rsidP="00AF2F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2FC4">
              <w:rPr>
                <w:sz w:val="22"/>
                <w:szCs w:val="22"/>
              </w:rPr>
              <w:t>темп прироста (снижения)</w:t>
            </w:r>
          </w:p>
        </w:tc>
        <w:tc>
          <w:tcPr>
            <w:tcW w:w="12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AF2FC4" w:rsidRDefault="00FC5F88" w:rsidP="00AF2F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2FC4">
              <w:rPr>
                <w:b/>
                <w:bCs/>
                <w:sz w:val="22"/>
                <w:szCs w:val="22"/>
              </w:rPr>
              <w:t>% освоения</w:t>
            </w:r>
          </w:p>
        </w:tc>
      </w:tr>
      <w:tr w:rsidR="00FC5F88" w:rsidRPr="00AF2FC4" w:rsidTr="00FC5F88">
        <w:trPr>
          <w:gridAfter w:val="1"/>
          <w:wAfter w:w="9" w:type="dxa"/>
          <w:trHeight w:val="22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FC5F88">
            <w:pPr>
              <w:jc w:val="center"/>
              <w:rPr>
                <w:color w:val="000000"/>
                <w:sz w:val="16"/>
                <w:szCs w:val="16"/>
              </w:rPr>
            </w:pPr>
            <w:r w:rsidRPr="00AF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FC5F88">
            <w:pPr>
              <w:jc w:val="center"/>
              <w:rPr>
                <w:color w:val="000000"/>
                <w:sz w:val="16"/>
                <w:szCs w:val="16"/>
              </w:rPr>
            </w:pPr>
            <w:r w:rsidRPr="00AF2FC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AF2FC4" w:rsidRDefault="00FC5F88" w:rsidP="00FC5F88">
            <w:pPr>
              <w:jc w:val="center"/>
              <w:rPr>
                <w:sz w:val="16"/>
                <w:szCs w:val="16"/>
              </w:rPr>
            </w:pPr>
            <w:r w:rsidRPr="00AF2FC4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AF2FC4" w:rsidRDefault="00FC5F88" w:rsidP="00FC5F88">
            <w:pPr>
              <w:jc w:val="center"/>
              <w:rPr>
                <w:sz w:val="16"/>
                <w:szCs w:val="16"/>
              </w:rPr>
            </w:pPr>
            <w:r w:rsidRPr="00AF2FC4">
              <w:rPr>
                <w:bCs/>
                <w:sz w:val="16"/>
                <w:szCs w:val="16"/>
              </w:rPr>
              <w:t>4=3-2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AF2FC4" w:rsidRDefault="00FC5F88" w:rsidP="00FC5F88">
            <w:pPr>
              <w:jc w:val="center"/>
              <w:rPr>
                <w:sz w:val="16"/>
                <w:szCs w:val="16"/>
              </w:rPr>
            </w:pPr>
            <w:r w:rsidRPr="00AF2FC4">
              <w:rPr>
                <w:bCs/>
                <w:sz w:val="16"/>
                <w:szCs w:val="16"/>
              </w:rPr>
              <w:t>5=3/2*100-100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AF2FC4" w:rsidRDefault="00FC5F88" w:rsidP="00FC5F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6=3/2*100</w:t>
            </w:r>
          </w:p>
        </w:tc>
      </w:tr>
      <w:tr w:rsidR="00FC5F88" w:rsidRPr="00AF2FC4" w:rsidTr="00AF2FC4">
        <w:trPr>
          <w:gridAfter w:val="1"/>
          <w:wAfter w:w="9" w:type="dxa"/>
          <w:trHeight w:val="63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8A4FC7">
            <w:pPr>
              <w:pStyle w:val="aff8"/>
              <w:numPr>
                <w:ilvl w:val="0"/>
                <w:numId w:val="22"/>
              </w:numPr>
              <w:ind w:left="22" w:firstLine="0"/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>Инвестиции в рамках утвержденных проектов,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jc w:val="right"/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2 630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- 2 630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0</w:t>
            </w:r>
          </w:p>
        </w:tc>
      </w:tr>
      <w:tr w:rsidR="00FC5F88" w:rsidRPr="00AF2FC4" w:rsidTr="00AF2FC4">
        <w:trPr>
          <w:gridAfter w:val="1"/>
          <w:wAfter w:w="9" w:type="dxa"/>
          <w:trHeight w:val="31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AF2FC4">
            <w:pPr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 xml:space="preserve">    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</w:tr>
      <w:tr w:rsidR="00FC5F88" w:rsidRPr="00AF2FC4" w:rsidTr="00AF2FC4">
        <w:trPr>
          <w:gridAfter w:val="1"/>
          <w:wAfter w:w="9" w:type="dxa"/>
          <w:trHeight w:val="31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8A4FC7">
            <w:pPr>
              <w:pStyle w:val="aff8"/>
              <w:numPr>
                <w:ilvl w:val="1"/>
                <w:numId w:val="21"/>
              </w:numPr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>Создание объектов основных средств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jc w:val="right"/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</w:tr>
      <w:tr w:rsidR="00FC5F88" w:rsidRPr="00AF2FC4" w:rsidTr="00AF2FC4">
        <w:trPr>
          <w:gridAfter w:val="1"/>
          <w:wAfter w:w="9" w:type="dxa"/>
          <w:trHeight w:val="63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8A4FC7">
            <w:pPr>
              <w:pStyle w:val="aff8"/>
              <w:numPr>
                <w:ilvl w:val="1"/>
                <w:numId w:val="21"/>
              </w:numPr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>Реконструкция и модернизация объектов основных средств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jc w:val="right"/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2 630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- 2 630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0</w:t>
            </w:r>
          </w:p>
        </w:tc>
      </w:tr>
      <w:tr w:rsidR="00FC5F88" w:rsidRPr="00AF2FC4" w:rsidTr="00FC5F88">
        <w:trPr>
          <w:gridAfter w:val="1"/>
          <w:wAfter w:w="9" w:type="dxa"/>
          <w:trHeight w:val="4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8A4FC7">
            <w:pPr>
              <w:pStyle w:val="aff8"/>
              <w:numPr>
                <w:ilvl w:val="1"/>
                <w:numId w:val="21"/>
              </w:numPr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>Создание нематериальных активов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jc w:val="right"/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</w:tr>
      <w:tr w:rsidR="00FC5F88" w:rsidRPr="00AF2FC4" w:rsidTr="00AF2FC4">
        <w:trPr>
          <w:gridAfter w:val="1"/>
          <w:wAfter w:w="9" w:type="dxa"/>
          <w:trHeight w:val="31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8A4FC7">
            <w:pPr>
              <w:pStyle w:val="aff8"/>
              <w:numPr>
                <w:ilvl w:val="1"/>
                <w:numId w:val="21"/>
              </w:numPr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>Долгосрочные финансовые вложения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jc w:val="right"/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</w:tr>
      <w:tr w:rsidR="00FC5F88" w:rsidRPr="00AF2FC4" w:rsidTr="00AF2FC4">
        <w:trPr>
          <w:gridAfter w:val="1"/>
          <w:wAfter w:w="9" w:type="dxa"/>
          <w:trHeight w:val="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F88" w:rsidRPr="00AF2FC4" w:rsidRDefault="00FC5F88" w:rsidP="00AF2FC4">
            <w:pPr>
              <w:pStyle w:val="aff8"/>
              <w:ind w:left="420"/>
              <w:rPr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F88" w:rsidRPr="00FC5F88" w:rsidRDefault="00FC5F88" w:rsidP="00AF2FC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</w:tr>
      <w:tr w:rsidR="00FC5F88" w:rsidRPr="00AF2FC4" w:rsidTr="00AF2FC4">
        <w:trPr>
          <w:gridAfter w:val="1"/>
          <w:wAfter w:w="9" w:type="dxa"/>
          <w:trHeight w:val="63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8A4FC7">
            <w:pPr>
              <w:pStyle w:val="aff8"/>
              <w:numPr>
                <w:ilvl w:val="0"/>
                <w:numId w:val="21"/>
              </w:numPr>
              <w:ind w:left="0" w:firstLine="0"/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>Инвестиции вне рамок утвержденных проектов,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i/>
                <w:sz w:val="22"/>
                <w:szCs w:val="22"/>
              </w:rPr>
              <w:t>0</w:t>
            </w:r>
          </w:p>
        </w:tc>
      </w:tr>
      <w:tr w:rsidR="00FC5F88" w:rsidRPr="00AF2FC4" w:rsidTr="00AF2FC4">
        <w:trPr>
          <w:gridAfter w:val="1"/>
          <w:wAfter w:w="9" w:type="dxa"/>
          <w:trHeight w:val="31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AF2FC4">
            <w:pPr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 xml:space="preserve">  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 </w:t>
            </w:r>
          </w:p>
        </w:tc>
      </w:tr>
      <w:tr w:rsidR="00FC5F88" w:rsidRPr="00AF2FC4" w:rsidTr="00AF2FC4">
        <w:trPr>
          <w:gridAfter w:val="1"/>
          <w:wAfter w:w="9" w:type="dxa"/>
          <w:trHeight w:val="31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8A4FC7">
            <w:pPr>
              <w:pStyle w:val="aff8"/>
              <w:numPr>
                <w:ilvl w:val="1"/>
                <w:numId w:val="21"/>
              </w:numPr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>Создание объектов основных средств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0</w:t>
            </w:r>
          </w:p>
        </w:tc>
      </w:tr>
      <w:tr w:rsidR="00FC5F88" w:rsidRPr="00AF2FC4" w:rsidTr="00AF2FC4">
        <w:trPr>
          <w:gridAfter w:val="1"/>
          <w:wAfter w:w="9" w:type="dxa"/>
          <w:trHeight w:val="63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8A4FC7">
            <w:pPr>
              <w:pStyle w:val="aff8"/>
              <w:numPr>
                <w:ilvl w:val="1"/>
                <w:numId w:val="21"/>
              </w:numPr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>Реконструкция и модернизация объектов основных средств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 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 0</w:t>
            </w:r>
          </w:p>
        </w:tc>
      </w:tr>
      <w:tr w:rsidR="00FC5F88" w:rsidRPr="00AF2FC4" w:rsidTr="00FC5F88">
        <w:trPr>
          <w:gridAfter w:val="1"/>
          <w:wAfter w:w="9" w:type="dxa"/>
          <w:trHeight w:val="443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8A4FC7">
            <w:pPr>
              <w:pStyle w:val="aff8"/>
              <w:numPr>
                <w:ilvl w:val="1"/>
                <w:numId w:val="21"/>
              </w:numPr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>Создание нематериальных активов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 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 0</w:t>
            </w:r>
          </w:p>
        </w:tc>
      </w:tr>
      <w:tr w:rsidR="00FC5F88" w:rsidRPr="00AF2FC4" w:rsidTr="00AF2FC4">
        <w:trPr>
          <w:gridAfter w:val="1"/>
          <w:wAfter w:w="9" w:type="dxa"/>
          <w:trHeight w:val="31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AF2FC4" w:rsidRDefault="00FC5F88" w:rsidP="008A4FC7">
            <w:pPr>
              <w:pStyle w:val="aff8"/>
              <w:numPr>
                <w:ilvl w:val="1"/>
                <w:numId w:val="21"/>
              </w:numPr>
              <w:rPr>
                <w:color w:val="000000"/>
                <w:sz w:val="22"/>
                <w:szCs w:val="22"/>
              </w:rPr>
            </w:pPr>
            <w:r w:rsidRPr="00AF2FC4">
              <w:rPr>
                <w:color w:val="000000"/>
                <w:sz w:val="22"/>
                <w:szCs w:val="22"/>
              </w:rPr>
              <w:t>Долгосрочные финансовые вложения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F88" w:rsidRPr="00FC5F88" w:rsidRDefault="00FC5F88" w:rsidP="00AF2FC4">
            <w:pPr>
              <w:rPr>
                <w:color w:val="000000"/>
                <w:sz w:val="22"/>
                <w:szCs w:val="22"/>
              </w:rPr>
            </w:pPr>
            <w:r w:rsidRPr="00FC5F8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 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88" w:rsidRPr="00FC5F88" w:rsidRDefault="00FC5F88" w:rsidP="00AF2FC4">
            <w:pPr>
              <w:rPr>
                <w:sz w:val="22"/>
                <w:szCs w:val="22"/>
              </w:rPr>
            </w:pPr>
            <w:r w:rsidRPr="00FC5F88">
              <w:rPr>
                <w:sz w:val="22"/>
                <w:szCs w:val="22"/>
              </w:rPr>
              <w:t> 0</w:t>
            </w:r>
          </w:p>
        </w:tc>
      </w:tr>
    </w:tbl>
    <w:p w:rsidR="00AF2FC4" w:rsidRPr="00FC5F88" w:rsidRDefault="00AF2FC4" w:rsidP="003E76AB">
      <w:pPr>
        <w:jc w:val="right"/>
        <w:rPr>
          <w:bCs/>
          <w:i/>
          <w:sz w:val="28"/>
          <w:szCs w:val="28"/>
        </w:rPr>
      </w:pPr>
    </w:p>
    <w:p w:rsidR="003E76AB" w:rsidRPr="00806C49" w:rsidRDefault="003E76AB" w:rsidP="008A4FC7">
      <w:pPr>
        <w:pStyle w:val="3"/>
        <w:numPr>
          <w:ilvl w:val="2"/>
          <w:numId w:val="9"/>
        </w:numPr>
        <w:spacing w:before="0" w:after="0"/>
        <w:ind w:left="0" w:firstLine="0"/>
      </w:pPr>
      <w:r w:rsidRPr="00806C49">
        <w:t xml:space="preserve">Ввод в действие основных фондов </w:t>
      </w:r>
    </w:p>
    <w:p w:rsidR="00F540BF" w:rsidRPr="00F540BF" w:rsidRDefault="00F540BF" w:rsidP="00F540BF">
      <w:pPr>
        <w:tabs>
          <w:tab w:val="left" w:pos="851"/>
        </w:tabs>
        <w:autoSpaceDE w:val="0"/>
        <w:autoSpaceDN w:val="0"/>
        <w:spacing w:line="276" w:lineRule="auto"/>
        <w:ind w:firstLine="709"/>
        <w:jc w:val="both"/>
        <w:rPr>
          <w:sz w:val="16"/>
          <w:szCs w:val="14"/>
        </w:rPr>
      </w:pPr>
    </w:p>
    <w:p w:rsidR="00FC5F88" w:rsidRPr="00FC5F88" w:rsidRDefault="00FC5F88" w:rsidP="00F540BF">
      <w:pPr>
        <w:tabs>
          <w:tab w:val="left" w:pos="851"/>
        </w:tabs>
        <w:autoSpaceDE w:val="0"/>
        <w:autoSpaceDN w:val="0"/>
        <w:spacing w:line="276" w:lineRule="auto"/>
        <w:ind w:firstLine="709"/>
        <w:jc w:val="both"/>
        <w:rPr>
          <w:sz w:val="28"/>
        </w:rPr>
      </w:pPr>
      <w:r w:rsidRPr="00FC5F88">
        <w:rPr>
          <w:sz w:val="28"/>
        </w:rPr>
        <w:t>В</w:t>
      </w:r>
      <w:r>
        <w:rPr>
          <w:sz w:val="28"/>
        </w:rPr>
        <w:t xml:space="preserve"> связи с отсутствиемсобственных денежных средств в </w:t>
      </w:r>
      <w:r w:rsidRPr="00FC5F88">
        <w:rPr>
          <w:sz w:val="28"/>
        </w:rPr>
        <w:t xml:space="preserve">2020 году основные </w:t>
      </w:r>
      <w:r>
        <w:rPr>
          <w:sz w:val="28"/>
        </w:rPr>
        <w:t>средства</w:t>
      </w:r>
      <w:r w:rsidRPr="00FC5F88">
        <w:rPr>
          <w:sz w:val="28"/>
        </w:rPr>
        <w:t xml:space="preserve"> не приобретались и не вводились.</w:t>
      </w:r>
    </w:p>
    <w:p w:rsidR="003E76AB" w:rsidRPr="00806C49" w:rsidRDefault="003E76AB" w:rsidP="00FC5F88">
      <w:pPr>
        <w:ind w:firstLine="539"/>
        <w:jc w:val="both"/>
        <w:rPr>
          <w:sz w:val="28"/>
          <w:szCs w:val="20"/>
        </w:rPr>
      </w:pPr>
    </w:p>
    <w:p w:rsidR="00BB66F9" w:rsidRPr="00C52869" w:rsidRDefault="00BB66F9" w:rsidP="00BB66F9">
      <w:pPr>
        <w:pStyle w:val="3"/>
        <w:rPr>
          <w:sz w:val="16"/>
          <w:szCs w:val="16"/>
        </w:rPr>
      </w:pPr>
    </w:p>
    <w:p w:rsidR="0003682A" w:rsidRDefault="0003682A" w:rsidP="008A4FC7">
      <w:pPr>
        <w:pStyle w:val="3"/>
        <w:numPr>
          <w:ilvl w:val="2"/>
          <w:numId w:val="9"/>
        </w:numPr>
        <w:ind w:left="0" w:firstLine="0"/>
        <w:sectPr w:rsidR="0003682A" w:rsidSect="000E6C44">
          <w:type w:val="nextColumn"/>
          <w:pgSz w:w="11906" w:h="16838"/>
          <w:pgMar w:top="1134" w:right="992" w:bottom="851" w:left="851" w:header="568" w:footer="709" w:gutter="567"/>
          <w:cols w:space="708"/>
          <w:docGrid w:linePitch="360"/>
        </w:sectPr>
      </w:pPr>
    </w:p>
    <w:p w:rsidR="00516B6A" w:rsidRDefault="00516B6A" w:rsidP="00516B6A">
      <w:pPr>
        <w:pStyle w:val="1"/>
        <w:rPr>
          <w:lang w:val="ru-RU"/>
        </w:rPr>
      </w:pPr>
      <w:bookmarkStart w:id="258" w:name="_Toc64549829"/>
      <w:r w:rsidRPr="000336BC">
        <w:rPr>
          <w:lang w:val="ru-RU"/>
        </w:rPr>
        <w:lastRenderedPageBreak/>
        <w:t>Инновационная деятельность</w:t>
      </w:r>
      <w:bookmarkEnd w:id="258"/>
    </w:p>
    <w:p w:rsidR="000E779B" w:rsidRPr="000E779B" w:rsidRDefault="000E779B" w:rsidP="000E779B">
      <w:pPr>
        <w:rPr>
          <w:sz w:val="16"/>
          <w:szCs w:val="16"/>
        </w:rPr>
      </w:pPr>
    </w:p>
    <w:p w:rsidR="000336BC" w:rsidRPr="00C36B0D" w:rsidRDefault="000336BC" w:rsidP="000336BC">
      <w:pPr>
        <w:spacing w:line="276" w:lineRule="auto"/>
        <w:ind w:firstLine="709"/>
        <w:jc w:val="both"/>
        <w:rPr>
          <w:sz w:val="28"/>
        </w:rPr>
      </w:pPr>
      <w:r w:rsidRPr="00C36B0D">
        <w:rPr>
          <w:sz w:val="28"/>
        </w:rPr>
        <w:t>В 20</w:t>
      </w:r>
      <w:r>
        <w:rPr>
          <w:sz w:val="28"/>
        </w:rPr>
        <w:t>20</w:t>
      </w:r>
      <w:r w:rsidRPr="00C36B0D">
        <w:rPr>
          <w:sz w:val="28"/>
        </w:rPr>
        <w:t xml:space="preserve"> году в Обществе работы по программам ПАО</w:t>
      </w:r>
      <w:r>
        <w:rPr>
          <w:sz w:val="28"/>
        </w:rPr>
        <w:t> </w:t>
      </w:r>
      <w:r w:rsidRPr="00C36B0D">
        <w:rPr>
          <w:sz w:val="28"/>
        </w:rPr>
        <w:t xml:space="preserve">«Газпром» не велись. Всего проводились НИОКР в </w:t>
      </w:r>
      <w:r>
        <w:rPr>
          <w:sz w:val="28"/>
        </w:rPr>
        <w:t>следующи</w:t>
      </w:r>
      <w:r w:rsidRPr="00C36B0D">
        <w:rPr>
          <w:sz w:val="28"/>
        </w:rPr>
        <w:t>х направлениях:</w:t>
      </w:r>
    </w:p>
    <w:p w:rsidR="000336BC" w:rsidRDefault="000336BC" w:rsidP="008A4FC7">
      <w:pPr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</w:rPr>
      </w:pPr>
      <w:r w:rsidRPr="00C36B0D">
        <w:rPr>
          <w:sz w:val="28"/>
        </w:rPr>
        <w:t>Повышение эксплуатационной надежности и качества изготовления вставок электроизолирующих, расширение номенклатуры данных изделий.</w:t>
      </w:r>
    </w:p>
    <w:p w:rsidR="000336BC" w:rsidRDefault="000336BC" w:rsidP="008A4FC7">
      <w:pPr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Создание вставок электроизолирующих для котельного оборудования новой конструктивной схемы, с существенным снижением себестоимости изделий.</w:t>
      </w:r>
    </w:p>
    <w:p w:rsidR="000336BC" w:rsidRPr="00C36B0D" w:rsidRDefault="000336BC" w:rsidP="008A4FC7">
      <w:pPr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Ведется разработка нового класса вставок электроизолирующих для климатических систем с медными присоединительными патрубками. По договору с Заказчиком изготовлена опытная партия изделий данного типа в количестве 4 штук </w:t>
      </w:r>
      <w:r>
        <w:rPr>
          <w:sz w:val="28"/>
          <w:lang w:val="en-US"/>
        </w:rPr>
        <w:t>DN</w:t>
      </w:r>
      <w:r>
        <w:rPr>
          <w:sz w:val="28"/>
        </w:rPr>
        <w:t xml:space="preserve">40. </w:t>
      </w:r>
    </w:p>
    <w:p w:rsidR="000336BC" w:rsidRPr="00C36B0D" w:rsidRDefault="000336BC" w:rsidP="008A4FC7">
      <w:pPr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Продолжилось и</w:t>
      </w:r>
      <w:r w:rsidRPr="00C36B0D">
        <w:rPr>
          <w:sz w:val="28"/>
        </w:rPr>
        <w:t xml:space="preserve">зготовление макетов дефектов </w:t>
      </w:r>
      <w:r>
        <w:rPr>
          <w:sz w:val="28"/>
        </w:rPr>
        <w:t xml:space="preserve">на </w:t>
      </w:r>
      <w:r w:rsidRPr="00C36B0D">
        <w:rPr>
          <w:sz w:val="28"/>
        </w:rPr>
        <w:t>труб</w:t>
      </w:r>
      <w:r>
        <w:rPr>
          <w:sz w:val="28"/>
        </w:rPr>
        <w:t>ных секциях различных Ду</w:t>
      </w:r>
      <w:r w:rsidRPr="00C36B0D">
        <w:rPr>
          <w:sz w:val="28"/>
        </w:rPr>
        <w:t xml:space="preserve"> для создания полигона калибровки снарядов – дефектоскопов, используемых АО</w:t>
      </w:r>
      <w:r>
        <w:rPr>
          <w:sz w:val="28"/>
        </w:rPr>
        <w:t> </w:t>
      </w:r>
      <w:r w:rsidRPr="00C36B0D">
        <w:rPr>
          <w:sz w:val="28"/>
        </w:rPr>
        <w:t>«Газпром</w:t>
      </w:r>
      <w:r>
        <w:rPr>
          <w:sz w:val="28"/>
        </w:rPr>
        <w:t> </w:t>
      </w:r>
      <w:r w:rsidRPr="00C36B0D">
        <w:rPr>
          <w:sz w:val="28"/>
        </w:rPr>
        <w:t>оргэнергогаз» в своей деятельности.</w:t>
      </w:r>
    </w:p>
    <w:p w:rsidR="000336BC" w:rsidRDefault="000336BC" w:rsidP="000336BC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С</w:t>
      </w:r>
      <w:r w:rsidRPr="00C36B0D">
        <w:rPr>
          <w:sz w:val="28"/>
        </w:rPr>
        <w:t>овместно со специалистами АО</w:t>
      </w:r>
      <w:r>
        <w:rPr>
          <w:sz w:val="28"/>
        </w:rPr>
        <w:t> </w:t>
      </w:r>
      <w:r w:rsidRPr="00C36B0D">
        <w:rPr>
          <w:sz w:val="28"/>
        </w:rPr>
        <w:t>«</w:t>
      </w:r>
      <w:r>
        <w:rPr>
          <w:sz w:val="28"/>
        </w:rPr>
        <w:t>Газпром о</w:t>
      </w:r>
      <w:r w:rsidRPr="00C36B0D">
        <w:rPr>
          <w:sz w:val="28"/>
        </w:rPr>
        <w:t>ргэнергогаз»</w:t>
      </w:r>
      <w:r>
        <w:rPr>
          <w:sz w:val="28"/>
        </w:rPr>
        <w:t xml:space="preserve"> п</w:t>
      </w:r>
      <w:r w:rsidRPr="00C36B0D">
        <w:rPr>
          <w:sz w:val="28"/>
        </w:rPr>
        <w:t>одготовлено и представлено в ПАО</w:t>
      </w:r>
      <w:r>
        <w:rPr>
          <w:sz w:val="28"/>
        </w:rPr>
        <w:t> </w:t>
      </w:r>
      <w:r w:rsidRPr="00C36B0D">
        <w:rPr>
          <w:sz w:val="28"/>
        </w:rPr>
        <w:t xml:space="preserve">«Газпром» новое ТУ, предусматривающее расширение номенклатуры </w:t>
      </w:r>
      <w:r>
        <w:rPr>
          <w:sz w:val="28"/>
        </w:rPr>
        <w:t xml:space="preserve">выпускаемой </w:t>
      </w:r>
      <w:r w:rsidRPr="00C36B0D">
        <w:rPr>
          <w:sz w:val="28"/>
        </w:rPr>
        <w:t xml:space="preserve">продукции по размерам (в новом ТУ от Ду10 ранее от Ду50), рабочему давлению (ранее 9,8 МПа для ВЭИ Ду от </w:t>
      </w:r>
      <w:smartTag w:uri="urn:schemas-microsoft-com:office:smarttags" w:element="metricconverter">
        <w:smartTagPr>
          <w:attr w:name="ProductID" w:val="350 мм"/>
        </w:smartTagPr>
        <w:r w:rsidRPr="00C36B0D">
          <w:rPr>
            <w:sz w:val="28"/>
          </w:rPr>
          <w:t>350 мм</w:t>
        </w:r>
      </w:smartTag>
      <w:r w:rsidRPr="00C36B0D">
        <w:rPr>
          <w:sz w:val="28"/>
        </w:rPr>
        <w:t xml:space="preserve"> и более и до 15,6 МПа для Ду от </w:t>
      </w:r>
      <w:smartTag w:uri="urn:schemas-microsoft-com:office:smarttags" w:element="metricconverter">
        <w:smartTagPr>
          <w:attr w:name="ProductID" w:val="50 мм"/>
        </w:smartTagPr>
        <w:r w:rsidRPr="00C36B0D">
          <w:rPr>
            <w:sz w:val="28"/>
          </w:rPr>
          <w:t>50 мм</w:t>
        </w:r>
      </w:smartTag>
      <w:r w:rsidRPr="00C36B0D">
        <w:rPr>
          <w:sz w:val="28"/>
        </w:rPr>
        <w:t xml:space="preserve"> до </w:t>
      </w:r>
      <w:smartTag w:uri="urn:schemas-microsoft-com:office:smarttags" w:element="metricconverter">
        <w:smartTagPr>
          <w:attr w:name="ProductID" w:val="300 мм"/>
        </w:smartTagPr>
        <w:r w:rsidRPr="00C36B0D">
          <w:rPr>
            <w:sz w:val="28"/>
          </w:rPr>
          <w:t>300 мм</w:t>
        </w:r>
      </w:smartTag>
      <w:r w:rsidRPr="00C36B0D">
        <w:rPr>
          <w:sz w:val="28"/>
        </w:rPr>
        <w:t>; в новом ТУ на рабочие давления 9,8;15,7; 25 и 32 МПа), а так же категории применения продукции (помимо действующих ранее категорий А и Б введены вновь категории А1 и А2). Проведены заводские испытания всех рядов изделий. В 2017 году под контролем экспертной организацииООО</w:t>
      </w:r>
      <w:r>
        <w:rPr>
          <w:sz w:val="28"/>
        </w:rPr>
        <w:t> </w:t>
      </w:r>
      <w:r w:rsidRPr="00C36B0D">
        <w:rPr>
          <w:sz w:val="28"/>
        </w:rPr>
        <w:t>«Газпром</w:t>
      </w:r>
      <w:r>
        <w:rPr>
          <w:sz w:val="28"/>
        </w:rPr>
        <w:t> </w:t>
      </w:r>
      <w:r w:rsidRPr="00C36B0D">
        <w:rPr>
          <w:sz w:val="28"/>
        </w:rPr>
        <w:t>ВНИИГАЗ», назначенной ПАО</w:t>
      </w:r>
      <w:r>
        <w:rPr>
          <w:sz w:val="28"/>
        </w:rPr>
        <w:t> </w:t>
      </w:r>
      <w:r w:rsidRPr="00C36B0D">
        <w:rPr>
          <w:sz w:val="28"/>
        </w:rPr>
        <w:t>«Газпром»</w:t>
      </w:r>
      <w:r>
        <w:rPr>
          <w:sz w:val="28"/>
        </w:rPr>
        <w:t>,</w:t>
      </w:r>
      <w:r w:rsidRPr="00C36B0D">
        <w:rPr>
          <w:sz w:val="28"/>
        </w:rPr>
        <w:t xml:space="preserve"> проведены испытания всего ряда изделий. Испытания подтвердили качество продукции </w:t>
      </w:r>
      <w:r>
        <w:rPr>
          <w:sz w:val="28"/>
        </w:rPr>
        <w:t>Общества</w:t>
      </w:r>
      <w:r w:rsidRPr="00C36B0D">
        <w:rPr>
          <w:sz w:val="28"/>
        </w:rPr>
        <w:t>, полное соответствие ее характеристик требованиям технических условий и ПАО</w:t>
      </w:r>
      <w:r>
        <w:rPr>
          <w:sz w:val="28"/>
        </w:rPr>
        <w:t> </w:t>
      </w:r>
      <w:r w:rsidRPr="00C36B0D">
        <w:rPr>
          <w:sz w:val="28"/>
        </w:rPr>
        <w:t xml:space="preserve">«Газпром». </w:t>
      </w:r>
      <w:r>
        <w:rPr>
          <w:sz w:val="28"/>
        </w:rPr>
        <w:t>В</w:t>
      </w:r>
      <w:r w:rsidRPr="00C36B0D">
        <w:rPr>
          <w:sz w:val="28"/>
        </w:rPr>
        <w:t xml:space="preserve"> 2018 году ООО</w:t>
      </w:r>
      <w:r>
        <w:rPr>
          <w:sz w:val="28"/>
        </w:rPr>
        <w:t> </w:t>
      </w:r>
      <w:r w:rsidRPr="00C36B0D">
        <w:rPr>
          <w:sz w:val="28"/>
        </w:rPr>
        <w:t>«Газпром</w:t>
      </w:r>
      <w:r>
        <w:rPr>
          <w:sz w:val="28"/>
        </w:rPr>
        <w:t> </w:t>
      </w:r>
      <w:r w:rsidRPr="00C36B0D">
        <w:rPr>
          <w:sz w:val="28"/>
        </w:rPr>
        <w:t>ВНИИГАЗ» выпущено экспертное заключение.</w:t>
      </w:r>
      <w:r>
        <w:rPr>
          <w:sz w:val="28"/>
        </w:rPr>
        <w:t xml:space="preserve"> По результатам проведенных работ изделия, выпускаемые по-новому ТУ, в декабре 2019 года включены в реестр трубной продукции, применение которой разрешено на объектах ПАО «Газпром».</w:t>
      </w:r>
    </w:p>
    <w:p w:rsidR="000336BC" w:rsidRPr="00C36B0D" w:rsidRDefault="000336BC" w:rsidP="000336BC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Продолжена разработка конструкций изделий, а также технология их изготовления для сетей на рабочее давление до 1,6 МПа. Оценка себестоимости изготовления изделий новой серии показывает значительное снижение себестоимости и возможность реализации данных изделий по конкурентным ценам. В 2019 году изготовлены первые опытные образцы </w:t>
      </w:r>
      <w:r>
        <w:rPr>
          <w:sz w:val="28"/>
        </w:rPr>
        <w:lastRenderedPageBreak/>
        <w:t>данных изделий, проведены их заводские испытания, подтверждены ожидаемые характеристики прочности.</w:t>
      </w:r>
    </w:p>
    <w:p w:rsidR="000336BC" w:rsidRPr="00C36B0D" w:rsidRDefault="000336BC" w:rsidP="006A3BE5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Продолжилось совершенствование </w:t>
      </w:r>
      <w:r w:rsidRPr="00C36B0D">
        <w:rPr>
          <w:sz w:val="28"/>
        </w:rPr>
        <w:t>технологи</w:t>
      </w:r>
      <w:r>
        <w:rPr>
          <w:sz w:val="28"/>
        </w:rPr>
        <w:t>и</w:t>
      </w:r>
      <w:r w:rsidRPr="00C36B0D">
        <w:rPr>
          <w:sz w:val="28"/>
        </w:rPr>
        <w:t xml:space="preserve"> нанесения нормированных дефектов на трубы (как на наружную, так и внутреннюю поверхность труб). Разработано и изготовлены малогабаритные фрезерные станки и стапели к ним, системы программного управления для данного оборудования и программное обеспечение.</w:t>
      </w:r>
      <w:r>
        <w:rPr>
          <w:sz w:val="28"/>
        </w:rPr>
        <w:t xml:space="preserve"> В 2020 году, на основании технического задания АО «Газпром оргэнергогаз», продолжена отработка новой технологии нанесения узких и глубоких щелевых дефектов.</w:t>
      </w:r>
      <w:r w:rsidRPr="00C36B0D">
        <w:rPr>
          <w:sz w:val="28"/>
        </w:rPr>
        <w:t xml:space="preserve"> В 20</w:t>
      </w:r>
      <w:r>
        <w:rPr>
          <w:sz w:val="28"/>
        </w:rPr>
        <w:t>20</w:t>
      </w:r>
      <w:r w:rsidRPr="00C36B0D">
        <w:rPr>
          <w:sz w:val="28"/>
        </w:rPr>
        <w:t xml:space="preserve"> году, по заказу АО</w:t>
      </w:r>
      <w:r>
        <w:rPr>
          <w:sz w:val="28"/>
        </w:rPr>
        <w:t> </w:t>
      </w:r>
      <w:r w:rsidRPr="00C36B0D">
        <w:rPr>
          <w:sz w:val="28"/>
        </w:rPr>
        <w:t>«Газпром</w:t>
      </w:r>
      <w:r>
        <w:rPr>
          <w:sz w:val="28"/>
        </w:rPr>
        <w:t> </w:t>
      </w:r>
      <w:r w:rsidRPr="00C36B0D">
        <w:rPr>
          <w:sz w:val="28"/>
        </w:rPr>
        <w:t>оргэнергогаз» выпу</w:t>
      </w:r>
      <w:r>
        <w:rPr>
          <w:sz w:val="28"/>
        </w:rPr>
        <w:t>скались</w:t>
      </w:r>
      <w:r w:rsidRPr="00C36B0D">
        <w:rPr>
          <w:sz w:val="28"/>
        </w:rPr>
        <w:t xml:space="preserve"> комплект</w:t>
      </w:r>
      <w:r>
        <w:rPr>
          <w:sz w:val="28"/>
        </w:rPr>
        <w:t>ы</w:t>
      </w:r>
      <w:r w:rsidRPr="00C36B0D">
        <w:rPr>
          <w:sz w:val="28"/>
        </w:rPr>
        <w:t xml:space="preserve"> труб с образцами дефектов</w:t>
      </w:r>
      <w:r>
        <w:rPr>
          <w:sz w:val="28"/>
        </w:rPr>
        <w:t xml:space="preserve"> в т.ч. содержащие глубокие и тонкие (0,5 миллиметра) щелевые дефекты</w:t>
      </w:r>
      <w:r w:rsidRPr="00C36B0D">
        <w:rPr>
          <w:sz w:val="28"/>
        </w:rPr>
        <w:t>.</w:t>
      </w:r>
    </w:p>
    <w:p w:rsidR="000336BC" w:rsidRDefault="000336BC" w:rsidP="006A3BE5">
      <w:pPr>
        <w:spacing w:line="276" w:lineRule="auto"/>
        <w:ind w:firstLine="709"/>
        <w:jc w:val="both"/>
        <w:rPr>
          <w:sz w:val="28"/>
        </w:rPr>
      </w:pPr>
      <w:r w:rsidRPr="00C36B0D">
        <w:rPr>
          <w:sz w:val="28"/>
        </w:rPr>
        <w:t>В настоящее время Общество является патентообладателем по 7 изобретениям. Из них 3 изобретения используются при изготовлении вставок электроизолирующих, 1 изобретение при изготовлении патрубков измерительных для вставок интеллектуальных, по 1 патенту находится в стадии оформления лицензионный договор с АО</w:t>
      </w:r>
      <w:r>
        <w:rPr>
          <w:sz w:val="28"/>
        </w:rPr>
        <w:t> </w:t>
      </w:r>
      <w:r w:rsidRPr="00C36B0D">
        <w:rPr>
          <w:sz w:val="28"/>
        </w:rPr>
        <w:t>«</w:t>
      </w:r>
      <w:r>
        <w:rPr>
          <w:sz w:val="28"/>
        </w:rPr>
        <w:t>Газпром о</w:t>
      </w:r>
      <w:r w:rsidRPr="00C36B0D">
        <w:rPr>
          <w:sz w:val="28"/>
        </w:rPr>
        <w:t>ргэнергогаз» на использование изобретения в системе мониторинга напряженно-деформированного состояния трубопроводов</w:t>
      </w:r>
      <w:r>
        <w:rPr>
          <w:sz w:val="28"/>
        </w:rPr>
        <w:t>.</w:t>
      </w:r>
    </w:p>
    <w:p w:rsidR="00F81DD1" w:rsidRDefault="00F81DD1" w:rsidP="000336BC">
      <w:pPr>
        <w:spacing w:line="276" w:lineRule="auto"/>
        <w:ind w:firstLine="709"/>
        <w:jc w:val="both"/>
        <w:rPr>
          <w:sz w:val="28"/>
        </w:rPr>
      </w:pPr>
    </w:p>
    <w:p w:rsidR="00F81DD1" w:rsidRDefault="00F81DD1" w:rsidP="000336BC">
      <w:pPr>
        <w:spacing w:line="276" w:lineRule="auto"/>
        <w:ind w:firstLine="709"/>
        <w:jc w:val="both"/>
        <w:rPr>
          <w:sz w:val="28"/>
        </w:rPr>
        <w:sectPr w:rsidR="00F81DD1" w:rsidSect="000E6C44">
          <w:type w:val="nextColumn"/>
          <w:pgSz w:w="11906" w:h="16838" w:code="9"/>
          <w:pgMar w:top="1134" w:right="992" w:bottom="851" w:left="851" w:header="567" w:footer="720" w:gutter="567"/>
          <w:cols w:space="720"/>
          <w:titlePg/>
        </w:sectPr>
      </w:pPr>
    </w:p>
    <w:p w:rsidR="00F81DD1" w:rsidRDefault="00F81DD1" w:rsidP="000336BC">
      <w:pPr>
        <w:spacing w:line="276" w:lineRule="auto"/>
        <w:ind w:firstLine="709"/>
        <w:jc w:val="both"/>
        <w:rPr>
          <w:sz w:val="28"/>
        </w:rPr>
      </w:pPr>
    </w:p>
    <w:p w:rsidR="00D87B4B" w:rsidRPr="007959FC" w:rsidRDefault="00D87B4B" w:rsidP="007959FC">
      <w:pPr>
        <w:pStyle w:val="1"/>
        <w:rPr>
          <w:lang w:val="ru-RU"/>
        </w:rPr>
      </w:pPr>
      <w:bookmarkStart w:id="259" w:name="_Toc64549830"/>
      <w:bookmarkStart w:id="260" w:name="_Toc405283743"/>
      <w:r w:rsidRPr="007959FC">
        <w:rPr>
          <w:lang w:val="ru-RU"/>
        </w:rPr>
        <w:t>Энергосбережение и повышение энергоэффективности</w:t>
      </w:r>
      <w:bookmarkEnd w:id="259"/>
    </w:p>
    <w:p w:rsidR="00F81DD1" w:rsidRPr="006A3BE5" w:rsidRDefault="00F81DD1" w:rsidP="00411FE0">
      <w:pPr>
        <w:ind w:firstLine="709"/>
        <w:jc w:val="both"/>
        <w:rPr>
          <w:sz w:val="16"/>
          <w:szCs w:val="14"/>
        </w:rPr>
      </w:pPr>
    </w:p>
    <w:p w:rsidR="00F81DD1" w:rsidRPr="00C36B0D" w:rsidRDefault="00F81DD1" w:rsidP="006A3BE5">
      <w:pPr>
        <w:spacing w:line="276" w:lineRule="auto"/>
        <w:ind w:firstLine="709"/>
        <w:jc w:val="both"/>
        <w:rPr>
          <w:sz w:val="28"/>
        </w:rPr>
      </w:pPr>
      <w:r w:rsidRPr="00C36B0D">
        <w:rPr>
          <w:sz w:val="28"/>
        </w:rPr>
        <w:t xml:space="preserve">Повышению энергоэффективности в Обществе традиционно уделяется большое внимание. </w:t>
      </w:r>
    </w:p>
    <w:p w:rsidR="00F81DD1" w:rsidRDefault="00F81DD1" w:rsidP="006A3BE5">
      <w:pPr>
        <w:spacing w:line="276" w:lineRule="auto"/>
        <w:ind w:firstLine="709"/>
        <w:jc w:val="both"/>
        <w:rPr>
          <w:sz w:val="28"/>
        </w:rPr>
      </w:pPr>
      <w:r w:rsidRPr="00C36B0D">
        <w:rPr>
          <w:sz w:val="28"/>
        </w:rPr>
        <w:t xml:space="preserve">Потребление энергоресурсов учитывается электронными счетчиками отдельно по каждому виду ресурсов (электроэнергии, горячей воде, холодной воде, сжатому воздуху). </w:t>
      </w:r>
    </w:p>
    <w:p w:rsidR="00F81DD1" w:rsidRPr="00806C49" w:rsidRDefault="00F81DD1" w:rsidP="00411FE0">
      <w:pPr>
        <w:ind w:firstLine="709"/>
        <w:jc w:val="both"/>
        <w:rPr>
          <w:sz w:val="28"/>
          <w:szCs w:val="20"/>
        </w:rPr>
      </w:pPr>
    </w:p>
    <w:p w:rsidR="00F81DD1" w:rsidRDefault="00F81DD1" w:rsidP="00D87B4B">
      <w:pPr>
        <w:ind w:firstLine="851"/>
        <w:jc w:val="both"/>
        <w:rPr>
          <w:sz w:val="28"/>
          <w:szCs w:val="28"/>
        </w:rPr>
        <w:sectPr w:rsidR="00F81DD1" w:rsidSect="000E6C44">
          <w:type w:val="continuous"/>
          <w:pgSz w:w="11906" w:h="16838" w:code="9"/>
          <w:pgMar w:top="1134" w:right="992" w:bottom="851" w:left="851" w:header="567" w:footer="720" w:gutter="567"/>
          <w:cols w:space="720"/>
          <w:titlePg/>
        </w:sectPr>
      </w:pPr>
    </w:p>
    <w:p w:rsidR="00D87B4B" w:rsidRPr="007959FC" w:rsidRDefault="00D87B4B" w:rsidP="007959FC">
      <w:pPr>
        <w:pStyle w:val="1"/>
        <w:rPr>
          <w:lang w:val="ru-RU"/>
        </w:rPr>
      </w:pPr>
      <w:bookmarkStart w:id="261" w:name="_Toc64549831"/>
      <w:r w:rsidRPr="007959FC">
        <w:rPr>
          <w:lang w:val="ru-RU"/>
        </w:rPr>
        <w:lastRenderedPageBreak/>
        <w:t>Охрана окружающей среды</w:t>
      </w:r>
      <w:bookmarkEnd w:id="261"/>
    </w:p>
    <w:p w:rsidR="006A3BE5" w:rsidRPr="006A3BE5" w:rsidRDefault="006A3BE5" w:rsidP="00F81DD1">
      <w:pPr>
        <w:spacing w:line="276" w:lineRule="auto"/>
        <w:ind w:firstLine="709"/>
        <w:jc w:val="both"/>
        <w:rPr>
          <w:sz w:val="16"/>
          <w:szCs w:val="14"/>
        </w:rPr>
      </w:pPr>
    </w:p>
    <w:p w:rsidR="009B2015" w:rsidRPr="00E8372B" w:rsidRDefault="009B2015" w:rsidP="00F81DD1">
      <w:pPr>
        <w:spacing w:line="276" w:lineRule="auto"/>
        <w:ind w:firstLine="709"/>
        <w:jc w:val="both"/>
        <w:rPr>
          <w:sz w:val="28"/>
        </w:rPr>
      </w:pPr>
      <w:r w:rsidRPr="00E8372B">
        <w:rPr>
          <w:sz w:val="28"/>
        </w:rPr>
        <w:t xml:space="preserve">С целью уменьшения нагрузки на окружающую среду </w:t>
      </w:r>
      <w:r>
        <w:rPr>
          <w:sz w:val="28"/>
        </w:rPr>
        <w:t>в Обществе</w:t>
      </w:r>
      <w:r w:rsidRPr="00E8372B">
        <w:rPr>
          <w:sz w:val="28"/>
        </w:rPr>
        <w:t xml:space="preserve"> строго соблюдаются экологические нормативы. </w:t>
      </w:r>
    </w:p>
    <w:p w:rsidR="009B2015" w:rsidRPr="00E8372B" w:rsidRDefault="009B2015" w:rsidP="00F81DD1">
      <w:pPr>
        <w:spacing w:line="276" w:lineRule="auto"/>
        <w:ind w:firstLine="709"/>
        <w:jc w:val="both"/>
        <w:rPr>
          <w:sz w:val="28"/>
        </w:rPr>
      </w:pPr>
      <w:r w:rsidRPr="00E8372B">
        <w:rPr>
          <w:sz w:val="28"/>
        </w:rPr>
        <w:t xml:space="preserve">Отходы производства и бытовые отходы, образующиеся на </w:t>
      </w:r>
      <w:r>
        <w:rPr>
          <w:sz w:val="28"/>
        </w:rPr>
        <w:t>производстве</w:t>
      </w:r>
      <w:r w:rsidRPr="00E8372B">
        <w:rPr>
          <w:sz w:val="28"/>
        </w:rPr>
        <w:t>, сдаются на полигон бытовых отходов. Люминесцентные лампы утилизируются специализированным предприятием, с которым заключен договор.</w:t>
      </w:r>
    </w:p>
    <w:p w:rsidR="009B2015" w:rsidRPr="00E8372B" w:rsidRDefault="009B2015" w:rsidP="00F81DD1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Обществе</w:t>
      </w:r>
      <w:r w:rsidRPr="00E8372B">
        <w:rPr>
          <w:sz w:val="28"/>
        </w:rPr>
        <w:t>, совместно с окружающими нас в промышленной зоне компаниями разработаны нормативы и используется санитарно-защитная зона.</w:t>
      </w:r>
    </w:p>
    <w:p w:rsidR="009B2015" w:rsidRPr="00F81DD1" w:rsidRDefault="009B2015" w:rsidP="009B2015">
      <w:pPr>
        <w:keepNext/>
        <w:keepLines/>
        <w:jc w:val="right"/>
        <w:rPr>
          <w:b/>
          <w:iCs/>
          <w:sz w:val="28"/>
          <w:szCs w:val="28"/>
        </w:rPr>
      </w:pPr>
    </w:p>
    <w:p w:rsidR="009B2015" w:rsidRPr="00806C49" w:rsidRDefault="009B2015" w:rsidP="009B2015">
      <w:pPr>
        <w:keepNext/>
        <w:keepLines/>
        <w:jc w:val="right"/>
        <w:rPr>
          <w:b/>
          <w:iCs/>
        </w:rPr>
      </w:pPr>
      <w:r w:rsidRPr="00806C49">
        <w:rPr>
          <w:b/>
          <w:iCs/>
        </w:rPr>
        <w:t xml:space="preserve">Таблица № </w:t>
      </w:r>
      <w:r>
        <w:rPr>
          <w:b/>
          <w:iCs/>
        </w:rPr>
        <w:t>7.1.</w:t>
      </w:r>
      <w:r w:rsidR="00F81DD1">
        <w:rPr>
          <w:b/>
          <w:iCs/>
        </w:rPr>
        <w:t>1</w:t>
      </w:r>
    </w:p>
    <w:p w:rsidR="009B2015" w:rsidRPr="002A59BD" w:rsidRDefault="009B2015" w:rsidP="007758E1">
      <w:pPr>
        <w:spacing w:before="60" w:after="60"/>
        <w:jc w:val="center"/>
        <w:rPr>
          <w:rFonts w:eastAsia="Calibri"/>
          <w:b/>
          <w:lang w:eastAsia="en-US"/>
        </w:rPr>
      </w:pPr>
      <w:r w:rsidRPr="002A59BD">
        <w:rPr>
          <w:rFonts w:eastAsia="Calibri"/>
          <w:b/>
          <w:lang w:eastAsia="en-US"/>
        </w:rPr>
        <w:t>Достижение экологических целей дочернего общества</w:t>
      </w: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4"/>
        <w:gridCol w:w="1379"/>
        <w:gridCol w:w="1630"/>
        <w:gridCol w:w="3645"/>
      </w:tblGrid>
      <w:tr w:rsidR="009B2015" w:rsidRPr="00806C49" w:rsidTr="009B2015">
        <w:trPr>
          <w:trHeight w:val="416"/>
          <w:jc w:val="center"/>
        </w:trPr>
        <w:tc>
          <w:tcPr>
            <w:tcW w:w="27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B2015" w:rsidRPr="007758E1" w:rsidRDefault="009B2015" w:rsidP="009B2015">
            <w:pPr>
              <w:jc w:val="center"/>
              <w:rPr>
                <w:sz w:val="20"/>
                <w:szCs w:val="20"/>
              </w:rPr>
            </w:pPr>
            <w:r w:rsidRPr="007758E1">
              <w:rPr>
                <w:sz w:val="20"/>
                <w:szCs w:val="20"/>
              </w:rPr>
              <w:t>Экологическая цель</w:t>
            </w:r>
          </w:p>
        </w:tc>
        <w:tc>
          <w:tcPr>
            <w:tcW w:w="30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7758E1" w:rsidRDefault="009B2015" w:rsidP="009B2015">
            <w:pPr>
              <w:jc w:val="center"/>
              <w:rPr>
                <w:sz w:val="20"/>
                <w:szCs w:val="20"/>
              </w:rPr>
            </w:pPr>
            <w:r w:rsidRPr="007758E1">
              <w:rPr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36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B2015" w:rsidRPr="007758E1" w:rsidRDefault="009B2015" w:rsidP="009B2015">
            <w:pPr>
              <w:jc w:val="center"/>
              <w:rPr>
                <w:sz w:val="20"/>
                <w:szCs w:val="20"/>
              </w:rPr>
            </w:pPr>
            <w:r w:rsidRPr="007758E1">
              <w:rPr>
                <w:sz w:val="20"/>
                <w:szCs w:val="20"/>
              </w:rPr>
              <w:t>Оценка степени достижения экологической цели в отчетном году (достигнута / не достигнута), основные выполненные мероприятия</w:t>
            </w:r>
          </w:p>
        </w:tc>
      </w:tr>
      <w:tr w:rsidR="009B2015" w:rsidRPr="00806C49" w:rsidTr="009B2015">
        <w:trPr>
          <w:jc w:val="center"/>
        </w:trPr>
        <w:tc>
          <w:tcPr>
            <w:tcW w:w="27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806C49" w:rsidRDefault="009B2015" w:rsidP="009B2015">
            <w:pPr>
              <w:jc w:val="center"/>
            </w:pPr>
          </w:p>
        </w:tc>
        <w:tc>
          <w:tcPr>
            <w:tcW w:w="1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7758E1" w:rsidRDefault="009B2015" w:rsidP="009B2015">
            <w:pPr>
              <w:jc w:val="center"/>
              <w:rPr>
                <w:sz w:val="20"/>
                <w:szCs w:val="20"/>
              </w:rPr>
            </w:pPr>
            <w:r w:rsidRPr="007758E1">
              <w:rPr>
                <w:sz w:val="20"/>
                <w:szCs w:val="20"/>
              </w:rPr>
              <w:t>Базовый уровень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7758E1" w:rsidRDefault="009B2015" w:rsidP="009B2015">
            <w:pPr>
              <w:jc w:val="center"/>
              <w:rPr>
                <w:sz w:val="20"/>
                <w:szCs w:val="20"/>
              </w:rPr>
            </w:pPr>
            <w:r w:rsidRPr="007758E1">
              <w:rPr>
                <w:sz w:val="20"/>
                <w:szCs w:val="20"/>
              </w:rPr>
              <w:t>Фактический за отчетный 2020 год</w:t>
            </w:r>
          </w:p>
        </w:tc>
        <w:tc>
          <w:tcPr>
            <w:tcW w:w="36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806C49" w:rsidRDefault="009B2015" w:rsidP="009B2015">
            <w:pPr>
              <w:jc w:val="center"/>
            </w:pPr>
          </w:p>
        </w:tc>
      </w:tr>
      <w:tr w:rsidR="009B2015" w:rsidRPr="00806C49" w:rsidTr="009B2015">
        <w:trPr>
          <w:jc w:val="center"/>
        </w:trPr>
        <w:tc>
          <w:tcPr>
            <w:tcW w:w="2754" w:type="dxa"/>
            <w:tcBorders>
              <w:top w:val="single" w:sz="12" w:space="0" w:color="auto"/>
              <w:bottom w:val="nil"/>
            </w:tcBorders>
          </w:tcPr>
          <w:p w:rsidR="009B2015" w:rsidRPr="00876D00" w:rsidRDefault="009B2015" w:rsidP="009B2015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Минимизация выбросов вредных веществ в атмосферу</w:t>
            </w:r>
          </w:p>
        </w:tc>
        <w:tc>
          <w:tcPr>
            <w:tcW w:w="1379" w:type="dxa"/>
            <w:tcBorders>
              <w:top w:val="single" w:sz="12" w:space="0" w:color="auto"/>
            </w:tcBorders>
          </w:tcPr>
          <w:p w:rsidR="009B2015" w:rsidRPr="00876D00" w:rsidRDefault="009B2015" w:rsidP="009B2015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30" w:type="dxa"/>
            <w:tcBorders>
              <w:top w:val="single" w:sz="12" w:space="0" w:color="auto"/>
            </w:tcBorders>
          </w:tcPr>
          <w:p w:rsidR="009B2015" w:rsidRPr="00876D00" w:rsidRDefault="009B2015" w:rsidP="009B2015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645" w:type="dxa"/>
            <w:tcBorders>
              <w:top w:val="single" w:sz="12" w:space="0" w:color="auto"/>
            </w:tcBorders>
          </w:tcPr>
          <w:p w:rsidR="009B2015" w:rsidRDefault="009B2015" w:rsidP="009B2015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Достигнута</w:t>
            </w:r>
          </w:p>
          <w:p w:rsidR="009B2015" w:rsidRPr="00876D00" w:rsidRDefault="009B2015" w:rsidP="009B2015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Фактический выброс загрязняющих веществ в пределах ПДВ</w:t>
            </w:r>
          </w:p>
        </w:tc>
      </w:tr>
      <w:tr w:rsidR="009B2015" w:rsidRPr="00806C49" w:rsidTr="009B2015">
        <w:trPr>
          <w:jc w:val="center"/>
        </w:trPr>
        <w:tc>
          <w:tcPr>
            <w:tcW w:w="2754" w:type="dxa"/>
            <w:tcBorders>
              <w:bottom w:val="single" w:sz="4" w:space="0" w:color="auto"/>
            </w:tcBorders>
          </w:tcPr>
          <w:p w:rsidR="009B2015" w:rsidRPr="00876D00" w:rsidRDefault="009B2015" w:rsidP="009B2015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доли отходов, направляемых на захоронение 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9B2015" w:rsidRPr="00876D00" w:rsidRDefault="009B2015" w:rsidP="009B2015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9B2015" w:rsidRPr="00876D00" w:rsidRDefault="009B2015" w:rsidP="009B2015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:rsidR="009B2015" w:rsidRDefault="009B2015" w:rsidP="009B2015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достигнута</w:t>
            </w:r>
          </w:p>
          <w:p w:rsidR="009B2015" w:rsidRPr="00876D00" w:rsidRDefault="009B2015" w:rsidP="009B2015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большого количества ТБО после ремонта производственного участка</w:t>
            </w:r>
          </w:p>
        </w:tc>
      </w:tr>
    </w:tbl>
    <w:p w:rsidR="009B2015" w:rsidRPr="009B2015" w:rsidRDefault="009B2015" w:rsidP="009B2015">
      <w:pPr>
        <w:jc w:val="both"/>
        <w:rPr>
          <w:iCs/>
          <w:sz w:val="18"/>
          <w:szCs w:val="18"/>
        </w:rPr>
      </w:pPr>
    </w:p>
    <w:p w:rsidR="00F81DD1" w:rsidRDefault="00F81DD1" w:rsidP="00F81DD1">
      <w:pPr>
        <w:spacing w:line="276" w:lineRule="auto"/>
        <w:ind w:firstLine="709"/>
        <w:jc w:val="both"/>
        <w:rPr>
          <w:sz w:val="28"/>
        </w:rPr>
      </w:pPr>
      <w:r w:rsidRPr="004706CC">
        <w:rPr>
          <w:sz w:val="28"/>
        </w:rPr>
        <w:t>В Обществе проводятся расчеты и оплата возникающих в связи с нагрузкой на окружающую среду налогов.</w:t>
      </w:r>
    </w:p>
    <w:p w:rsidR="009B2015" w:rsidRPr="00806C49" w:rsidRDefault="009B2015" w:rsidP="009B2015">
      <w:pPr>
        <w:keepNext/>
        <w:keepLines/>
        <w:jc w:val="right"/>
        <w:rPr>
          <w:b/>
          <w:iCs/>
        </w:rPr>
      </w:pPr>
      <w:r w:rsidRPr="00806C49">
        <w:rPr>
          <w:b/>
          <w:iCs/>
        </w:rPr>
        <w:t xml:space="preserve">Таблица № </w:t>
      </w:r>
      <w:r w:rsidR="00276E45" w:rsidRPr="00806C49">
        <w:rPr>
          <w:b/>
          <w:iCs/>
        </w:rPr>
        <w:fldChar w:fldCharType="begin"/>
      </w:r>
      <w:r w:rsidRPr="00806C49">
        <w:rPr>
          <w:b/>
          <w:iCs/>
        </w:rPr>
        <w:instrText xml:space="preserve"> SEQ Таблица_№ \* ARABIC </w:instrText>
      </w:r>
      <w:r w:rsidR="00276E45" w:rsidRPr="00806C49">
        <w:rPr>
          <w:b/>
          <w:iCs/>
        </w:rPr>
        <w:fldChar w:fldCharType="separate"/>
      </w:r>
      <w:r w:rsidR="005A61B4">
        <w:rPr>
          <w:b/>
          <w:iCs/>
          <w:noProof/>
        </w:rPr>
        <w:t>2</w:t>
      </w:r>
      <w:r w:rsidR="00276E45" w:rsidRPr="00806C49">
        <w:rPr>
          <w:b/>
          <w:iCs/>
          <w:noProof/>
        </w:rPr>
        <w:fldChar w:fldCharType="end"/>
      </w:r>
    </w:p>
    <w:p w:rsidR="009B2015" w:rsidRPr="002A59BD" w:rsidRDefault="009B2015" w:rsidP="009B2015">
      <w:pPr>
        <w:spacing w:before="60" w:after="60"/>
        <w:jc w:val="center"/>
        <w:rPr>
          <w:rFonts w:eastAsia="Calibri"/>
          <w:b/>
          <w:lang w:eastAsia="en-US"/>
        </w:rPr>
      </w:pPr>
      <w:r w:rsidRPr="002A59BD">
        <w:rPr>
          <w:rFonts w:eastAsia="Calibri"/>
          <w:b/>
          <w:lang w:eastAsia="en-US"/>
        </w:rPr>
        <w:t>Основные показатели деятельности дочернего общества (организации)</w:t>
      </w:r>
    </w:p>
    <w:p w:rsidR="009B2015" w:rsidRPr="002A59BD" w:rsidRDefault="009B2015" w:rsidP="009B2015">
      <w:pPr>
        <w:spacing w:before="60" w:after="60"/>
        <w:jc w:val="center"/>
        <w:rPr>
          <w:rFonts w:eastAsia="Calibri"/>
          <w:b/>
          <w:lang w:eastAsia="en-US"/>
        </w:rPr>
      </w:pPr>
      <w:r w:rsidRPr="002A59BD">
        <w:rPr>
          <w:rFonts w:eastAsia="Calibri"/>
          <w:b/>
          <w:lang w:eastAsia="en-US"/>
        </w:rPr>
        <w:t>по охране окружающей среды</w:t>
      </w: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3"/>
        <w:gridCol w:w="3879"/>
        <w:gridCol w:w="1045"/>
        <w:gridCol w:w="1377"/>
        <w:gridCol w:w="1090"/>
        <w:gridCol w:w="998"/>
        <w:gridCol w:w="959"/>
      </w:tblGrid>
      <w:tr w:rsidR="009B2015" w:rsidRPr="002A59BD" w:rsidTr="009B2015">
        <w:trPr>
          <w:trHeight w:val="364"/>
          <w:tblHeader/>
          <w:jc w:val="center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№</w:t>
            </w:r>
          </w:p>
        </w:tc>
        <w:tc>
          <w:tcPr>
            <w:tcW w:w="1975" w:type="pct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32" w:type="pct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Ед. изм.</w:t>
            </w:r>
          </w:p>
        </w:tc>
        <w:tc>
          <w:tcPr>
            <w:tcW w:w="701" w:type="pct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Предыдущий 2019 год</w:t>
            </w:r>
          </w:p>
        </w:tc>
        <w:tc>
          <w:tcPr>
            <w:tcW w:w="555" w:type="pct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Отчетный 2020 год</w:t>
            </w:r>
          </w:p>
        </w:tc>
        <w:tc>
          <w:tcPr>
            <w:tcW w:w="997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Отклонения</w:t>
            </w:r>
          </w:p>
        </w:tc>
      </w:tr>
      <w:tr w:rsidR="009B2015" w:rsidRPr="002A59BD" w:rsidTr="009B2015">
        <w:trPr>
          <w:trHeight w:val="345"/>
          <w:tblHeader/>
          <w:jc w:val="center"/>
        </w:trPr>
        <w:tc>
          <w:tcPr>
            <w:tcW w:w="24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5" w:type="pct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+, -</w:t>
            </w:r>
          </w:p>
        </w:tc>
        <w:tc>
          <w:tcPr>
            <w:tcW w:w="489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%</w:t>
            </w:r>
          </w:p>
        </w:tc>
      </w:tr>
      <w:tr w:rsidR="009B2015" w:rsidRPr="002A59BD" w:rsidTr="009B2015">
        <w:trPr>
          <w:jc w:val="center"/>
        </w:trPr>
        <w:tc>
          <w:tcPr>
            <w:tcW w:w="241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1.</w:t>
            </w:r>
          </w:p>
        </w:tc>
        <w:tc>
          <w:tcPr>
            <w:tcW w:w="1975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A59BD">
              <w:rPr>
                <w:rFonts w:eastAsia="Calibri"/>
                <w:sz w:val="20"/>
                <w:szCs w:val="20"/>
                <w:lang w:eastAsia="en-US"/>
              </w:rPr>
              <w:t xml:space="preserve">Валовые выбросы вредных веществ в атмосферу, всего, </w:t>
            </w:r>
            <w:r w:rsidRPr="002A59BD">
              <w:rPr>
                <w:rFonts w:eastAsia="Calibri"/>
                <w:i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532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тонн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0,489</w:t>
            </w:r>
          </w:p>
        </w:tc>
        <w:tc>
          <w:tcPr>
            <w:tcW w:w="555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0,489</w:t>
            </w:r>
          </w:p>
        </w:tc>
        <w:tc>
          <w:tcPr>
            <w:tcW w:w="508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B2015" w:rsidRPr="002A59BD" w:rsidTr="007758E1">
        <w:trPr>
          <w:trHeight w:val="394"/>
          <w:jc w:val="center"/>
        </w:trPr>
        <w:tc>
          <w:tcPr>
            <w:tcW w:w="241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5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8A4FC7">
            <w:pPr>
              <w:numPr>
                <w:ilvl w:val="0"/>
                <w:numId w:val="5"/>
              </w:numPr>
              <w:tabs>
                <w:tab w:val="left" w:pos="215"/>
              </w:tabs>
              <w:ind w:left="0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A59BD">
              <w:rPr>
                <w:rFonts w:eastAsia="Calibri"/>
                <w:sz w:val="20"/>
                <w:szCs w:val="20"/>
                <w:lang w:eastAsia="en-US"/>
              </w:rPr>
              <w:t>сверхнормативные</w:t>
            </w:r>
          </w:p>
        </w:tc>
        <w:tc>
          <w:tcPr>
            <w:tcW w:w="532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8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</w:tcBorders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trHeight w:val="365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2.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Выбросы парниковых газов в СО</w:t>
            </w:r>
            <w:r w:rsidRPr="002A59BD">
              <w:rPr>
                <w:sz w:val="20"/>
                <w:szCs w:val="20"/>
                <w:vertAlign w:val="subscript"/>
              </w:rPr>
              <w:t>2</w:t>
            </w:r>
            <w:r w:rsidRPr="002A59BD">
              <w:rPr>
                <w:sz w:val="20"/>
                <w:szCs w:val="20"/>
              </w:rPr>
              <w:t>- эквиваленте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3.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A59BD">
              <w:rPr>
                <w:rFonts w:eastAsia="Calibri"/>
                <w:sz w:val="20"/>
                <w:szCs w:val="20"/>
                <w:lang w:eastAsia="en-US"/>
              </w:rPr>
              <w:t>Масса загрязняющих веществ, сброшенных в поверхностные водные объекты, всего</w:t>
            </w:r>
            <w:r w:rsidRPr="002A59BD">
              <w:rPr>
                <w:rFonts w:eastAsia="Calibri"/>
                <w:i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7758E1">
        <w:trPr>
          <w:trHeight w:val="371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5" w:type="pct"/>
            <w:vAlign w:val="center"/>
          </w:tcPr>
          <w:p w:rsidR="009B2015" w:rsidRPr="002A59BD" w:rsidRDefault="009B2015" w:rsidP="008A4FC7">
            <w:pPr>
              <w:numPr>
                <w:ilvl w:val="0"/>
                <w:numId w:val="6"/>
              </w:numPr>
              <w:tabs>
                <w:tab w:val="left" w:pos="243"/>
              </w:tabs>
              <w:ind w:left="0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A59BD">
              <w:rPr>
                <w:rFonts w:eastAsia="Calibri"/>
                <w:sz w:val="20"/>
                <w:szCs w:val="20"/>
                <w:lang w:eastAsia="en-US"/>
              </w:rPr>
              <w:t>сверхнормативная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trHeight w:val="358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4.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Образовано отходов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- 16,2</w:t>
            </w: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tabs>
                <w:tab w:val="left" w:pos="601"/>
                <w:tab w:val="left" w:pos="63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</w:tr>
      <w:tr w:rsidR="009B2015" w:rsidRPr="002A59BD" w:rsidTr="009B2015">
        <w:trPr>
          <w:trHeight w:val="391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5.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contextualSpacing/>
              <w:rPr>
                <w:sz w:val="20"/>
                <w:szCs w:val="20"/>
              </w:rPr>
            </w:pPr>
            <w:r w:rsidRPr="002A59BD">
              <w:rPr>
                <w:rFonts w:eastAsia="Calibri"/>
                <w:sz w:val="20"/>
                <w:szCs w:val="20"/>
                <w:lang w:eastAsia="en-US"/>
              </w:rPr>
              <w:t xml:space="preserve">Размещено отходов, всего, </w:t>
            </w:r>
            <w:r w:rsidRPr="002A59BD">
              <w:rPr>
                <w:rFonts w:eastAsia="Calibri"/>
                <w:i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- 8,2</w:t>
            </w: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</w:tr>
      <w:tr w:rsidR="009B2015" w:rsidRPr="002A59BD" w:rsidTr="009B2015">
        <w:trPr>
          <w:trHeight w:val="553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tabs>
                <w:tab w:val="left" w:pos="437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2A59BD">
              <w:rPr>
                <w:rFonts w:eastAsia="Calibri"/>
                <w:sz w:val="20"/>
                <w:szCs w:val="20"/>
                <w:lang w:eastAsia="en-US"/>
              </w:rPr>
              <w:t>размещено отходов сверх установленных лимитов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trHeight w:val="540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Текущие (эксплуатационные) затраты на мероприятия по охране окружающей среды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- 7,0</w:t>
            </w: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</w:tr>
      <w:tr w:rsidR="009B2015" w:rsidRPr="002A59BD" w:rsidTr="009B2015">
        <w:trPr>
          <w:trHeight w:val="469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7.</w:t>
            </w:r>
          </w:p>
        </w:tc>
        <w:tc>
          <w:tcPr>
            <w:tcW w:w="1975" w:type="pct"/>
            <w:vAlign w:val="center"/>
          </w:tcPr>
          <w:p w:rsidR="009B2015" w:rsidRPr="00DE41E7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 xml:space="preserve">Оплата услуг природоохранного назначения </w:t>
            </w:r>
            <w:r>
              <w:rPr>
                <w:sz w:val="20"/>
                <w:szCs w:val="20"/>
              </w:rPr>
              <w:t>(</w:t>
            </w:r>
            <w:r w:rsidRPr="00DE41E7">
              <w:rPr>
                <w:sz w:val="20"/>
                <w:szCs w:val="20"/>
              </w:rPr>
              <w:t>Региональный оператор по обращению с ТКО в Пермском кра</w:t>
            </w:r>
            <w:r>
              <w:rPr>
                <w:sz w:val="20"/>
                <w:szCs w:val="20"/>
              </w:rPr>
              <w:t>е)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- 52,0</w:t>
            </w: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B2015" w:rsidRPr="002A59BD" w:rsidTr="009B2015">
        <w:trPr>
          <w:trHeight w:val="514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8.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Затраты на капитальный ремонт основных фондов по охране окружающей среды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trHeight w:val="516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9.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Амортизационные отчисления на восстановление основных фондов по охране окружающей среды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trHeight w:val="601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10.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i/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 xml:space="preserve">Плата за негативное воздействие на окружающую среду, всего, </w:t>
            </w:r>
            <w:r w:rsidRPr="002A59BD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</w:pPr>
            <w:r w:rsidRPr="002A59BD">
              <w:rPr>
                <w:sz w:val="20"/>
                <w:szCs w:val="20"/>
              </w:rPr>
              <w:t>тыс. руб.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+ 1,01</w:t>
            </w: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3 467,0</w:t>
            </w:r>
          </w:p>
        </w:tc>
      </w:tr>
      <w:tr w:rsidR="009B2015" w:rsidRPr="002A59BD" w:rsidTr="009B2015">
        <w:trPr>
          <w:trHeight w:val="553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 за допустимое воздействие (выбросы, сбросы, размещение отходов)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+ 1,01</w:t>
            </w: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3 467,0</w:t>
            </w:r>
          </w:p>
        </w:tc>
      </w:tr>
      <w:tr w:rsidR="009B2015" w:rsidRPr="002A59BD" w:rsidTr="009B2015">
        <w:trPr>
          <w:trHeight w:val="600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 за сверхнормативное воздействие (выбросы, сбросы, размещение отходов)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trHeight w:val="629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11.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Инвестиции в основной капитал, направленные на охрану окружающей среды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trHeight w:val="631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12.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Количество проверок, проведенных органами государственного экологического надзора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</w:pPr>
            <w:r w:rsidRPr="002A59BD">
              <w:rPr>
                <w:sz w:val="20"/>
                <w:szCs w:val="20"/>
              </w:rPr>
              <w:t>ед.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13.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 xml:space="preserve">Количество выявленных нарушений природоохранного законодательства по результатам проверок, проведенных органами государственного надзора, всего, </w:t>
            </w:r>
            <w:r w:rsidRPr="002A59BD">
              <w:rPr>
                <w:i/>
                <w:sz w:val="20"/>
                <w:szCs w:val="20"/>
              </w:rPr>
              <w:t>из них</w:t>
            </w:r>
            <w:r w:rsidRPr="002A59BD">
              <w:rPr>
                <w:sz w:val="20"/>
                <w:szCs w:val="20"/>
              </w:rPr>
              <w:t>: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trHeight w:val="353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i/>
                <w:sz w:val="20"/>
                <w:szCs w:val="20"/>
              </w:rPr>
            </w:pPr>
            <w:r w:rsidRPr="002A59BD">
              <w:rPr>
                <w:i/>
                <w:sz w:val="20"/>
                <w:szCs w:val="20"/>
              </w:rPr>
              <w:t>- количество отмененных нарушений</w:t>
            </w:r>
            <w:r w:rsidRPr="002A59BD">
              <w:rPr>
                <w:i/>
                <w:sz w:val="20"/>
                <w:szCs w:val="20"/>
              </w:rPr>
              <w:tab/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trHeight w:val="571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14.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Штрафы, уплаченные за нарушение природоохранного законодательства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</w:pPr>
            <w:r w:rsidRPr="002A59BD">
              <w:rPr>
                <w:sz w:val="20"/>
                <w:szCs w:val="20"/>
              </w:rPr>
              <w:t>тыс. руб.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  <w:tr w:rsidR="009B2015" w:rsidRPr="002A59BD" w:rsidTr="009B2015">
        <w:trPr>
          <w:trHeight w:val="405"/>
          <w:jc w:val="center"/>
        </w:trPr>
        <w:tc>
          <w:tcPr>
            <w:tcW w:w="24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15.</w:t>
            </w:r>
          </w:p>
        </w:tc>
        <w:tc>
          <w:tcPr>
            <w:tcW w:w="1975" w:type="pct"/>
            <w:vAlign w:val="center"/>
          </w:tcPr>
          <w:p w:rsidR="009B2015" w:rsidRPr="002A59BD" w:rsidRDefault="009B2015" w:rsidP="009B2015">
            <w:pPr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Возмещено вреда окружающей среде</w:t>
            </w:r>
          </w:p>
        </w:tc>
        <w:tc>
          <w:tcPr>
            <w:tcW w:w="532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  <w:r w:rsidRPr="002A59BD">
              <w:rPr>
                <w:sz w:val="20"/>
                <w:szCs w:val="20"/>
              </w:rPr>
              <w:t>-«-</w:t>
            </w:r>
          </w:p>
        </w:tc>
        <w:tc>
          <w:tcPr>
            <w:tcW w:w="701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:rsidR="009B2015" w:rsidRPr="002A59BD" w:rsidRDefault="009B2015" w:rsidP="009B2015">
            <w:pPr>
              <w:jc w:val="center"/>
              <w:rPr>
                <w:sz w:val="20"/>
                <w:szCs w:val="20"/>
              </w:rPr>
            </w:pPr>
          </w:p>
        </w:tc>
      </w:tr>
    </w:tbl>
    <w:p w:rsidR="009B2015" w:rsidRPr="00806C49" w:rsidRDefault="009B2015" w:rsidP="009B2015">
      <w:pPr>
        <w:jc w:val="both"/>
        <w:rPr>
          <w:i/>
          <w:sz w:val="20"/>
          <w:szCs w:val="20"/>
        </w:rPr>
      </w:pPr>
      <w:r w:rsidRPr="00806C49">
        <w:rPr>
          <w:i/>
          <w:sz w:val="20"/>
          <w:szCs w:val="20"/>
        </w:rPr>
        <w:t>Примечание.</w:t>
      </w:r>
    </w:p>
    <w:p w:rsidR="009B2015" w:rsidRDefault="009B2015" w:rsidP="009B2015">
      <w:pPr>
        <w:keepNext/>
        <w:keepLines/>
        <w:jc w:val="right"/>
        <w:rPr>
          <w:i/>
          <w:sz w:val="20"/>
          <w:szCs w:val="20"/>
        </w:rPr>
      </w:pPr>
      <w:r w:rsidRPr="00806C49">
        <w:rPr>
          <w:i/>
          <w:sz w:val="20"/>
          <w:szCs w:val="20"/>
        </w:rPr>
        <w:t>Показателитаблицы должны соответствовать данным форм корпоративной статистической отчетности</w:t>
      </w:r>
    </w:p>
    <w:p w:rsidR="009B2015" w:rsidRDefault="009B2015" w:rsidP="00F81DD1">
      <w:pPr>
        <w:keepNext/>
        <w:keepLines/>
        <w:rPr>
          <w:b/>
          <w:iCs/>
        </w:rPr>
      </w:pPr>
    </w:p>
    <w:p w:rsidR="00F81DD1" w:rsidRDefault="00F81DD1" w:rsidP="00F81DD1">
      <w:pPr>
        <w:keepNext/>
        <w:keepLines/>
        <w:rPr>
          <w:b/>
          <w:iCs/>
        </w:rPr>
      </w:pPr>
    </w:p>
    <w:p w:rsidR="00D87B4B" w:rsidRPr="00806C49" w:rsidRDefault="00D87B4B" w:rsidP="005F2D22">
      <w:pPr>
        <w:jc w:val="both"/>
        <w:rPr>
          <w:i/>
          <w:sz w:val="28"/>
          <w:szCs w:val="22"/>
        </w:rPr>
        <w:sectPr w:rsidR="00D87B4B" w:rsidRPr="00806C49" w:rsidSect="000E6C44">
          <w:pgSz w:w="11906" w:h="16838" w:code="9"/>
          <w:pgMar w:top="1134" w:right="992" w:bottom="851" w:left="851" w:header="567" w:footer="720" w:gutter="567"/>
          <w:cols w:space="720"/>
          <w:titlePg/>
        </w:sectPr>
      </w:pPr>
    </w:p>
    <w:p w:rsidR="009E5F52" w:rsidRDefault="009E5F52" w:rsidP="007959FC">
      <w:pPr>
        <w:pStyle w:val="1"/>
        <w:rPr>
          <w:lang w:val="ru-RU"/>
        </w:rPr>
      </w:pPr>
      <w:bookmarkStart w:id="262" w:name="_Toc279411448"/>
      <w:bookmarkStart w:id="263" w:name="_Toc279411449"/>
      <w:bookmarkStart w:id="264" w:name="_Toc212952174"/>
      <w:bookmarkStart w:id="265" w:name="_Toc212952292"/>
      <w:bookmarkStart w:id="266" w:name="_Toc212952379"/>
      <w:bookmarkStart w:id="267" w:name="_Toc212952566"/>
      <w:bookmarkStart w:id="268" w:name="_Toc212955863"/>
      <w:bookmarkStart w:id="269" w:name="_Toc214186763"/>
      <w:bookmarkStart w:id="270" w:name="_Toc214328990"/>
      <w:bookmarkStart w:id="271" w:name="_Toc214338194"/>
      <w:bookmarkStart w:id="272" w:name="_Toc214343443"/>
      <w:bookmarkStart w:id="273" w:name="_Toc214345078"/>
      <w:bookmarkStart w:id="274" w:name="_Toc214346248"/>
      <w:bookmarkStart w:id="275" w:name="_Toc214940294"/>
      <w:bookmarkStart w:id="276" w:name="_Toc215053335"/>
      <w:bookmarkStart w:id="277" w:name="_Toc215552977"/>
      <w:bookmarkStart w:id="278" w:name="_Toc215566048"/>
      <w:bookmarkStart w:id="279" w:name="_Toc212952175"/>
      <w:bookmarkStart w:id="280" w:name="_Toc212952293"/>
      <w:bookmarkStart w:id="281" w:name="_Toc212952380"/>
      <w:bookmarkStart w:id="282" w:name="_Toc212952567"/>
      <w:bookmarkStart w:id="283" w:name="_Toc212955864"/>
      <w:bookmarkStart w:id="284" w:name="_Toc214186764"/>
      <w:bookmarkStart w:id="285" w:name="_Toc214328991"/>
      <w:bookmarkStart w:id="286" w:name="_Toc214338195"/>
      <w:bookmarkStart w:id="287" w:name="_Toc214343444"/>
      <w:bookmarkStart w:id="288" w:name="_Toc214345079"/>
      <w:bookmarkStart w:id="289" w:name="_Toc214346249"/>
      <w:bookmarkStart w:id="290" w:name="_Toc214940295"/>
      <w:bookmarkStart w:id="291" w:name="_Toc215053336"/>
      <w:bookmarkStart w:id="292" w:name="_Toc215552978"/>
      <w:bookmarkStart w:id="293" w:name="_Toc215566049"/>
      <w:bookmarkStart w:id="294" w:name="_Toc64549832"/>
      <w:bookmarkEnd w:id="260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r w:rsidRPr="007959FC">
        <w:rPr>
          <w:lang w:val="ru-RU"/>
        </w:rPr>
        <w:lastRenderedPageBreak/>
        <w:t>Технологическая независимость и импортозамещение.</w:t>
      </w:r>
      <w:bookmarkEnd w:id="294"/>
    </w:p>
    <w:p w:rsidR="001C68C4" w:rsidRPr="001C68C4" w:rsidRDefault="001C68C4" w:rsidP="001C68C4">
      <w:pPr>
        <w:rPr>
          <w:sz w:val="16"/>
          <w:szCs w:val="16"/>
        </w:rPr>
      </w:pPr>
    </w:p>
    <w:p w:rsidR="009E5F52" w:rsidRPr="00806C49" w:rsidRDefault="009E5F52" w:rsidP="008A4FC7">
      <w:pPr>
        <w:pStyle w:val="2"/>
        <w:numPr>
          <w:ilvl w:val="1"/>
          <w:numId w:val="24"/>
        </w:numPr>
      </w:pPr>
      <w:bookmarkStart w:id="295" w:name="_Toc64549833"/>
      <w:r w:rsidRPr="00806C49">
        <w:t>Техническое регулирование, стандартизация и управление качеством</w:t>
      </w:r>
      <w:bookmarkEnd w:id="295"/>
    </w:p>
    <w:p w:rsidR="009E5F52" w:rsidRPr="00806C49" w:rsidRDefault="009E5F52" w:rsidP="008A4FC7">
      <w:pPr>
        <w:pStyle w:val="3"/>
        <w:numPr>
          <w:ilvl w:val="2"/>
          <w:numId w:val="24"/>
        </w:numPr>
      </w:pPr>
      <w:r w:rsidRPr="00806C49">
        <w:t>Техническое регулирование и стандартизация</w:t>
      </w:r>
    </w:p>
    <w:p w:rsidR="000F6254" w:rsidRPr="00F81DD1" w:rsidRDefault="000F6254" w:rsidP="000F6254">
      <w:pPr>
        <w:pStyle w:val="af2"/>
        <w:keepNext/>
        <w:keepLines/>
        <w:ind w:right="0" w:firstLine="0"/>
      </w:pPr>
      <w:r w:rsidRPr="00F81DD1">
        <w:t xml:space="preserve">Таблица № </w:t>
      </w:r>
      <w:r w:rsidR="00F81DD1" w:rsidRPr="00F81DD1">
        <w:rPr>
          <w:noProof/>
        </w:rPr>
        <w:t>8.1.1.1</w:t>
      </w:r>
    </w:p>
    <w:p w:rsidR="00F62F15" w:rsidRPr="00F81DD1" w:rsidRDefault="00F62F15" w:rsidP="00F62F15">
      <w:pPr>
        <w:ind w:left="705"/>
        <w:contextualSpacing/>
        <w:jc w:val="center"/>
        <w:rPr>
          <w:b/>
          <w:iCs/>
        </w:rPr>
      </w:pPr>
      <w:r w:rsidRPr="00F81DD1">
        <w:rPr>
          <w:b/>
          <w:iCs/>
        </w:rPr>
        <w:t>Участие в работах по техническому регулированию и стандартизации</w:t>
      </w:r>
    </w:p>
    <w:tbl>
      <w:tblPr>
        <w:tblW w:w="517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/>
      </w:tblPr>
      <w:tblGrid>
        <w:gridCol w:w="420"/>
        <w:gridCol w:w="4633"/>
        <w:gridCol w:w="1338"/>
        <w:gridCol w:w="3580"/>
      </w:tblGrid>
      <w:tr w:rsidR="000E6C44" w:rsidRPr="00F81DD1" w:rsidTr="00F62F15">
        <w:trPr>
          <w:trHeight w:val="601"/>
          <w:tblHeader/>
          <w:jc w:val="center"/>
        </w:trPr>
        <w:tc>
          <w:tcPr>
            <w:tcW w:w="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F81DD1" w:rsidRDefault="00F62F15" w:rsidP="000558F6">
            <w:pPr>
              <w:keepNext/>
              <w:keepLines/>
              <w:jc w:val="center"/>
              <w:rPr>
                <w:position w:val="-6"/>
                <w:sz w:val="18"/>
                <w:szCs w:val="18"/>
              </w:rPr>
            </w:pPr>
            <w:r w:rsidRPr="00F81DD1">
              <w:rPr>
                <w:bCs/>
                <w:sz w:val="18"/>
                <w:szCs w:val="18"/>
              </w:rPr>
              <w:t>№</w:t>
            </w:r>
            <w:r w:rsidRPr="00F81DD1">
              <w:rPr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2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F81DD1" w:rsidRDefault="00F62F15" w:rsidP="000558F6">
            <w:pPr>
              <w:keepNext/>
              <w:keepLines/>
              <w:jc w:val="center"/>
              <w:rPr>
                <w:position w:val="-6"/>
                <w:sz w:val="18"/>
                <w:szCs w:val="18"/>
              </w:rPr>
            </w:pPr>
            <w:r w:rsidRPr="00F81DD1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6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F81DD1" w:rsidRDefault="00F62F15" w:rsidP="000558F6">
            <w:pPr>
              <w:keepNext/>
              <w:keepLines/>
              <w:jc w:val="center"/>
              <w:rPr>
                <w:position w:val="-6"/>
                <w:sz w:val="18"/>
                <w:szCs w:val="18"/>
              </w:rPr>
            </w:pPr>
            <w:r w:rsidRPr="00F81DD1">
              <w:rPr>
                <w:sz w:val="18"/>
                <w:szCs w:val="18"/>
              </w:rPr>
              <w:t>Количество за отчетный период</w:t>
            </w:r>
            <w:r w:rsidR="00F81DD1">
              <w:rPr>
                <w:sz w:val="18"/>
                <w:szCs w:val="18"/>
              </w:rPr>
              <w:t>, шт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F81DD1" w:rsidRDefault="00F62F15" w:rsidP="000558F6">
            <w:pPr>
              <w:keepNext/>
              <w:keepLines/>
              <w:jc w:val="center"/>
              <w:rPr>
                <w:b/>
                <w:sz w:val="18"/>
                <w:szCs w:val="18"/>
              </w:rPr>
            </w:pPr>
            <w:r w:rsidRPr="00F81DD1">
              <w:rPr>
                <w:sz w:val="18"/>
                <w:szCs w:val="18"/>
              </w:rPr>
              <w:t>Примечание</w:t>
            </w:r>
          </w:p>
          <w:p w:rsidR="00F62F15" w:rsidRPr="00F81DD1" w:rsidRDefault="00F62F15" w:rsidP="000558F6">
            <w:pPr>
              <w:keepNext/>
              <w:keepLines/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(данные берутся из указанных Таблиц)</w:t>
            </w:r>
          </w:p>
        </w:tc>
      </w:tr>
      <w:tr w:rsidR="000E6C44" w:rsidRPr="00F81DD1" w:rsidTr="00F62F15">
        <w:trPr>
          <w:trHeight w:val="147"/>
          <w:tblHeader/>
          <w:jc w:val="center"/>
        </w:trPr>
        <w:tc>
          <w:tcPr>
            <w:tcW w:w="2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F15" w:rsidRPr="00F81DD1" w:rsidRDefault="00F62F15" w:rsidP="000558F6">
            <w:pPr>
              <w:keepNext/>
              <w:keepLines/>
              <w:jc w:val="center"/>
              <w:rPr>
                <w:position w:val="-6"/>
                <w:sz w:val="18"/>
                <w:szCs w:val="18"/>
              </w:rPr>
            </w:pPr>
            <w:r w:rsidRPr="00F81DD1">
              <w:rPr>
                <w:position w:val="-6"/>
                <w:sz w:val="18"/>
                <w:szCs w:val="18"/>
              </w:rPr>
              <w:t>1</w:t>
            </w:r>
          </w:p>
        </w:tc>
        <w:tc>
          <w:tcPr>
            <w:tcW w:w="2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F15" w:rsidRPr="00F81DD1" w:rsidRDefault="00F62F15" w:rsidP="000558F6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F81DD1">
              <w:rPr>
                <w:sz w:val="18"/>
                <w:szCs w:val="18"/>
              </w:rPr>
              <w:t>2</w:t>
            </w:r>
          </w:p>
        </w:tc>
        <w:tc>
          <w:tcPr>
            <w:tcW w:w="67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F15" w:rsidRPr="00F81DD1" w:rsidRDefault="00F62F15" w:rsidP="000558F6">
            <w:pPr>
              <w:keepNext/>
              <w:keepLines/>
              <w:jc w:val="center"/>
              <w:rPr>
                <w:position w:val="-6"/>
                <w:sz w:val="18"/>
                <w:szCs w:val="18"/>
              </w:rPr>
            </w:pPr>
            <w:r w:rsidRPr="00F81DD1">
              <w:rPr>
                <w:position w:val="-6"/>
                <w:sz w:val="18"/>
                <w:szCs w:val="18"/>
              </w:rPr>
              <w:t>3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F15" w:rsidRPr="00F81DD1" w:rsidRDefault="00F62F15" w:rsidP="000558F6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F81DD1">
              <w:rPr>
                <w:sz w:val="18"/>
                <w:szCs w:val="18"/>
              </w:rPr>
              <w:t>4</w:t>
            </w:r>
          </w:p>
        </w:tc>
      </w:tr>
      <w:tr w:rsidR="00205ABD" w:rsidRPr="00F81DD1" w:rsidTr="00F62F15">
        <w:trPr>
          <w:trHeight w:val="913"/>
          <w:jc w:val="center"/>
        </w:trPr>
        <w:tc>
          <w:tcPr>
            <w:tcW w:w="211" w:type="pct"/>
            <w:tcBorders>
              <w:top w:val="single" w:sz="6" w:space="0" w:color="auto"/>
            </w:tcBorders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1.</w:t>
            </w:r>
          </w:p>
        </w:tc>
        <w:tc>
          <w:tcPr>
            <w:tcW w:w="232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rPr>
                <w:sz w:val="20"/>
                <w:szCs w:val="20"/>
              </w:rPr>
            </w:pPr>
            <w:r w:rsidRPr="00F81DD1">
              <w:rPr>
                <w:sz w:val="20"/>
                <w:szCs w:val="20"/>
              </w:rPr>
              <w:t>Количество рассмотренных дочерним обществом (организацией) проектов Технических регламентов (ЕАЭС, ТС, РФ)</w:t>
            </w:r>
          </w:p>
        </w:tc>
        <w:tc>
          <w:tcPr>
            <w:tcW w:w="67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62F15" w:rsidRPr="00F81DD1" w:rsidRDefault="00205ABD" w:rsidP="000558F6">
            <w:pPr>
              <w:jc w:val="center"/>
              <w:rPr>
                <w:position w:val="-6"/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t>Нет</w:t>
            </w:r>
          </w:p>
        </w:tc>
        <w:tc>
          <w:tcPr>
            <w:tcW w:w="179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205ABD" w:rsidRDefault="00F62F15" w:rsidP="00205ABD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 xml:space="preserve">Таблица </w:t>
            </w:r>
            <w:r w:rsidR="00205ABD">
              <w:rPr>
                <w:i/>
                <w:sz w:val="16"/>
                <w:szCs w:val="16"/>
              </w:rPr>
              <w:t xml:space="preserve">8.1.1.2 </w:t>
            </w:r>
          </w:p>
          <w:p w:rsidR="00F62F15" w:rsidRPr="00F81DD1" w:rsidRDefault="00F62F15" w:rsidP="00205ABD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«Рассмотренные дочерним обществом (организацией) проекты Технических регламентов (ЕАЭС, ТС, РФ)»</w:t>
            </w:r>
          </w:p>
        </w:tc>
      </w:tr>
      <w:tr w:rsidR="000E6C44" w:rsidRPr="00F81DD1" w:rsidTr="000558F6">
        <w:trPr>
          <w:trHeight w:val="1111"/>
          <w:jc w:val="center"/>
        </w:trPr>
        <w:tc>
          <w:tcPr>
            <w:tcW w:w="211" w:type="pct"/>
            <w:tcBorders>
              <w:bottom w:val="single" w:sz="4" w:space="0" w:color="auto"/>
            </w:tcBorders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2.</w:t>
            </w: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Количество рассмотренных дочерним обществом (организацией) проектов межгосударственных стандартов (ГОСТ) и национальных стандартов</w:t>
            </w:r>
          </w:p>
          <w:p w:rsidR="00F62F15" w:rsidRPr="00F81DD1" w:rsidRDefault="00F62F15" w:rsidP="000558F6">
            <w:pPr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(ГОСТ Р,СТБ, АСТ, КМС)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205ABD" w:rsidP="000558F6">
            <w:pPr>
              <w:jc w:val="center"/>
              <w:rPr>
                <w:position w:val="-6"/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t>Нет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5ABD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Таблица</w:t>
            </w:r>
            <w:r w:rsidR="00205ABD">
              <w:rPr>
                <w:i/>
                <w:sz w:val="16"/>
                <w:szCs w:val="16"/>
              </w:rPr>
              <w:t xml:space="preserve"> 8.1.1.3</w:t>
            </w:r>
          </w:p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«Рассмотренные дочерним обществом (организацией) проекты межгосударственных стандартов (ГОСТ) и национальных стандартов (ГОСТ Р, СТБ, АСТ, КМС)»</w:t>
            </w:r>
          </w:p>
        </w:tc>
      </w:tr>
      <w:tr w:rsidR="000E6C44" w:rsidRPr="00F81DD1" w:rsidTr="000558F6">
        <w:trPr>
          <w:trHeight w:val="1552"/>
          <w:jc w:val="center"/>
        </w:trPr>
        <w:tc>
          <w:tcPr>
            <w:tcW w:w="211" w:type="pct"/>
            <w:tcBorders>
              <w:bottom w:val="single" w:sz="4" w:space="0" w:color="auto"/>
            </w:tcBorders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3.</w:t>
            </w: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Количество рассмотренных дочерним обществом (организацией) прочих проектов внешних нормативных документов (сводов правил, постановлений Правительства, стандартов сторонних организаций, руководящих документов, руководств по безопасности и пр.)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205ABD" w:rsidP="000558F6">
            <w:pPr>
              <w:jc w:val="center"/>
              <w:rPr>
                <w:position w:val="-6"/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t>Нет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5ABD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Таблица</w:t>
            </w:r>
            <w:r w:rsidR="00205ABD">
              <w:rPr>
                <w:i/>
                <w:sz w:val="16"/>
                <w:szCs w:val="16"/>
              </w:rPr>
              <w:t xml:space="preserve"> 8.1.1.4</w:t>
            </w:r>
          </w:p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 xml:space="preserve"> «Рассмотренные дочерним обществом (организацией) прочие проекты внешних нормативных документов»</w:t>
            </w:r>
          </w:p>
        </w:tc>
      </w:tr>
      <w:tr w:rsidR="000E6C44" w:rsidRPr="00F81DD1" w:rsidTr="000558F6">
        <w:trPr>
          <w:trHeight w:val="837"/>
          <w:jc w:val="center"/>
        </w:trPr>
        <w:tc>
          <w:tcPr>
            <w:tcW w:w="211" w:type="pct"/>
            <w:tcBorders>
              <w:bottom w:val="single" w:sz="4" w:space="0" w:color="auto"/>
            </w:tcBorders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4.</w:t>
            </w: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Количество рассмотренных дочерним обществом (организацией) проектов/действующих нормативных документов Системы стандартизации ПАО «Газпром»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205ABD" w:rsidP="000558F6">
            <w:pPr>
              <w:jc w:val="center"/>
              <w:rPr>
                <w:position w:val="-6"/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t>Нет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5ABD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 xml:space="preserve">Таблица </w:t>
            </w:r>
            <w:r w:rsidR="00205ABD">
              <w:rPr>
                <w:i/>
                <w:sz w:val="16"/>
                <w:szCs w:val="16"/>
              </w:rPr>
              <w:t>8.1.1.5</w:t>
            </w:r>
          </w:p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«Рассмотренные дочерним обществом (организацией) проекты/действующие нормативных(-ые) документов(-ы) Системы стандартизации ПАО «Газпром»</w:t>
            </w:r>
          </w:p>
        </w:tc>
      </w:tr>
      <w:tr w:rsidR="000E6C44" w:rsidRPr="00F81DD1" w:rsidTr="000558F6">
        <w:trPr>
          <w:trHeight w:val="978"/>
          <w:jc w:val="center"/>
        </w:trPr>
        <w:tc>
          <w:tcPr>
            <w:tcW w:w="211" w:type="pct"/>
            <w:tcBorders>
              <w:bottom w:val="single" w:sz="4" w:space="0" w:color="auto"/>
            </w:tcBorders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5.</w:t>
            </w: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Количество разработанных дочерним обществом (организацией) межгосударственных стандартов (ГОСТ) и национальных стандартов (ГОСТ Р,СТБ, АСТ, КМС)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05352C" w:rsidP="000558F6">
            <w:pPr>
              <w:jc w:val="center"/>
              <w:rPr>
                <w:position w:val="-6"/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t>Нет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52C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Таблица</w:t>
            </w:r>
            <w:r w:rsidR="0005352C">
              <w:rPr>
                <w:i/>
                <w:sz w:val="16"/>
                <w:szCs w:val="16"/>
              </w:rPr>
              <w:t xml:space="preserve"> 8.1.1.6 </w:t>
            </w:r>
          </w:p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«Разработанные дочерним обществом (организацией) межгосударственные стандарты (ГОСТ), национальные стандарты</w:t>
            </w:r>
          </w:p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(ГОСТ Р, СТБ, АСТ, КМС)»</w:t>
            </w:r>
          </w:p>
        </w:tc>
      </w:tr>
      <w:tr w:rsidR="000E6C44" w:rsidRPr="00F81DD1" w:rsidTr="001C68C4">
        <w:trPr>
          <w:trHeight w:val="944"/>
          <w:jc w:val="center"/>
        </w:trPr>
        <w:tc>
          <w:tcPr>
            <w:tcW w:w="211" w:type="pct"/>
            <w:vMerge w:val="restart"/>
            <w:tcBorders>
              <w:top w:val="single" w:sz="4" w:space="0" w:color="auto"/>
            </w:tcBorders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6.</w:t>
            </w: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spacing w:after="60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 xml:space="preserve">Количество разработанных дочерним обществом (организацией) нормативных документов Системы стандартизации ПАО «Газпром», </w:t>
            </w:r>
            <w:r w:rsidRPr="00F81DD1">
              <w:rPr>
                <w:b/>
                <w:position w:val="-6"/>
                <w:sz w:val="20"/>
                <w:szCs w:val="20"/>
              </w:rPr>
              <w:t>всего</w:t>
            </w:r>
            <w:r w:rsidRPr="00F81DD1">
              <w:rPr>
                <w:position w:val="-6"/>
                <w:sz w:val="20"/>
                <w:szCs w:val="20"/>
              </w:rPr>
              <w:t>,</w:t>
            </w:r>
          </w:p>
          <w:p w:rsidR="00F62F15" w:rsidRPr="00F81DD1" w:rsidRDefault="00F62F15" w:rsidP="000558F6">
            <w:pPr>
              <w:spacing w:after="60"/>
              <w:rPr>
                <w:i/>
                <w:iCs/>
                <w:position w:val="-6"/>
                <w:sz w:val="20"/>
                <w:szCs w:val="20"/>
              </w:rPr>
            </w:pPr>
            <w:r w:rsidRPr="00F81DD1">
              <w:rPr>
                <w:i/>
                <w:position w:val="-6"/>
                <w:sz w:val="20"/>
                <w:szCs w:val="20"/>
              </w:rPr>
              <w:t xml:space="preserve">в том числе: 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-</w:t>
            </w:r>
          </w:p>
        </w:tc>
      </w:tr>
      <w:tr w:rsidR="000E6C44" w:rsidRPr="00F81DD1" w:rsidTr="000558F6">
        <w:trPr>
          <w:trHeight w:val="225"/>
          <w:jc w:val="center"/>
        </w:trPr>
        <w:tc>
          <w:tcPr>
            <w:tcW w:w="211" w:type="pct"/>
            <w:vMerge/>
            <w:tcBorders>
              <w:top w:val="single" w:sz="4" w:space="0" w:color="auto"/>
            </w:tcBorders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spacing w:after="60"/>
              <w:jc w:val="right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стандартов и рекомендаций ПАО «Газпром»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05352C" w:rsidP="000558F6">
            <w:pPr>
              <w:jc w:val="center"/>
              <w:rPr>
                <w:position w:val="-6"/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t>Нет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52C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Таблица</w:t>
            </w:r>
            <w:r w:rsidR="0005352C">
              <w:rPr>
                <w:i/>
                <w:sz w:val="16"/>
                <w:szCs w:val="16"/>
              </w:rPr>
              <w:t xml:space="preserve"> 8.1.1.7</w:t>
            </w:r>
          </w:p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 xml:space="preserve"> «Разработанные дочерним обществом (организацией) нормативные документы </w:t>
            </w:r>
          </w:p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Системы стандартизации ПАО «Газпром»</w:t>
            </w:r>
          </w:p>
        </w:tc>
      </w:tr>
      <w:tr w:rsidR="000E6C44" w:rsidRPr="00F81DD1" w:rsidTr="000558F6">
        <w:trPr>
          <w:trHeight w:val="187"/>
          <w:jc w:val="center"/>
        </w:trPr>
        <w:tc>
          <w:tcPr>
            <w:tcW w:w="211" w:type="pct"/>
            <w:vMerge/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spacing w:after="60"/>
              <w:jc w:val="right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стандартов дочернего общества (организации)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05352C" w:rsidP="000558F6">
            <w:pPr>
              <w:jc w:val="center"/>
              <w:rPr>
                <w:position w:val="-6"/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t>9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52C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 xml:space="preserve">Таблица </w:t>
            </w:r>
            <w:r w:rsidR="0005352C">
              <w:rPr>
                <w:i/>
                <w:sz w:val="16"/>
                <w:szCs w:val="16"/>
              </w:rPr>
              <w:t>8.1.1.8</w:t>
            </w:r>
          </w:p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«Разработанные дочерним обществом (организацией) стандарты дочернего общества (организации)»</w:t>
            </w:r>
          </w:p>
        </w:tc>
      </w:tr>
      <w:tr w:rsidR="000E6C44" w:rsidRPr="00F81DD1" w:rsidTr="000558F6">
        <w:trPr>
          <w:trHeight w:val="1051"/>
          <w:jc w:val="center"/>
        </w:trPr>
        <w:tc>
          <w:tcPr>
            <w:tcW w:w="211" w:type="pct"/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7.</w:t>
            </w: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spacing w:after="60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Количество разработанных дочерним обществом (организацией) прочих внутренних нормативных документов (карт процесса, эксплуатационных требований, рабочих документов и пр.)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388B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 xml:space="preserve">Таблица </w:t>
            </w:r>
            <w:r w:rsidR="00D9388B">
              <w:rPr>
                <w:i/>
                <w:sz w:val="16"/>
                <w:szCs w:val="16"/>
              </w:rPr>
              <w:t>8.1.1.9</w:t>
            </w:r>
          </w:p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«Разработанные дочерним обществом (организацией) прочие внутренние нормативные документы»</w:t>
            </w:r>
          </w:p>
        </w:tc>
      </w:tr>
      <w:tr w:rsidR="000E6C44" w:rsidRPr="00F81DD1" w:rsidTr="000558F6">
        <w:trPr>
          <w:trHeight w:val="839"/>
          <w:jc w:val="center"/>
        </w:trPr>
        <w:tc>
          <w:tcPr>
            <w:tcW w:w="211" w:type="pct"/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8.</w:t>
            </w: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spacing w:after="60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Количество стандартов и рекомендаций ПАО «Газпром» внедренных в деятельность дочернего общества (организации)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388B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 xml:space="preserve">Таблица </w:t>
            </w:r>
            <w:r w:rsidR="00D9388B">
              <w:rPr>
                <w:i/>
                <w:sz w:val="16"/>
                <w:szCs w:val="16"/>
              </w:rPr>
              <w:t>8.1.1.10</w:t>
            </w:r>
          </w:p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«Стандарты и рекомендации ПАО «Газпром», внедренные в деятельность дочернего общества (организации)»</w:t>
            </w:r>
          </w:p>
        </w:tc>
      </w:tr>
      <w:tr w:rsidR="000E6C44" w:rsidRPr="00F81DD1" w:rsidTr="000558F6">
        <w:trPr>
          <w:trHeight w:val="696"/>
          <w:jc w:val="center"/>
        </w:trPr>
        <w:tc>
          <w:tcPr>
            <w:tcW w:w="211" w:type="pct"/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9.</w:t>
            </w:r>
          </w:p>
        </w:tc>
        <w:tc>
          <w:tcPr>
            <w:tcW w:w="23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spacing w:after="60"/>
              <w:rPr>
                <w:position w:val="-6"/>
                <w:sz w:val="20"/>
                <w:szCs w:val="20"/>
              </w:rPr>
            </w:pPr>
            <w:r w:rsidRPr="00F81DD1">
              <w:rPr>
                <w:position w:val="-6"/>
                <w:sz w:val="20"/>
                <w:szCs w:val="20"/>
              </w:rPr>
              <w:t>Количество рабочих мест (ЭВМ) с доступом к Базе данных «НД ПАО «Газпром» (Блок 1)»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jc w:val="center"/>
              <w:rPr>
                <w:position w:val="-6"/>
                <w:sz w:val="20"/>
                <w:szCs w:val="20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F15" w:rsidRPr="00F81DD1" w:rsidRDefault="00F62F15" w:rsidP="000558F6">
            <w:pPr>
              <w:jc w:val="center"/>
              <w:rPr>
                <w:i/>
                <w:sz w:val="16"/>
                <w:szCs w:val="16"/>
              </w:rPr>
            </w:pPr>
            <w:r w:rsidRPr="00F81DD1">
              <w:rPr>
                <w:i/>
                <w:sz w:val="16"/>
                <w:szCs w:val="16"/>
              </w:rPr>
              <w:t>-</w:t>
            </w:r>
          </w:p>
        </w:tc>
      </w:tr>
    </w:tbl>
    <w:p w:rsidR="00F62F15" w:rsidRPr="00205ABD" w:rsidRDefault="00F62F15" w:rsidP="00F62F15">
      <w:pPr>
        <w:ind w:right="-2" w:firstLine="540"/>
        <w:jc w:val="right"/>
        <w:rPr>
          <w:b/>
          <w:iCs/>
          <w:sz w:val="28"/>
          <w:szCs w:val="28"/>
        </w:rPr>
      </w:pPr>
    </w:p>
    <w:p w:rsidR="00205ABD" w:rsidRDefault="00205ABD" w:rsidP="00F62F15">
      <w:pPr>
        <w:ind w:right="-2" w:firstLine="540"/>
        <w:jc w:val="right"/>
        <w:rPr>
          <w:b/>
          <w:iCs/>
          <w:color w:val="0000CC"/>
        </w:rPr>
        <w:sectPr w:rsidR="00205ABD" w:rsidSect="000E6C44">
          <w:headerReference w:type="even" r:id="rId16"/>
          <w:footerReference w:type="even" r:id="rId17"/>
          <w:type w:val="nextColumn"/>
          <w:pgSz w:w="11906" w:h="16838"/>
          <w:pgMar w:top="1134" w:right="992" w:bottom="851" w:left="851" w:header="568" w:footer="720" w:gutter="567"/>
          <w:cols w:space="720"/>
          <w:titlePg/>
        </w:sectPr>
      </w:pPr>
    </w:p>
    <w:p w:rsidR="00937E60" w:rsidRPr="00205ABD" w:rsidRDefault="00937E60" w:rsidP="00F62F15">
      <w:pPr>
        <w:ind w:right="-2" w:firstLine="540"/>
        <w:jc w:val="right"/>
        <w:rPr>
          <w:b/>
          <w:iCs/>
          <w:sz w:val="28"/>
          <w:szCs w:val="28"/>
        </w:rPr>
      </w:pPr>
    </w:p>
    <w:p w:rsidR="00F62F15" w:rsidRPr="00205ABD" w:rsidRDefault="00F62F15" w:rsidP="00F62F15">
      <w:pPr>
        <w:keepNext/>
        <w:keepLines/>
        <w:jc w:val="right"/>
        <w:rPr>
          <w:b/>
          <w:iCs/>
        </w:rPr>
      </w:pPr>
      <w:r w:rsidRPr="00205ABD">
        <w:rPr>
          <w:b/>
          <w:iCs/>
        </w:rPr>
        <w:t xml:space="preserve">Таблица № </w:t>
      </w:r>
      <w:r w:rsidR="00205ABD" w:rsidRPr="00205ABD">
        <w:rPr>
          <w:b/>
          <w:iCs/>
          <w:noProof/>
        </w:rPr>
        <w:t>8.1.1</w:t>
      </w:r>
      <w:r w:rsidR="00205ABD">
        <w:rPr>
          <w:b/>
          <w:iCs/>
          <w:noProof/>
        </w:rPr>
        <w:t>.</w:t>
      </w:r>
      <w:r w:rsidR="00205ABD" w:rsidRPr="00205ABD">
        <w:rPr>
          <w:b/>
          <w:iCs/>
          <w:noProof/>
        </w:rPr>
        <w:t>2</w:t>
      </w:r>
    </w:p>
    <w:p w:rsidR="00F62F15" w:rsidRPr="00205ABD" w:rsidRDefault="00F62F15" w:rsidP="00F62F15">
      <w:pPr>
        <w:jc w:val="center"/>
        <w:rPr>
          <w:b/>
          <w:iCs/>
        </w:rPr>
      </w:pPr>
      <w:r w:rsidRPr="00205ABD">
        <w:rPr>
          <w:b/>
          <w:iCs/>
        </w:rPr>
        <w:t>Рассмотренные дочерним обществом (организацией)</w:t>
      </w:r>
    </w:p>
    <w:p w:rsidR="00F62F15" w:rsidRPr="00205ABD" w:rsidRDefault="00F62F15" w:rsidP="00F62F15">
      <w:pPr>
        <w:jc w:val="center"/>
        <w:rPr>
          <w:b/>
        </w:rPr>
      </w:pPr>
      <w:r w:rsidRPr="00205ABD">
        <w:rPr>
          <w:b/>
          <w:iCs/>
        </w:rPr>
        <w:t>проекты Технических регламентов</w:t>
      </w:r>
    </w:p>
    <w:tbl>
      <w:tblPr>
        <w:tblW w:w="957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615"/>
        <w:gridCol w:w="2205"/>
        <w:gridCol w:w="2410"/>
        <w:gridCol w:w="2126"/>
        <w:gridCol w:w="2221"/>
      </w:tblGrid>
      <w:tr w:rsidR="00205ABD" w:rsidRPr="00205ABD" w:rsidTr="00205ABD">
        <w:trPr>
          <w:trHeight w:val="1129"/>
          <w:jc w:val="center"/>
        </w:trPr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bCs/>
                <w:sz w:val="18"/>
                <w:szCs w:val="18"/>
              </w:rPr>
              <w:t>№</w:t>
            </w:r>
            <w:r w:rsidRPr="00205ABD">
              <w:rPr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2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Наименование проекта</w:t>
            </w:r>
          </w:p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Технического регламента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position w:val="-6"/>
                <w:sz w:val="18"/>
                <w:szCs w:val="18"/>
              </w:rPr>
              <w:t>Организация, представившая Технический регламент на рассмотрение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position w:val="-6"/>
                <w:sz w:val="18"/>
                <w:szCs w:val="18"/>
              </w:rPr>
              <w:t>Реквизиты письма,</w:t>
            </w:r>
          </w:p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position w:val="-6"/>
                <w:sz w:val="18"/>
                <w:szCs w:val="18"/>
              </w:rPr>
              <w:t>с которым поступил Технический регламент</w:t>
            </w:r>
          </w:p>
        </w:tc>
        <w:tc>
          <w:tcPr>
            <w:tcW w:w="2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Реквизиты письма</w:t>
            </w:r>
          </w:p>
          <w:p w:rsidR="00F62F15" w:rsidRPr="00205ABD" w:rsidRDefault="00F62F15" w:rsidP="000558F6">
            <w:pPr>
              <w:jc w:val="center"/>
              <w:rPr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 xml:space="preserve">с ответом по результатам рассмотрения </w:t>
            </w:r>
            <w:r w:rsidRPr="00205ABD">
              <w:rPr>
                <w:position w:val="-6"/>
                <w:sz w:val="18"/>
                <w:szCs w:val="18"/>
              </w:rPr>
              <w:t>Технического регламента</w:t>
            </w:r>
          </w:p>
        </w:tc>
      </w:tr>
      <w:tr w:rsidR="00205ABD" w:rsidRPr="00205ABD" w:rsidTr="00205ABD">
        <w:trPr>
          <w:trHeight w:val="255"/>
          <w:jc w:val="center"/>
        </w:trPr>
        <w:tc>
          <w:tcPr>
            <w:tcW w:w="615" w:type="dxa"/>
            <w:tcBorders>
              <w:top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1</w:t>
            </w:r>
          </w:p>
        </w:tc>
        <w:tc>
          <w:tcPr>
            <w:tcW w:w="2205" w:type="dxa"/>
            <w:tcBorders>
              <w:top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4</w:t>
            </w:r>
          </w:p>
        </w:tc>
        <w:tc>
          <w:tcPr>
            <w:tcW w:w="2221" w:type="dxa"/>
            <w:tcBorders>
              <w:top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5</w:t>
            </w:r>
          </w:p>
        </w:tc>
      </w:tr>
      <w:tr w:rsidR="00205ABD" w:rsidRPr="00205ABD" w:rsidTr="00205ABD">
        <w:trPr>
          <w:trHeight w:val="295"/>
          <w:jc w:val="center"/>
        </w:trPr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:rsidR="00F62F15" w:rsidRPr="00205ABD" w:rsidRDefault="00205ABD" w:rsidP="00205ABD">
            <w:pPr>
              <w:jc w:val="center"/>
              <w:rPr>
                <w:b/>
                <w:bCs/>
              </w:rPr>
            </w:pPr>
            <w:r w:rsidRPr="00205ABD">
              <w:rPr>
                <w:b/>
                <w:bCs/>
              </w:rPr>
              <w:t>Нет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F62F15" w:rsidRPr="00205ABD" w:rsidRDefault="00F62F15" w:rsidP="000558F6">
            <w:pPr>
              <w:jc w:val="center"/>
              <w:rPr>
                <w:b/>
                <w:bCs/>
                <w:position w:val="-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F62F15" w:rsidRPr="00205ABD" w:rsidRDefault="00F62F15" w:rsidP="000558F6">
            <w:pPr>
              <w:jc w:val="center"/>
              <w:rPr>
                <w:b/>
                <w:bCs/>
                <w:position w:val="-6"/>
              </w:rPr>
            </w:pPr>
          </w:p>
        </w:tc>
        <w:tc>
          <w:tcPr>
            <w:tcW w:w="2221" w:type="dxa"/>
            <w:tcBorders>
              <w:bottom w:val="single" w:sz="4" w:space="0" w:color="auto"/>
            </w:tcBorders>
            <w:vAlign w:val="center"/>
          </w:tcPr>
          <w:p w:rsidR="00F62F15" w:rsidRPr="00205ABD" w:rsidRDefault="00F62F15" w:rsidP="000558F6">
            <w:pPr>
              <w:rPr>
                <w:b/>
                <w:bCs/>
              </w:rPr>
            </w:pPr>
          </w:p>
        </w:tc>
      </w:tr>
    </w:tbl>
    <w:p w:rsidR="00F62F15" w:rsidRDefault="00F62F15" w:rsidP="00F62F15">
      <w:pPr>
        <w:rPr>
          <w:sz w:val="28"/>
          <w:szCs w:val="28"/>
        </w:rPr>
      </w:pPr>
    </w:p>
    <w:p w:rsidR="00A133C8" w:rsidRDefault="00A133C8" w:rsidP="00F62F15">
      <w:pPr>
        <w:rPr>
          <w:sz w:val="28"/>
          <w:szCs w:val="28"/>
        </w:rPr>
      </w:pPr>
    </w:p>
    <w:p w:rsidR="00937E60" w:rsidRPr="00F82979" w:rsidRDefault="00937E60" w:rsidP="00F62F15">
      <w:pPr>
        <w:rPr>
          <w:sz w:val="28"/>
          <w:szCs w:val="28"/>
        </w:rPr>
      </w:pPr>
    </w:p>
    <w:p w:rsidR="00F62F15" w:rsidRPr="00205ABD" w:rsidRDefault="00F62F15" w:rsidP="00F62F15">
      <w:pPr>
        <w:keepNext/>
        <w:keepLines/>
        <w:jc w:val="right"/>
        <w:rPr>
          <w:b/>
          <w:iCs/>
        </w:rPr>
      </w:pPr>
      <w:r w:rsidRPr="00205ABD">
        <w:rPr>
          <w:b/>
          <w:iCs/>
        </w:rPr>
        <w:t xml:space="preserve">Таблица № </w:t>
      </w:r>
      <w:r w:rsidR="00205ABD">
        <w:rPr>
          <w:b/>
          <w:iCs/>
        </w:rPr>
        <w:t>8.1.1.3</w:t>
      </w:r>
    </w:p>
    <w:p w:rsidR="00F62F15" w:rsidRPr="00205ABD" w:rsidRDefault="00F62F15" w:rsidP="00F62F15">
      <w:pPr>
        <w:spacing w:before="60" w:after="60"/>
        <w:jc w:val="center"/>
        <w:rPr>
          <w:b/>
        </w:rPr>
      </w:pPr>
      <w:r w:rsidRPr="00205ABD">
        <w:rPr>
          <w:b/>
          <w:iCs/>
        </w:rPr>
        <w:t>Рассмотренные дочерним обществом (организацией) проекты межгосударственных стандартов (ГОСТ) и национальных стандартов (ГОСТ Р, СТБ, АСТ, КМС)</w:t>
      </w:r>
    </w:p>
    <w:tbl>
      <w:tblPr>
        <w:tblW w:w="9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75"/>
        <w:gridCol w:w="2104"/>
        <w:gridCol w:w="2409"/>
        <w:gridCol w:w="2552"/>
        <w:gridCol w:w="1984"/>
      </w:tblGrid>
      <w:tr w:rsidR="00205ABD" w:rsidRPr="00205ABD" w:rsidTr="00205ABD">
        <w:trPr>
          <w:trHeight w:val="254"/>
        </w:trPr>
        <w:tc>
          <w:tcPr>
            <w:tcW w:w="5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bCs/>
                <w:sz w:val="18"/>
                <w:szCs w:val="18"/>
              </w:rPr>
              <w:t>№</w:t>
            </w:r>
            <w:r w:rsidRPr="00205ABD">
              <w:rPr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2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Наименование проекта нормативного документа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position w:val="-6"/>
                <w:sz w:val="18"/>
                <w:szCs w:val="18"/>
              </w:rPr>
              <w:t>Организация-разработчик нормативного документа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Реквизиты письма с ответом по результатам рассмотрения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Краткий результат рассмотрения</w:t>
            </w:r>
          </w:p>
        </w:tc>
      </w:tr>
      <w:tr w:rsidR="00205ABD" w:rsidRPr="00205ABD" w:rsidTr="00205ABD">
        <w:trPr>
          <w:trHeight w:val="225"/>
        </w:trPr>
        <w:tc>
          <w:tcPr>
            <w:tcW w:w="575" w:type="dxa"/>
            <w:tcBorders>
              <w:top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1</w:t>
            </w:r>
          </w:p>
        </w:tc>
        <w:tc>
          <w:tcPr>
            <w:tcW w:w="2104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5</w:t>
            </w:r>
          </w:p>
        </w:tc>
      </w:tr>
      <w:tr w:rsidR="00205ABD" w:rsidRPr="00205ABD" w:rsidTr="00205ABD">
        <w:trPr>
          <w:trHeight w:val="225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205ABD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  <w:r w:rsidRPr="00205ABD">
              <w:rPr>
                <w:b/>
              </w:rPr>
              <w:t>Нет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</w:tbl>
    <w:p w:rsidR="00F82979" w:rsidRDefault="00F82979" w:rsidP="00F62F15">
      <w:pPr>
        <w:ind w:left="284"/>
        <w:jc w:val="both"/>
        <w:rPr>
          <w:i/>
          <w:sz w:val="28"/>
          <w:szCs w:val="28"/>
        </w:rPr>
      </w:pPr>
    </w:p>
    <w:p w:rsidR="00A133C8" w:rsidRDefault="00A133C8" w:rsidP="00F62F15">
      <w:pPr>
        <w:ind w:left="284"/>
        <w:jc w:val="both"/>
        <w:rPr>
          <w:i/>
          <w:sz w:val="28"/>
          <w:szCs w:val="28"/>
        </w:rPr>
      </w:pPr>
    </w:p>
    <w:p w:rsidR="00937E60" w:rsidRPr="00F82979" w:rsidRDefault="00937E60" w:rsidP="00F62F15">
      <w:pPr>
        <w:ind w:left="284"/>
        <w:jc w:val="both"/>
        <w:rPr>
          <w:i/>
          <w:sz w:val="28"/>
          <w:szCs w:val="28"/>
        </w:rPr>
      </w:pPr>
    </w:p>
    <w:p w:rsidR="00F62F15" w:rsidRPr="00205ABD" w:rsidRDefault="00F62F15" w:rsidP="00F62F15">
      <w:pPr>
        <w:keepNext/>
        <w:keepLines/>
        <w:jc w:val="right"/>
        <w:rPr>
          <w:b/>
          <w:iCs/>
        </w:rPr>
      </w:pPr>
      <w:r w:rsidRPr="00205ABD">
        <w:rPr>
          <w:b/>
          <w:iCs/>
        </w:rPr>
        <w:t xml:space="preserve">Таблица № </w:t>
      </w:r>
      <w:r w:rsidR="00205ABD">
        <w:rPr>
          <w:b/>
          <w:iCs/>
          <w:noProof/>
        </w:rPr>
        <w:t>8.1.1.4</w:t>
      </w:r>
    </w:p>
    <w:p w:rsidR="00F62F15" w:rsidRPr="00205ABD" w:rsidRDefault="00F62F15" w:rsidP="00F62F15">
      <w:pPr>
        <w:jc w:val="center"/>
        <w:rPr>
          <w:b/>
          <w:iCs/>
        </w:rPr>
      </w:pPr>
      <w:r w:rsidRPr="00205ABD">
        <w:rPr>
          <w:b/>
          <w:iCs/>
        </w:rPr>
        <w:t>Рассмотренные дочерним обществом (организацией) прочие</w:t>
      </w:r>
    </w:p>
    <w:p w:rsidR="00F62F15" w:rsidRPr="00205ABD" w:rsidRDefault="00F62F15" w:rsidP="00F62F15">
      <w:pPr>
        <w:jc w:val="center"/>
        <w:rPr>
          <w:b/>
          <w:iCs/>
        </w:rPr>
      </w:pPr>
      <w:r w:rsidRPr="00205ABD">
        <w:rPr>
          <w:b/>
          <w:iCs/>
        </w:rPr>
        <w:t>проекты внешних нормативных документов</w:t>
      </w:r>
    </w:p>
    <w:p w:rsidR="00F62F15" w:rsidRPr="00205ABD" w:rsidRDefault="00F62F15" w:rsidP="00F62F15">
      <w:pPr>
        <w:jc w:val="center"/>
        <w:rPr>
          <w:i/>
          <w:iCs/>
          <w:sz w:val="20"/>
          <w:szCs w:val="20"/>
        </w:rPr>
      </w:pPr>
      <w:r w:rsidRPr="00205ABD">
        <w:rPr>
          <w:i/>
          <w:iCs/>
          <w:sz w:val="20"/>
          <w:szCs w:val="20"/>
        </w:rPr>
        <w:t>(своды правил, постановления Правительства, стандарты сторонних организаций,</w:t>
      </w:r>
    </w:p>
    <w:p w:rsidR="00F62F15" w:rsidRPr="00205ABD" w:rsidRDefault="00F62F15" w:rsidP="00F62F15">
      <w:pPr>
        <w:jc w:val="center"/>
        <w:rPr>
          <w:i/>
          <w:iCs/>
          <w:sz w:val="20"/>
          <w:szCs w:val="20"/>
        </w:rPr>
      </w:pPr>
      <w:r w:rsidRPr="00205ABD">
        <w:rPr>
          <w:i/>
          <w:iCs/>
          <w:sz w:val="20"/>
          <w:szCs w:val="20"/>
        </w:rPr>
        <w:t>руководящие документы, руководства по безопасности и пр.)</w:t>
      </w:r>
    </w:p>
    <w:tbl>
      <w:tblPr>
        <w:tblW w:w="9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75"/>
        <w:gridCol w:w="2245"/>
        <w:gridCol w:w="2410"/>
        <w:gridCol w:w="2410"/>
        <w:gridCol w:w="1984"/>
      </w:tblGrid>
      <w:tr w:rsidR="00205ABD" w:rsidRPr="00205ABD" w:rsidTr="00205ABD">
        <w:trPr>
          <w:trHeight w:val="254"/>
        </w:trPr>
        <w:tc>
          <w:tcPr>
            <w:tcW w:w="5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bCs/>
                <w:sz w:val="18"/>
                <w:szCs w:val="18"/>
              </w:rPr>
              <w:t>№</w:t>
            </w:r>
            <w:r w:rsidRPr="00205ABD">
              <w:rPr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22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Наименование проекта нормативного документа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position w:val="-6"/>
                <w:sz w:val="18"/>
                <w:szCs w:val="18"/>
              </w:rPr>
              <w:t>Организация-разработчик нормативного документа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Реквизиты письма с ответом по результатам рассмотрения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Краткий результат рассмотрения</w:t>
            </w:r>
          </w:p>
        </w:tc>
      </w:tr>
      <w:tr w:rsidR="00205ABD" w:rsidRPr="00205ABD" w:rsidTr="00205ABD">
        <w:trPr>
          <w:trHeight w:val="225"/>
        </w:trPr>
        <w:tc>
          <w:tcPr>
            <w:tcW w:w="575" w:type="dxa"/>
            <w:tcBorders>
              <w:top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5</w:t>
            </w:r>
          </w:p>
        </w:tc>
      </w:tr>
      <w:tr w:rsidR="00205ABD" w:rsidRPr="00205ABD" w:rsidTr="00205ABD">
        <w:trPr>
          <w:trHeight w:val="225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205ABD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  <w:r w:rsidRPr="00205ABD">
              <w:rPr>
                <w:b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</w:tbl>
    <w:p w:rsidR="00F62F15" w:rsidRDefault="00F62F15" w:rsidP="00F62F15">
      <w:pPr>
        <w:rPr>
          <w:sz w:val="28"/>
          <w:szCs w:val="28"/>
        </w:rPr>
      </w:pPr>
    </w:p>
    <w:p w:rsidR="00A133C8" w:rsidRDefault="00A133C8" w:rsidP="00F62F15">
      <w:pPr>
        <w:rPr>
          <w:sz w:val="28"/>
          <w:szCs w:val="28"/>
        </w:rPr>
      </w:pPr>
    </w:p>
    <w:p w:rsidR="00937E60" w:rsidRPr="00F82979" w:rsidRDefault="00937E60" w:rsidP="00F62F15">
      <w:pPr>
        <w:rPr>
          <w:sz w:val="28"/>
          <w:szCs w:val="28"/>
        </w:rPr>
      </w:pPr>
    </w:p>
    <w:p w:rsidR="00F62F15" w:rsidRPr="00205ABD" w:rsidRDefault="00F62F15" w:rsidP="00F62F15">
      <w:pPr>
        <w:keepNext/>
        <w:keepLines/>
        <w:jc w:val="right"/>
        <w:rPr>
          <w:b/>
          <w:iCs/>
        </w:rPr>
      </w:pPr>
      <w:r w:rsidRPr="00205ABD">
        <w:rPr>
          <w:b/>
          <w:iCs/>
        </w:rPr>
        <w:t xml:space="preserve">Таблица № </w:t>
      </w:r>
      <w:r w:rsidR="00205ABD">
        <w:rPr>
          <w:b/>
          <w:iCs/>
        </w:rPr>
        <w:t>8.1.1.5</w:t>
      </w:r>
    </w:p>
    <w:p w:rsidR="00F62F15" w:rsidRPr="00205ABD" w:rsidRDefault="00F62F15" w:rsidP="00F62F15">
      <w:pPr>
        <w:spacing w:before="60" w:after="60"/>
        <w:jc w:val="center"/>
        <w:rPr>
          <w:b/>
        </w:rPr>
      </w:pPr>
      <w:r w:rsidRPr="00205ABD">
        <w:rPr>
          <w:b/>
          <w:iCs/>
        </w:rPr>
        <w:t xml:space="preserve">Рассмотренные дочерним обществом (организацией) проекты/действующие </w:t>
      </w:r>
      <w:r w:rsidRPr="00205ABD">
        <w:rPr>
          <w:b/>
          <w:iCs/>
        </w:rPr>
        <w:br/>
        <w:t xml:space="preserve">нормативных(-ые) документов(-ы) </w:t>
      </w:r>
      <w:r w:rsidRPr="00205ABD">
        <w:rPr>
          <w:b/>
          <w:iCs/>
        </w:rPr>
        <w:br/>
        <w:t>Системы стандартизации ПАО «Газпром»</w:t>
      </w:r>
    </w:p>
    <w:tbl>
      <w:tblPr>
        <w:tblW w:w="9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75"/>
        <w:gridCol w:w="2245"/>
        <w:gridCol w:w="2410"/>
        <w:gridCol w:w="2410"/>
        <w:gridCol w:w="1984"/>
      </w:tblGrid>
      <w:tr w:rsidR="00205ABD" w:rsidRPr="00205ABD" w:rsidTr="00205ABD">
        <w:trPr>
          <w:trHeight w:val="254"/>
        </w:trPr>
        <w:tc>
          <w:tcPr>
            <w:tcW w:w="5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bCs/>
                <w:sz w:val="18"/>
                <w:szCs w:val="18"/>
              </w:rPr>
              <w:t>№</w:t>
            </w:r>
            <w:r w:rsidRPr="00205ABD">
              <w:rPr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22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Наименование проекта/обозначение действующего нормативного документа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position w:val="-6"/>
                <w:sz w:val="18"/>
                <w:szCs w:val="18"/>
              </w:rPr>
              <w:t>Организация-разработчик нормативного документа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Реквизиты письма с ответом по результатам рассмотрения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Краткий результат рассмотрения</w:t>
            </w:r>
          </w:p>
        </w:tc>
      </w:tr>
      <w:tr w:rsidR="00205ABD" w:rsidRPr="00205ABD" w:rsidTr="00205ABD">
        <w:trPr>
          <w:trHeight w:val="225"/>
        </w:trPr>
        <w:tc>
          <w:tcPr>
            <w:tcW w:w="575" w:type="dxa"/>
            <w:tcBorders>
              <w:top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single" w:sz="12" w:space="0" w:color="000000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205ABD">
              <w:rPr>
                <w:sz w:val="16"/>
                <w:szCs w:val="16"/>
              </w:rPr>
              <w:t>5</w:t>
            </w:r>
          </w:p>
        </w:tc>
      </w:tr>
      <w:tr w:rsidR="00205ABD" w:rsidRPr="00205ABD" w:rsidTr="00205ABD">
        <w:trPr>
          <w:trHeight w:val="225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205ABD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</w:tbl>
    <w:p w:rsidR="00F62F15" w:rsidRDefault="00F62F15" w:rsidP="00F62F15">
      <w:pPr>
        <w:rPr>
          <w:sz w:val="28"/>
          <w:szCs w:val="28"/>
        </w:rPr>
      </w:pPr>
    </w:p>
    <w:p w:rsidR="00937E60" w:rsidRPr="00A133C8" w:rsidRDefault="00937E60" w:rsidP="00F62F15">
      <w:pPr>
        <w:rPr>
          <w:sz w:val="28"/>
          <w:szCs w:val="28"/>
        </w:rPr>
      </w:pPr>
    </w:p>
    <w:p w:rsidR="00A133C8" w:rsidRPr="00A133C8" w:rsidRDefault="00A133C8" w:rsidP="00F62F15">
      <w:pPr>
        <w:rPr>
          <w:sz w:val="28"/>
          <w:szCs w:val="28"/>
        </w:rPr>
      </w:pPr>
    </w:p>
    <w:p w:rsidR="00D9388B" w:rsidRDefault="00D9388B" w:rsidP="00F62F15">
      <w:pPr>
        <w:keepNext/>
        <w:keepLines/>
        <w:jc w:val="right"/>
        <w:rPr>
          <w:b/>
          <w:iCs/>
        </w:rPr>
        <w:sectPr w:rsidR="00D9388B" w:rsidSect="000E6C44">
          <w:pgSz w:w="11906" w:h="16838"/>
          <w:pgMar w:top="1134" w:right="992" w:bottom="851" w:left="851" w:header="567" w:footer="720" w:gutter="567"/>
          <w:cols w:space="720"/>
          <w:titlePg/>
        </w:sectPr>
      </w:pPr>
    </w:p>
    <w:p w:rsidR="001C68C4" w:rsidRPr="001C68C4" w:rsidRDefault="001C68C4" w:rsidP="00F62F15">
      <w:pPr>
        <w:keepNext/>
        <w:keepLines/>
        <w:jc w:val="right"/>
        <w:rPr>
          <w:b/>
          <w:iCs/>
          <w:sz w:val="28"/>
          <w:szCs w:val="28"/>
        </w:rPr>
      </w:pPr>
    </w:p>
    <w:p w:rsidR="00F62F15" w:rsidRPr="00205ABD" w:rsidRDefault="00F62F15" w:rsidP="00F62F15">
      <w:pPr>
        <w:keepNext/>
        <w:keepLines/>
        <w:jc w:val="right"/>
        <w:rPr>
          <w:b/>
          <w:iCs/>
        </w:rPr>
      </w:pPr>
      <w:r w:rsidRPr="00205ABD">
        <w:rPr>
          <w:b/>
          <w:iCs/>
        </w:rPr>
        <w:t xml:space="preserve">Таблица № </w:t>
      </w:r>
      <w:r w:rsidR="001056FF">
        <w:rPr>
          <w:b/>
          <w:iCs/>
        </w:rPr>
        <w:t>8</w:t>
      </w:r>
      <w:r w:rsidR="00205ABD">
        <w:rPr>
          <w:b/>
          <w:iCs/>
          <w:noProof/>
        </w:rPr>
        <w:t>.1.1.6</w:t>
      </w:r>
    </w:p>
    <w:p w:rsidR="00F62F15" w:rsidRPr="00205ABD" w:rsidRDefault="00F62F15" w:rsidP="00F62F15">
      <w:pPr>
        <w:ind w:right="-2"/>
        <w:jc w:val="center"/>
        <w:rPr>
          <w:b/>
          <w:iCs/>
        </w:rPr>
      </w:pPr>
      <w:r w:rsidRPr="00205ABD">
        <w:rPr>
          <w:b/>
        </w:rPr>
        <w:t>Разработанные дочерним обществом (организацией) м</w:t>
      </w:r>
      <w:r w:rsidRPr="00205ABD">
        <w:rPr>
          <w:b/>
          <w:iCs/>
        </w:rPr>
        <w:t>ежгосударственные стандарты (ГОСТ), национальные стандарты (ГОСТ Р, СТБ, АСТ, КМС)</w:t>
      </w:r>
    </w:p>
    <w:tbl>
      <w:tblPr>
        <w:tblW w:w="948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5"/>
        <w:gridCol w:w="2517"/>
        <w:gridCol w:w="6521"/>
      </w:tblGrid>
      <w:tr w:rsidR="00205ABD" w:rsidRPr="00205ABD" w:rsidTr="00205ABD">
        <w:trPr>
          <w:trHeight w:val="628"/>
          <w:jc w:val="center"/>
        </w:trPr>
        <w:tc>
          <w:tcPr>
            <w:tcW w:w="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bCs/>
                <w:sz w:val="18"/>
                <w:szCs w:val="18"/>
              </w:rPr>
              <w:t>№</w:t>
            </w:r>
            <w:r w:rsidRPr="00205ABD">
              <w:rPr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25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Вид и наименование стандарта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jc w:val="center"/>
              <w:rPr>
                <w:sz w:val="18"/>
                <w:szCs w:val="18"/>
              </w:rPr>
            </w:pPr>
            <w:r w:rsidRPr="00205ABD">
              <w:rPr>
                <w:sz w:val="18"/>
                <w:szCs w:val="18"/>
              </w:rPr>
              <w:t>Реквизиты распорядительного документа национального (межгосударственного) органа по стандартизации для утверждения и ввода в действие стандарта</w:t>
            </w:r>
          </w:p>
        </w:tc>
      </w:tr>
      <w:tr w:rsidR="00205ABD" w:rsidRPr="00205ABD" w:rsidTr="00205ABD">
        <w:trPr>
          <w:trHeight w:val="225"/>
          <w:jc w:val="center"/>
        </w:trPr>
        <w:tc>
          <w:tcPr>
            <w:tcW w:w="445" w:type="dxa"/>
            <w:tcBorders>
              <w:top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 w:rsidRPr="00205ABD">
              <w:rPr>
                <w:sz w:val="20"/>
                <w:szCs w:val="20"/>
              </w:rPr>
              <w:t>1</w:t>
            </w:r>
          </w:p>
        </w:tc>
        <w:tc>
          <w:tcPr>
            <w:tcW w:w="2517" w:type="dxa"/>
            <w:tcBorders>
              <w:top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 w:rsidRPr="00205ABD"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  <w:tcBorders>
              <w:top w:val="single" w:sz="12" w:space="0" w:color="000000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 w:rsidRPr="00205ABD">
              <w:rPr>
                <w:sz w:val="20"/>
                <w:szCs w:val="20"/>
              </w:rPr>
              <w:t>3</w:t>
            </w:r>
          </w:p>
        </w:tc>
      </w:tr>
      <w:tr w:rsidR="00205ABD" w:rsidRPr="00205ABD" w:rsidTr="00205ABD">
        <w:trPr>
          <w:trHeight w:val="225"/>
          <w:jc w:val="center"/>
        </w:trPr>
        <w:tc>
          <w:tcPr>
            <w:tcW w:w="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205ABD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205ABD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</w:tbl>
    <w:p w:rsidR="00D9388B" w:rsidRDefault="00D9388B" w:rsidP="00F62F15">
      <w:pPr>
        <w:keepNext/>
        <w:keepLines/>
        <w:jc w:val="right"/>
        <w:rPr>
          <w:b/>
          <w:iCs/>
          <w:sz w:val="28"/>
          <w:szCs w:val="28"/>
        </w:rPr>
      </w:pPr>
    </w:p>
    <w:p w:rsidR="00D9388B" w:rsidRPr="00D9388B" w:rsidRDefault="00D9388B" w:rsidP="00F62F15">
      <w:pPr>
        <w:keepNext/>
        <w:keepLines/>
        <w:jc w:val="right"/>
        <w:rPr>
          <w:b/>
          <w:iCs/>
          <w:sz w:val="28"/>
          <w:szCs w:val="28"/>
        </w:rPr>
      </w:pPr>
    </w:p>
    <w:p w:rsidR="00F62F15" w:rsidRPr="00205ABD" w:rsidRDefault="00F62F15" w:rsidP="00F62F15">
      <w:pPr>
        <w:keepNext/>
        <w:keepLines/>
        <w:jc w:val="right"/>
        <w:rPr>
          <w:b/>
          <w:iCs/>
        </w:rPr>
      </w:pPr>
      <w:r w:rsidRPr="00205ABD">
        <w:rPr>
          <w:b/>
          <w:iCs/>
        </w:rPr>
        <w:t xml:space="preserve">Таблица № </w:t>
      </w:r>
      <w:r w:rsidR="00A133C8">
        <w:rPr>
          <w:b/>
          <w:iCs/>
          <w:noProof/>
        </w:rPr>
        <w:t>8.1.1.7</w:t>
      </w:r>
    </w:p>
    <w:p w:rsidR="00F62F15" w:rsidRPr="00A133C8" w:rsidRDefault="00F62F15" w:rsidP="00F62F15">
      <w:pPr>
        <w:jc w:val="center"/>
        <w:rPr>
          <w:b/>
          <w:iCs/>
        </w:rPr>
      </w:pPr>
      <w:r w:rsidRPr="00A133C8">
        <w:rPr>
          <w:b/>
          <w:iCs/>
        </w:rPr>
        <w:t>Разработанныедочерним обществом (организацией) нормативные документы</w:t>
      </w:r>
    </w:p>
    <w:p w:rsidR="00F62F15" w:rsidRPr="00A133C8" w:rsidRDefault="00F62F15" w:rsidP="00F62F15">
      <w:pPr>
        <w:jc w:val="center"/>
        <w:rPr>
          <w:b/>
        </w:rPr>
      </w:pPr>
      <w:r w:rsidRPr="00A133C8">
        <w:rPr>
          <w:b/>
          <w:iCs/>
        </w:rPr>
        <w:t>Системы стандартизации ПАО «Газпром»</w:t>
      </w:r>
    </w:p>
    <w:tbl>
      <w:tblPr>
        <w:tblW w:w="1012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1874"/>
        <w:gridCol w:w="2977"/>
        <w:gridCol w:w="4709"/>
      </w:tblGrid>
      <w:tr w:rsidR="00F62F15" w:rsidRPr="00A133C8" w:rsidTr="000558F6">
        <w:trPr>
          <w:trHeight w:val="938"/>
          <w:jc w:val="center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A133C8">
              <w:rPr>
                <w:bCs/>
                <w:sz w:val="18"/>
                <w:szCs w:val="18"/>
              </w:rPr>
              <w:t>№</w:t>
            </w:r>
            <w:r w:rsidRPr="00A133C8">
              <w:rPr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18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Наименование нормативного документа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Реквизиты распорядительного документа ПАО «Газпром» для утверждения и ввода в действие нормативного документа</w:t>
            </w:r>
          </w:p>
        </w:tc>
        <w:tc>
          <w:tcPr>
            <w:tcW w:w="4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Механизм обеспечения возможности применения нормативного документа в</w:t>
            </w:r>
          </w:p>
          <w:p w:rsidR="00F62F15" w:rsidRPr="00A133C8" w:rsidRDefault="00F62F15" w:rsidP="000558F6">
            <w:pPr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ОАО «Газпром трансгаз Беларусь»,</w:t>
            </w:r>
          </w:p>
          <w:p w:rsidR="00F62F15" w:rsidRPr="00A133C8" w:rsidRDefault="00F62F15" w:rsidP="000558F6">
            <w:pPr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ЗАО «Газпром Армения» и ОсОО «Газпром Кыргызстан»</w:t>
            </w:r>
          </w:p>
        </w:tc>
      </w:tr>
      <w:tr w:rsidR="00F62F15" w:rsidRPr="0005352C" w:rsidTr="000558F6">
        <w:trPr>
          <w:trHeight w:val="225"/>
          <w:jc w:val="center"/>
        </w:trPr>
        <w:tc>
          <w:tcPr>
            <w:tcW w:w="567" w:type="dxa"/>
            <w:tcBorders>
              <w:top w:val="single" w:sz="12" w:space="0" w:color="000000"/>
            </w:tcBorders>
            <w:vAlign w:val="center"/>
          </w:tcPr>
          <w:p w:rsidR="00F62F15" w:rsidRPr="0005352C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05352C">
              <w:rPr>
                <w:sz w:val="16"/>
                <w:szCs w:val="16"/>
              </w:rPr>
              <w:t>1</w:t>
            </w:r>
          </w:p>
        </w:tc>
        <w:tc>
          <w:tcPr>
            <w:tcW w:w="1874" w:type="dxa"/>
            <w:tcBorders>
              <w:top w:val="single" w:sz="12" w:space="0" w:color="000000"/>
            </w:tcBorders>
            <w:vAlign w:val="center"/>
          </w:tcPr>
          <w:p w:rsidR="00F62F15" w:rsidRPr="0005352C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05352C">
              <w:rPr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12" w:space="0" w:color="000000"/>
            </w:tcBorders>
            <w:vAlign w:val="center"/>
          </w:tcPr>
          <w:p w:rsidR="00F62F15" w:rsidRPr="0005352C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05352C">
              <w:rPr>
                <w:sz w:val="16"/>
                <w:szCs w:val="16"/>
              </w:rPr>
              <w:t>3</w:t>
            </w:r>
          </w:p>
        </w:tc>
        <w:tc>
          <w:tcPr>
            <w:tcW w:w="4709" w:type="dxa"/>
            <w:tcBorders>
              <w:top w:val="single" w:sz="12" w:space="0" w:color="000000"/>
            </w:tcBorders>
            <w:vAlign w:val="center"/>
          </w:tcPr>
          <w:p w:rsidR="00F62F15" w:rsidRPr="0005352C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05352C">
              <w:rPr>
                <w:sz w:val="16"/>
                <w:szCs w:val="16"/>
              </w:rPr>
              <w:t>4</w:t>
            </w:r>
          </w:p>
        </w:tc>
      </w:tr>
      <w:tr w:rsidR="00F62F15" w:rsidRPr="0005352C" w:rsidTr="000558F6">
        <w:trPr>
          <w:trHeight w:val="22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05352C" w:rsidRDefault="00F62F15" w:rsidP="000558F6">
            <w:pPr>
              <w:tabs>
                <w:tab w:val="left" w:pos="1418"/>
              </w:tabs>
              <w:contextualSpacing/>
              <w:jc w:val="center"/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05352C" w:rsidRDefault="0005352C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  <w:r w:rsidRPr="0005352C">
              <w:rPr>
                <w:b/>
              </w:rPr>
              <w:t>Нет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05352C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4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05352C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</w:tbl>
    <w:p w:rsidR="00937E60" w:rsidRPr="00D9388B" w:rsidRDefault="00937E60" w:rsidP="00F62F15">
      <w:pPr>
        <w:keepNext/>
        <w:keepLines/>
        <w:jc w:val="right"/>
        <w:rPr>
          <w:b/>
          <w:iCs/>
          <w:sz w:val="28"/>
          <w:szCs w:val="28"/>
        </w:rPr>
      </w:pPr>
    </w:p>
    <w:p w:rsidR="00D9388B" w:rsidRPr="00D9388B" w:rsidRDefault="00D9388B" w:rsidP="00F62F15">
      <w:pPr>
        <w:keepNext/>
        <w:keepLines/>
        <w:jc w:val="right"/>
        <w:rPr>
          <w:b/>
          <w:iCs/>
          <w:sz w:val="28"/>
          <w:szCs w:val="28"/>
        </w:rPr>
      </w:pPr>
    </w:p>
    <w:p w:rsidR="00F62F15" w:rsidRPr="00A133C8" w:rsidRDefault="00F62F15" w:rsidP="00F62F15">
      <w:pPr>
        <w:keepNext/>
        <w:keepLines/>
        <w:jc w:val="right"/>
        <w:rPr>
          <w:b/>
          <w:iCs/>
        </w:rPr>
      </w:pPr>
      <w:r w:rsidRPr="00A133C8">
        <w:rPr>
          <w:b/>
          <w:iCs/>
        </w:rPr>
        <w:t xml:space="preserve">Таблица № </w:t>
      </w:r>
      <w:r w:rsidR="0005352C">
        <w:rPr>
          <w:b/>
          <w:iCs/>
          <w:noProof/>
        </w:rPr>
        <w:t>8.1.1.8</w:t>
      </w:r>
    </w:p>
    <w:p w:rsidR="00F62F15" w:rsidRPr="00A133C8" w:rsidRDefault="00F62F15" w:rsidP="00F62F15">
      <w:pPr>
        <w:jc w:val="center"/>
        <w:rPr>
          <w:b/>
          <w:iCs/>
        </w:rPr>
      </w:pPr>
      <w:r w:rsidRPr="00A133C8">
        <w:rPr>
          <w:b/>
          <w:iCs/>
        </w:rPr>
        <w:t xml:space="preserve">Разработанныедочерним обществом (организацией) стандарты </w:t>
      </w:r>
    </w:p>
    <w:p w:rsidR="00F62F15" w:rsidRPr="00A133C8" w:rsidRDefault="00F62F15" w:rsidP="00F62F15">
      <w:pPr>
        <w:jc w:val="center"/>
        <w:rPr>
          <w:b/>
        </w:rPr>
      </w:pPr>
      <w:r w:rsidRPr="00A133C8">
        <w:rPr>
          <w:b/>
          <w:iCs/>
        </w:rPr>
        <w:t>дочернего общества (организации)</w:t>
      </w:r>
    </w:p>
    <w:tbl>
      <w:tblPr>
        <w:tblW w:w="1004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75"/>
        <w:gridCol w:w="5647"/>
        <w:gridCol w:w="3827"/>
      </w:tblGrid>
      <w:tr w:rsidR="0005352C" w:rsidRPr="00A133C8" w:rsidTr="00330FE5">
        <w:trPr>
          <w:trHeight w:val="628"/>
          <w:jc w:val="center"/>
        </w:trPr>
        <w:tc>
          <w:tcPr>
            <w:tcW w:w="5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A133C8">
              <w:rPr>
                <w:bCs/>
                <w:sz w:val="18"/>
                <w:szCs w:val="18"/>
              </w:rPr>
              <w:t>№</w:t>
            </w:r>
            <w:r w:rsidRPr="00A133C8">
              <w:rPr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56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Наименование нормативного документа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Реквизиты распорядительного документа дочернего общества (организации)</w:t>
            </w:r>
          </w:p>
          <w:p w:rsidR="00F62F15" w:rsidRPr="00A133C8" w:rsidRDefault="00F62F15" w:rsidP="000558F6">
            <w:pPr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для утверждения и ввода в действие нормативного документа</w:t>
            </w:r>
          </w:p>
        </w:tc>
      </w:tr>
      <w:tr w:rsidR="0005352C" w:rsidRPr="00A133C8" w:rsidTr="00330FE5">
        <w:trPr>
          <w:trHeight w:val="225"/>
          <w:jc w:val="center"/>
        </w:trPr>
        <w:tc>
          <w:tcPr>
            <w:tcW w:w="575" w:type="dxa"/>
            <w:tcBorders>
              <w:top w:val="single" w:sz="12" w:space="0" w:color="000000"/>
            </w:tcBorders>
            <w:vAlign w:val="center"/>
          </w:tcPr>
          <w:p w:rsidR="00F62F15" w:rsidRPr="00A133C8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 w:rsidRPr="00A133C8">
              <w:rPr>
                <w:sz w:val="20"/>
                <w:szCs w:val="20"/>
              </w:rPr>
              <w:t>1</w:t>
            </w:r>
          </w:p>
        </w:tc>
        <w:tc>
          <w:tcPr>
            <w:tcW w:w="5647" w:type="dxa"/>
            <w:tcBorders>
              <w:top w:val="single" w:sz="12" w:space="0" w:color="000000"/>
            </w:tcBorders>
          </w:tcPr>
          <w:p w:rsidR="00F62F15" w:rsidRPr="00A133C8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 w:rsidRPr="00A133C8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12" w:space="0" w:color="000000"/>
            </w:tcBorders>
          </w:tcPr>
          <w:p w:rsidR="00F62F15" w:rsidRPr="00A133C8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 w:rsidRPr="00A133C8">
              <w:rPr>
                <w:sz w:val="20"/>
                <w:szCs w:val="20"/>
              </w:rPr>
              <w:t>3</w:t>
            </w:r>
          </w:p>
        </w:tc>
      </w:tr>
      <w:tr w:rsidR="00330FE5" w:rsidRPr="00A133C8" w:rsidTr="00330FE5">
        <w:trPr>
          <w:trHeight w:val="225"/>
          <w:jc w:val="center"/>
        </w:trPr>
        <w:tc>
          <w:tcPr>
            <w:tcW w:w="575" w:type="dxa"/>
            <w:tcBorders>
              <w:top w:val="single" w:sz="12" w:space="0" w:color="000000"/>
            </w:tcBorders>
            <w:vAlign w:val="center"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47" w:type="dxa"/>
            <w:tcBorders>
              <w:top w:val="single" w:sz="12" w:space="0" w:color="000000"/>
            </w:tcBorders>
            <w:vAlign w:val="bottom"/>
          </w:tcPr>
          <w:p w:rsidR="00330FE5" w:rsidRPr="00D9388B" w:rsidRDefault="00330FE5" w:rsidP="00330FE5">
            <w:pPr>
              <w:jc w:val="both"/>
            </w:pPr>
            <w:r w:rsidRPr="00D9388B">
              <w:t xml:space="preserve">СТО 4.3.2-01-2019 </w:t>
            </w:r>
          </w:p>
          <w:p w:rsidR="00330FE5" w:rsidRPr="00D9388B" w:rsidRDefault="00330FE5" w:rsidP="00330FE5">
            <w:pPr>
              <w:tabs>
                <w:tab w:val="left" w:pos="1418"/>
              </w:tabs>
              <w:contextualSpacing/>
              <w:jc w:val="both"/>
            </w:pPr>
            <w:r w:rsidRPr="00D9388B">
              <w:t>Руководство по качеству</w:t>
            </w:r>
          </w:p>
        </w:tc>
        <w:tc>
          <w:tcPr>
            <w:tcW w:w="3827" w:type="dxa"/>
            <w:vMerge w:val="restart"/>
            <w:tcBorders>
              <w:top w:val="single" w:sz="12" w:space="0" w:color="000000"/>
            </w:tcBorders>
            <w:vAlign w:val="center"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 w:rsidRPr="00330FE5">
              <w:t>Приказ по ЗАО «ГАЗКОМПОЗИТ» от 10.06.2019 г. №22/1</w:t>
            </w:r>
          </w:p>
        </w:tc>
      </w:tr>
      <w:tr w:rsidR="00330FE5" w:rsidRPr="00A133C8" w:rsidTr="00330FE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47" w:type="dxa"/>
            <w:tcBorders>
              <w:left w:val="single" w:sz="4" w:space="0" w:color="auto"/>
            </w:tcBorders>
            <w:vAlign w:val="bottom"/>
          </w:tcPr>
          <w:p w:rsidR="00330FE5" w:rsidRPr="00D9388B" w:rsidRDefault="00330FE5" w:rsidP="00330FE5">
            <w:pPr>
              <w:jc w:val="both"/>
            </w:pPr>
            <w:r w:rsidRPr="00D9388B">
              <w:t>СТО 7.5-01-2019</w:t>
            </w:r>
          </w:p>
          <w:p w:rsidR="00330FE5" w:rsidRPr="00D9388B" w:rsidRDefault="00330FE5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Управление документированной информацией</w:t>
            </w:r>
          </w:p>
        </w:tc>
        <w:tc>
          <w:tcPr>
            <w:tcW w:w="3827" w:type="dxa"/>
            <w:vMerge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330FE5" w:rsidRPr="00A133C8" w:rsidTr="00330FE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4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0FE5" w:rsidRPr="00D9388B" w:rsidRDefault="00330FE5" w:rsidP="00330FE5">
            <w:pPr>
              <w:jc w:val="both"/>
            </w:pPr>
            <w:r w:rsidRPr="00D9388B">
              <w:t xml:space="preserve">СТО 8.7-10.2-01-2019 </w:t>
            </w:r>
          </w:p>
          <w:p w:rsidR="00330FE5" w:rsidRPr="00D9388B" w:rsidRDefault="00330FE5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Несоответствия и корректирующие действия</w:t>
            </w:r>
          </w:p>
        </w:tc>
        <w:tc>
          <w:tcPr>
            <w:tcW w:w="3827" w:type="dxa"/>
            <w:vMerge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330FE5" w:rsidRPr="00A133C8" w:rsidTr="00330FE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4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0FE5" w:rsidRPr="00D9388B" w:rsidRDefault="00330FE5" w:rsidP="00330FE5">
            <w:pPr>
              <w:jc w:val="both"/>
            </w:pPr>
            <w:r w:rsidRPr="00D9388B">
              <w:t xml:space="preserve">СТО 9.2-01-2019 </w:t>
            </w:r>
          </w:p>
          <w:p w:rsidR="00330FE5" w:rsidRPr="00D9388B" w:rsidRDefault="00330FE5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Внутренние аудиты</w:t>
            </w:r>
          </w:p>
        </w:tc>
        <w:tc>
          <w:tcPr>
            <w:tcW w:w="3827" w:type="dxa"/>
            <w:vMerge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330FE5" w:rsidRPr="00A133C8" w:rsidTr="00330FE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4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0FE5" w:rsidRPr="00D9388B" w:rsidRDefault="00330FE5" w:rsidP="00330FE5">
            <w:pPr>
              <w:jc w:val="both"/>
            </w:pPr>
            <w:r w:rsidRPr="00D9388B">
              <w:t>СТО 8.4.2-01-2019</w:t>
            </w:r>
          </w:p>
          <w:p w:rsidR="00330FE5" w:rsidRPr="00D9388B" w:rsidRDefault="00330FE5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Порядок входного контроля материалов и комплектующих изделий. Складирование, хранение и запуск в производство комплектующих изделий, полуфабрикатов, сырья, материалов</w:t>
            </w:r>
          </w:p>
        </w:tc>
        <w:tc>
          <w:tcPr>
            <w:tcW w:w="3827" w:type="dxa"/>
            <w:vMerge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330FE5" w:rsidRPr="00A133C8" w:rsidTr="00330FE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4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0FE5" w:rsidRPr="00D9388B" w:rsidRDefault="00330FE5" w:rsidP="00330FE5">
            <w:pPr>
              <w:jc w:val="both"/>
            </w:pPr>
            <w:r w:rsidRPr="00D9388B">
              <w:t xml:space="preserve">СТО 7.5.2-02-2019 </w:t>
            </w:r>
          </w:p>
          <w:p w:rsidR="00330FE5" w:rsidRPr="00D9388B" w:rsidRDefault="00330FE5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Техническая документация</w:t>
            </w:r>
          </w:p>
        </w:tc>
        <w:tc>
          <w:tcPr>
            <w:tcW w:w="3827" w:type="dxa"/>
            <w:vMerge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330FE5" w:rsidRPr="00A133C8" w:rsidTr="00330FE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4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0FE5" w:rsidRPr="00D9388B" w:rsidRDefault="00330FE5" w:rsidP="00330FE5">
            <w:pPr>
              <w:jc w:val="both"/>
            </w:pPr>
            <w:r w:rsidRPr="00D9388B">
              <w:t xml:space="preserve">СТО 8.1.3-01-2019 </w:t>
            </w:r>
          </w:p>
          <w:p w:rsidR="00330FE5" w:rsidRPr="00D9388B" w:rsidRDefault="00330FE5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Разработка и контроль исполнения планов качества</w:t>
            </w:r>
          </w:p>
        </w:tc>
        <w:tc>
          <w:tcPr>
            <w:tcW w:w="3827" w:type="dxa"/>
            <w:vMerge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330FE5" w:rsidRPr="00A133C8" w:rsidTr="00330FE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4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0FE5" w:rsidRPr="00D9388B" w:rsidRDefault="00330FE5" w:rsidP="00330FE5">
            <w:pPr>
              <w:jc w:val="both"/>
            </w:pPr>
            <w:r w:rsidRPr="00D9388B">
              <w:t xml:space="preserve">СТО 6.2.4-01-2019 </w:t>
            </w:r>
          </w:p>
          <w:p w:rsidR="00330FE5" w:rsidRPr="00D9388B" w:rsidRDefault="00330FE5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Разработка и контроль исполнения Бизнес-плана</w:t>
            </w:r>
          </w:p>
        </w:tc>
        <w:tc>
          <w:tcPr>
            <w:tcW w:w="3827" w:type="dxa"/>
            <w:vMerge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330FE5" w:rsidRPr="00A133C8" w:rsidTr="00330FE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4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0FE5" w:rsidRPr="00D9388B" w:rsidRDefault="00330FE5" w:rsidP="00330FE5">
            <w:pPr>
              <w:jc w:val="both"/>
            </w:pPr>
            <w:r w:rsidRPr="00D9388B">
              <w:t xml:space="preserve">СТО 9.1.3.3-01-2019 </w:t>
            </w:r>
          </w:p>
          <w:p w:rsidR="00330FE5" w:rsidRPr="00D9388B" w:rsidRDefault="00330FE5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Стат. Методы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330FE5" w:rsidRPr="00A133C8" w:rsidRDefault="00330FE5" w:rsidP="0005352C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</w:tbl>
    <w:p w:rsidR="00F62F15" w:rsidRDefault="00F62F15" w:rsidP="00F62F15">
      <w:pPr>
        <w:ind w:left="720"/>
        <w:rPr>
          <w:b/>
          <w:sz w:val="28"/>
          <w:szCs w:val="28"/>
          <w:u w:val="single"/>
        </w:rPr>
      </w:pPr>
    </w:p>
    <w:p w:rsidR="00D9388B" w:rsidRDefault="00D9388B" w:rsidP="00F62F15">
      <w:pPr>
        <w:ind w:left="720"/>
        <w:rPr>
          <w:b/>
          <w:sz w:val="28"/>
          <w:szCs w:val="28"/>
          <w:u w:val="single"/>
        </w:rPr>
        <w:sectPr w:rsidR="00D9388B" w:rsidSect="000E6C44">
          <w:pgSz w:w="11906" w:h="16838"/>
          <w:pgMar w:top="1134" w:right="992" w:bottom="851" w:left="851" w:header="567" w:footer="720" w:gutter="567"/>
          <w:cols w:space="720"/>
          <w:titlePg/>
        </w:sectPr>
      </w:pPr>
    </w:p>
    <w:p w:rsidR="00937E60" w:rsidRPr="00937E60" w:rsidRDefault="00937E60" w:rsidP="00F62F15">
      <w:pPr>
        <w:keepNext/>
        <w:keepLines/>
        <w:jc w:val="right"/>
        <w:rPr>
          <w:b/>
          <w:iCs/>
          <w:sz w:val="28"/>
          <w:szCs w:val="28"/>
        </w:rPr>
      </w:pPr>
    </w:p>
    <w:p w:rsidR="00F62F15" w:rsidRPr="00A133C8" w:rsidRDefault="00F62F15" w:rsidP="00F62F15">
      <w:pPr>
        <w:keepNext/>
        <w:keepLines/>
        <w:jc w:val="right"/>
        <w:rPr>
          <w:b/>
          <w:iCs/>
        </w:rPr>
      </w:pPr>
      <w:r w:rsidRPr="00A133C8">
        <w:rPr>
          <w:b/>
          <w:iCs/>
        </w:rPr>
        <w:t xml:space="preserve">Таблица № </w:t>
      </w:r>
      <w:r w:rsidR="001056FF">
        <w:rPr>
          <w:b/>
          <w:iCs/>
        </w:rPr>
        <w:t>8.1.1</w:t>
      </w:r>
      <w:r w:rsidR="00330FE5">
        <w:rPr>
          <w:b/>
          <w:iCs/>
          <w:noProof/>
        </w:rPr>
        <w:t>.9</w:t>
      </w:r>
    </w:p>
    <w:p w:rsidR="00F62F15" w:rsidRPr="00A133C8" w:rsidRDefault="00F62F15" w:rsidP="00F62F15">
      <w:pPr>
        <w:jc w:val="center"/>
        <w:rPr>
          <w:b/>
          <w:iCs/>
        </w:rPr>
      </w:pPr>
      <w:r w:rsidRPr="00A133C8">
        <w:rPr>
          <w:b/>
          <w:iCs/>
        </w:rPr>
        <w:t>Разработанные дочерним обществом (организацией) прочие</w:t>
      </w:r>
    </w:p>
    <w:p w:rsidR="00F62F15" w:rsidRPr="00A133C8" w:rsidRDefault="00F62F15" w:rsidP="00F62F15">
      <w:pPr>
        <w:jc w:val="center"/>
        <w:rPr>
          <w:b/>
          <w:iCs/>
        </w:rPr>
      </w:pPr>
      <w:r w:rsidRPr="00A133C8">
        <w:rPr>
          <w:b/>
          <w:iCs/>
        </w:rPr>
        <w:t>внутренние нормативные документы</w:t>
      </w:r>
    </w:p>
    <w:p w:rsidR="00F62F15" w:rsidRPr="00A133C8" w:rsidRDefault="00F62F15" w:rsidP="00F62F15">
      <w:pPr>
        <w:jc w:val="center"/>
        <w:rPr>
          <w:i/>
          <w:iCs/>
          <w:sz w:val="20"/>
          <w:szCs w:val="20"/>
        </w:rPr>
      </w:pPr>
      <w:r w:rsidRPr="00A133C8">
        <w:rPr>
          <w:i/>
          <w:iCs/>
          <w:sz w:val="20"/>
          <w:szCs w:val="20"/>
        </w:rPr>
        <w:t>(карты процесса, эксплуатационные требования, рабочие документы и пр.)</w:t>
      </w:r>
    </w:p>
    <w:tbl>
      <w:tblPr>
        <w:tblW w:w="962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75"/>
        <w:gridCol w:w="5222"/>
        <w:gridCol w:w="3827"/>
      </w:tblGrid>
      <w:tr w:rsidR="00330FE5" w:rsidRPr="00A133C8" w:rsidTr="00D9388B">
        <w:trPr>
          <w:trHeight w:val="628"/>
          <w:tblHeader/>
          <w:jc w:val="center"/>
        </w:trPr>
        <w:tc>
          <w:tcPr>
            <w:tcW w:w="5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A133C8">
              <w:rPr>
                <w:bCs/>
                <w:sz w:val="18"/>
                <w:szCs w:val="18"/>
              </w:rPr>
              <w:t>№</w:t>
            </w:r>
            <w:r w:rsidRPr="00A133C8">
              <w:rPr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5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position w:val="-6"/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Наименование нормативного документа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Реквизиты распорядительного документа дочернего общества (организации)</w:t>
            </w:r>
          </w:p>
          <w:p w:rsidR="00F62F15" w:rsidRPr="00A133C8" w:rsidRDefault="00F62F15" w:rsidP="000558F6">
            <w:pPr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для утверждения и ввода в действие нормативного документа</w:t>
            </w:r>
          </w:p>
        </w:tc>
      </w:tr>
      <w:tr w:rsidR="00330FE5" w:rsidRPr="00D9388B" w:rsidTr="00D9388B">
        <w:trPr>
          <w:trHeight w:val="225"/>
          <w:tblHeader/>
          <w:jc w:val="center"/>
        </w:trPr>
        <w:tc>
          <w:tcPr>
            <w:tcW w:w="575" w:type="dxa"/>
            <w:tcBorders>
              <w:top w:val="single" w:sz="12" w:space="0" w:color="000000"/>
            </w:tcBorders>
            <w:vAlign w:val="center"/>
          </w:tcPr>
          <w:p w:rsidR="00F62F15" w:rsidRPr="00D9388B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D9388B">
              <w:rPr>
                <w:sz w:val="16"/>
                <w:szCs w:val="16"/>
              </w:rPr>
              <w:t>1</w:t>
            </w:r>
          </w:p>
        </w:tc>
        <w:tc>
          <w:tcPr>
            <w:tcW w:w="5222" w:type="dxa"/>
            <w:tcBorders>
              <w:top w:val="single" w:sz="12" w:space="0" w:color="000000"/>
            </w:tcBorders>
          </w:tcPr>
          <w:p w:rsidR="00F62F15" w:rsidRPr="00D9388B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D9388B">
              <w:rPr>
                <w:sz w:val="16"/>
                <w:szCs w:val="16"/>
              </w:rPr>
              <w:t>2</w:t>
            </w:r>
          </w:p>
        </w:tc>
        <w:tc>
          <w:tcPr>
            <w:tcW w:w="3827" w:type="dxa"/>
            <w:tcBorders>
              <w:top w:val="single" w:sz="12" w:space="0" w:color="000000"/>
            </w:tcBorders>
          </w:tcPr>
          <w:p w:rsidR="00F62F15" w:rsidRPr="00D9388B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D9388B">
              <w:rPr>
                <w:sz w:val="16"/>
                <w:szCs w:val="16"/>
              </w:rPr>
              <w:t>3</w:t>
            </w:r>
          </w:p>
        </w:tc>
      </w:tr>
      <w:tr w:rsidR="00D9388B" w:rsidRPr="00A133C8" w:rsidTr="00D9388B">
        <w:trPr>
          <w:trHeight w:val="225"/>
          <w:tblHeader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88B" w:rsidRPr="00A133C8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jc w:val="both"/>
            </w:pPr>
            <w:r w:rsidRPr="00D9388B">
              <w:t xml:space="preserve">КП С1 </w:t>
            </w:r>
          </w:p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Планирование, управление и оценка СМК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  <w:r w:rsidRPr="00D9388B">
              <w:rPr>
                <w:spacing w:val="-10"/>
              </w:rPr>
              <w:t>Титульный лист, утвержден 15.05.2019</w:t>
            </w:r>
          </w:p>
        </w:tc>
      </w:tr>
      <w:tr w:rsidR="00D9388B" w:rsidRPr="00A133C8" w:rsidTr="000E6C44">
        <w:trPr>
          <w:trHeight w:val="225"/>
          <w:tblHeader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A133C8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jc w:val="both"/>
            </w:pPr>
            <w:r w:rsidRPr="00D9388B">
              <w:t xml:space="preserve">КП О1 </w:t>
            </w:r>
          </w:p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Взаимодействие с потребителем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D9388B" w:rsidRPr="00A133C8" w:rsidTr="000E6C44">
        <w:trPr>
          <w:trHeight w:val="225"/>
          <w:tblHeader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A133C8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jc w:val="both"/>
            </w:pPr>
            <w:r w:rsidRPr="00D9388B">
              <w:t>КП О2</w:t>
            </w:r>
          </w:p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Проектирование и разработка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D9388B" w:rsidRPr="00A133C8" w:rsidTr="000E6C44">
        <w:trPr>
          <w:trHeight w:val="225"/>
          <w:tblHeader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A133C8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jc w:val="both"/>
            </w:pPr>
            <w:r w:rsidRPr="00D9388B">
              <w:t xml:space="preserve">КП О3 </w:t>
            </w:r>
          </w:p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Закупки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D9388B" w:rsidRPr="00A133C8" w:rsidTr="000E6C44">
        <w:trPr>
          <w:trHeight w:val="225"/>
          <w:tblHeader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A133C8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jc w:val="both"/>
            </w:pPr>
            <w:r w:rsidRPr="00D9388B">
              <w:t xml:space="preserve">КП О4 </w:t>
            </w:r>
          </w:p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 xml:space="preserve">Производство 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D9388B" w:rsidRPr="00A133C8" w:rsidTr="000E6C44">
        <w:trPr>
          <w:trHeight w:val="225"/>
          <w:tblHeader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A133C8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jc w:val="both"/>
            </w:pPr>
            <w:r w:rsidRPr="00D9388B">
              <w:t>КП В2</w:t>
            </w:r>
          </w:p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Управление персоналом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D9388B" w:rsidRPr="00A133C8" w:rsidTr="00D9388B">
        <w:trPr>
          <w:trHeight w:val="225"/>
          <w:tblHeader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A133C8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jc w:val="both"/>
            </w:pPr>
            <w:r w:rsidRPr="00D9388B">
              <w:t xml:space="preserve">КП В1 </w:t>
            </w:r>
          </w:p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both"/>
              <w:rPr>
                <w:b/>
              </w:rPr>
            </w:pPr>
            <w:r w:rsidRPr="00D9388B">
              <w:t>Управление инфраструктурой и производственной средой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8B" w:rsidRPr="00D9388B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330FE5" w:rsidRPr="00A133C8" w:rsidTr="00937E60">
        <w:trPr>
          <w:trHeight w:val="476"/>
          <w:tblHeader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E5" w:rsidRPr="00A133C8" w:rsidRDefault="00330FE5" w:rsidP="00330FE5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E5" w:rsidRPr="00D9388B" w:rsidRDefault="00330FE5" w:rsidP="00330FE5">
            <w:pPr>
              <w:jc w:val="both"/>
            </w:pPr>
            <w:r w:rsidRPr="00D9388B">
              <w:t>Политика в области качества 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E5" w:rsidRPr="00D9388B" w:rsidRDefault="00D9388B" w:rsidP="00330FE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  <w:r w:rsidRPr="00D9388B">
              <w:rPr>
                <w:spacing w:val="-10"/>
              </w:rPr>
              <w:t>Титульный лист, утвержден 09.07.2018</w:t>
            </w:r>
          </w:p>
        </w:tc>
      </w:tr>
    </w:tbl>
    <w:p w:rsidR="00F62F15" w:rsidRPr="00937E60" w:rsidRDefault="00F62F15" w:rsidP="00F62F15">
      <w:pPr>
        <w:ind w:left="720"/>
        <w:rPr>
          <w:b/>
          <w:sz w:val="28"/>
          <w:szCs w:val="28"/>
          <w:u w:val="single"/>
        </w:rPr>
      </w:pPr>
    </w:p>
    <w:p w:rsidR="00F62F15" w:rsidRDefault="00F62F15" w:rsidP="00F62F15">
      <w:pPr>
        <w:ind w:left="720"/>
        <w:rPr>
          <w:b/>
          <w:sz w:val="28"/>
          <w:szCs w:val="28"/>
          <w:u w:val="single"/>
        </w:rPr>
      </w:pPr>
    </w:p>
    <w:p w:rsidR="00EC5019" w:rsidRPr="00B91BDC" w:rsidRDefault="00EC5019" w:rsidP="00EC5019">
      <w:pPr>
        <w:keepNext/>
        <w:keepLines/>
        <w:jc w:val="right"/>
        <w:rPr>
          <w:b/>
          <w:iCs/>
        </w:rPr>
      </w:pPr>
      <w:r w:rsidRPr="00B91BDC">
        <w:rPr>
          <w:b/>
          <w:iCs/>
        </w:rPr>
        <w:t>Таблица № 8.1.1.10</w:t>
      </w:r>
    </w:p>
    <w:p w:rsidR="00EC5019" w:rsidRPr="00B91BDC" w:rsidRDefault="00EC5019" w:rsidP="00EC5019">
      <w:pPr>
        <w:jc w:val="center"/>
        <w:rPr>
          <w:b/>
          <w:iCs/>
        </w:rPr>
      </w:pPr>
      <w:r w:rsidRPr="00B91BDC">
        <w:rPr>
          <w:b/>
          <w:iCs/>
        </w:rPr>
        <w:t xml:space="preserve">Стандарты и рекомендации ПАО «Газпром», </w:t>
      </w:r>
      <w:r w:rsidRPr="00B91BDC">
        <w:rPr>
          <w:b/>
          <w:iCs/>
        </w:rPr>
        <w:br/>
        <w:t xml:space="preserve">внедренные в деятельность дочернего общества (организации) </w:t>
      </w:r>
    </w:p>
    <w:tbl>
      <w:tblPr>
        <w:tblW w:w="93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75"/>
        <w:gridCol w:w="5613"/>
        <w:gridCol w:w="3210"/>
      </w:tblGrid>
      <w:tr w:rsidR="00EC5019" w:rsidRPr="00B91BDC" w:rsidTr="00973765">
        <w:trPr>
          <w:trHeight w:val="628"/>
          <w:jc w:val="center"/>
        </w:trPr>
        <w:tc>
          <w:tcPr>
            <w:tcW w:w="5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C5019" w:rsidRPr="00B91BDC" w:rsidRDefault="00EC5019" w:rsidP="00973765">
            <w:pPr>
              <w:jc w:val="center"/>
              <w:rPr>
                <w:position w:val="-6"/>
                <w:sz w:val="18"/>
                <w:szCs w:val="18"/>
              </w:rPr>
            </w:pPr>
            <w:r w:rsidRPr="00B91BDC">
              <w:rPr>
                <w:bCs/>
                <w:sz w:val="18"/>
                <w:szCs w:val="18"/>
              </w:rPr>
              <w:t>№</w:t>
            </w:r>
            <w:r w:rsidRPr="00B91BDC">
              <w:rPr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56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C5019" w:rsidRPr="00B91BDC" w:rsidRDefault="00EC5019" w:rsidP="00973765">
            <w:pPr>
              <w:jc w:val="center"/>
              <w:rPr>
                <w:position w:val="-6"/>
                <w:sz w:val="18"/>
                <w:szCs w:val="18"/>
              </w:rPr>
            </w:pPr>
            <w:r w:rsidRPr="00B91BDC">
              <w:rPr>
                <w:sz w:val="18"/>
                <w:szCs w:val="18"/>
              </w:rPr>
              <w:t>Обозначение нормативного документа</w:t>
            </w:r>
          </w:p>
        </w:tc>
        <w:tc>
          <w:tcPr>
            <w:tcW w:w="3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C5019" w:rsidRPr="00B91BDC" w:rsidRDefault="00EC5019" w:rsidP="00973765">
            <w:pPr>
              <w:jc w:val="center"/>
              <w:rPr>
                <w:sz w:val="18"/>
                <w:szCs w:val="18"/>
              </w:rPr>
            </w:pPr>
            <w:r w:rsidRPr="00B91BDC">
              <w:rPr>
                <w:sz w:val="18"/>
                <w:szCs w:val="18"/>
              </w:rPr>
              <w:t xml:space="preserve">Механизм внедрения нормативного документа в деятельность дочернего общества (организации) для обеспечения применения </w:t>
            </w:r>
          </w:p>
        </w:tc>
      </w:tr>
      <w:tr w:rsidR="00EC5019" w:rsidRPr="00937E60" w:rsidTr="00973765">
        <w:trPr>
          <w:trHeight w:val="225"/>
          <w:jc w:val="center"/>
        </w:trPr>
        <w:tc>
          <w:tcPr>
            <w:tcW w:w="575" w:type="dxa"/>
            <w:tcBorders>
              <w:top w:val="single" w:sz="12" w:space="0" w:color="000000"/>
            </w:tcBorders>
            <w:vAlign w:val="center"/>
          </w:tcPr>
          <w:p w:rsidR="00EC5019" w:rsidRPr="00B91BDC" w:rsidRDefault="00EC5019" w:rsidP="00973765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B91BDC">
              <w:rPr>
                <w:sz w:val="16"/>
                <w:szCs w:val="16"/>
              </w:rPr>
              <w:t>1</w:t>
            </w:r>
          </w:p>
        </w:tc>
        <w:tc>
          <w:tcPr>
            <w:tcW w:w="5613" w:type="dxa"/>
            <w:tcBorders>
              <w:top w:val="single" w:sz="12" w:space="0" w:color="000000"/>
            </w:tcBorders>
          </w:tcPr>
          <w:p w:rsidR="00EC5019" w:rsidRPr="00B91BDC" w:rsidRDefault="00EC5019" w:rsidP="00973765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B91BDC">
              <w:rPr>
                <w:sz w:val="16"/>
                <w:szCs w:val="16"/>
              </w:rPr>
              <w:t>2</w:t>
            </w:r>
          </w:p>
        </w:tc>
        <w:tc>
          <w:tcPr>
            <w:tcW w:w="3210" w:type="dxa"/>
            <w:tcBorders>
              <w:top w:val="single" w:sz="12" w:space="0" w:color="000000"/>
            </w:tcBorders>
          </w:tcPr>
          <w:p w:rsidR="00EC5019" w:rsidRPr="00937E60" w:rsidRDefault="00EC5019" w:rsidP="00973765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B91BDC">
              <w:rPr>
                <w:sz w:val="16"/>
                <w:szCs w:val="16"/>
              </w:rPr>
              <w:t>3</w:t>
            </w:r>
          </w:p>
        </w:tc>
      </w:tr>
      <w:tr w:rsidR="00EC5019" w:rsidRPr="00A133C8" w:rsidTr="0097376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019" w:rsidRPr="00A133C8" w:rsidRDefault="00EC5019" w:rsidP="00EC5019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EC5019" w:rsidRPr="00A133C8" w:rsidRDefault="00EC5019" w:rsidP="00EC5019">
            <w:pPr>
              <w:tabs>
                <w:tab w:val="left" w:pos="1418"/>
              </w:tabs>
              <w:contextualSpacing/>
              <w:rPr>
                <w:b/>
              </w:rPr>
            </w:pPr>
            <w:r>
              <w:t>СТО Газпром 2-2.1-249-2008 «Магистральные трубопроводы»</w:t>
            </w:r>
          </w:p>
        </w:tc>
        <w:tc>
          <w:tcPr>
            <w:tcW w:w="3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5019" w:rsidRPr="00B91BDC" w:rsidRDefault="00EC5019" w:rsidP="0097376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  <w:r>
              <w:t xml:space="preserve">ВСТАВКИ ЭЛЕКТРОИЗОЛИРУЮЩИЕ </w:t>
            </w:r>
            <w:r>
              <w:br/>
              <w:t>НЕРАЗЪЕМНЫЕ ДЛЯ ТРУБОПРОВОДОВ НОМИНАЛЬНЫМ ДИАМЕТРОМ ОТ DN10 ДО DN1400 номинальным давлением ОТ PN16 ДО PN320</w:t>
            </w:r>
            <w:r w:rsidRPr="00B91BDC">
              <w:br/>
            </w:r>
            <w:r w:rsidRPr="00895597">
              <w:t>ТУ 24.20.40-037-05015070-2017</w:t>
            </w:r>
          </w:p>
        </w:tc>
      </w:tr>
      <w:tr w:rsidR="00EC5019" w:rsidRPr="00A133C8" w:rsidTr="0097376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019" w:rsidRPr="00B91BDC" w:rsidRDefault="00EC5019" w:rsidP="00EC5019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EC5019" w:rsidRDefault="00EC5019" w:rsidP="00EC5019">
            <w:pPr>
              <w:tabs>
                <w:tab w:val="left" w:pos="1418"/>
              </w:tabs>
              <w:contextualSpacing/>
            </w:pPr>
            <w:r>
              <w:t>СТО Газпром 2-2.2-136-2007, часть 1 «Инструкция по технологиям сварки при строительстве и ремонте промысловых и магистральных газопроводов»</w:t>
            </w:r>
          </w:p>
        </w:tc>
        <w:tc>
          <w:tcPr>
            <w:tcW w:w="3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019" w:rsidRPr="00A133C8" w:rsidRDefault="00EC5019" w:rsidP="0097376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EC5019" w:rsidRPr="00A133C8" w:rsidTr="0097376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019" w:rsidRPr="00B91BDC" w:rsidRDefault="00EC5019" w:rsidP="00EC5019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EC5019" w:rsidRDefault="00EC5019" w:rsidP="00EC5019">
            <w:pPr>
              <w:tabs>
                <w:tab w:val="left" w:pos="1418"/>
              </w:tabs>
              <w:contextualSpacing/>
            </w:pPr>
            <w:r>
              <w:t>СТО Газпром 2-2.4-083-2006 «Инструкция по неразрушающим методам контроля качества сварных соединений при строительстве и ремонте промысловых и магистральных газопроводов»</w:t>
            </w:r>
          </w:p>
        </w:tc>
        <w:tc>
          <w:tcPr>
            <w:tcW w:w="3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019" w:rsidRPr="00A133C8" w:rsidRDefault="00EC5019" w:rsidP="0097376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EC5019" w:rsidRPr="00A133C8" w:rsidTr="0097376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019" w:rsidRPr="00B91BDC" w:rsidRDefault="00EC5019" w:rsidP="00EC5019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EC5019" w:rsidRDefault="00EC5019" w:rsidP="00EC5019">
            <w:pPr>
              <w:tabs>
                <w:tab w:val="left" w:pos="1418"/>
              </w:tabs>
              <w:contextualSpacing/>
            </w:pPr>
            <w:r>
              <w:t>СТО Газпром 2-4.1-713-2013 «Технические требования к трубам и соединительным деталям»</w:t>
            </w:r>
          </w:p>
        </w:tc>
        <w:tc>
          <w:tcPr>
            <w:tcW w:w="3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019" w:rsidRPr="00A133C8" w:rsidRDefault="00EC5019" w:rsidP="0097376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  <w:tr w:rsidR="00EC5019" w:rsidRPr="00A133C8" w:rsidTr="00973765">
        <w:trPr>
          <w:trHeight w:val="225"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19" w:rsidRPr="00B91BDC" w:rsidRDefault="00EC5019" w:rsidP="00EC5019">
            <w:pPr>
              <w:tabs>
                <w:tab w:val="left" w:pos="1418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19" w:rsidRDefault="00EC5019" w:rsidP="00EC5019">
            <w:pPr>
              <w:tabs>
                <w:tab w:val="left" w:pos="1418"/>
              </w:tabs>
              <w:contextualSpacing/>
            </w:pPr>
            <w:r>
              <w:t>СТО Газпром 9.1-018-2012 «Наружные защитные покрытия на основе термореактивных материалов для соединительных деталей, запорной арматуры и монтажных узлов трубопроводов с температурой эксплуатации от минус 20 С до плюс 100 С»</w:t>
            </w:r>
          </w:p>
        </w:tc>
        <w:tc>
          <w:tcPr>
            <w:tcW w:w="3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19" w:rsidRPr="00A133C8" w:rsidRDefault="00EC5019" w:rsidP="00973765">
            <w:pPr>
              <w:tabs>
                <w:tab w:val="left" w:pos="1418"/>
              </w:tabs>
              <w:contextualSpacing/>
              <w:jc w:val="center"/>
              <w:rPr>
                <w:b/>
              </w:rPr>
            </w:pPr>
          </w:p>
        </w:tc>
      </w:tr>
    </w:tbl>
    <w:p w:rsidR="00F62F15" w:rsidRDefault="00F62F15" w:rsidP="00F62F15">
      <w:pPr>
        <w:ind w:left="720"/>
        <w:rPr>
          <w:b/>
          <w:sz w:val="28"/>
          <w:szCs w:val="28"/>
          <w:u w:val="single"/>
        </w:rPr>
      </w:pPr>
    </w:p>
    <w:p w:rsidR="00937E60" w:rsidRDefault="00937E60" w:rsidP="00F62F15">
      <w:pPr>
        <w:ind w:left="720"/>
        <w:rPr>
          <w:b/>
          <w:sz w:val="28"/>
          <w:szCs w:val="28"/>
          <w:u w:val="single"/>
        </w:rPr>
        <w:sectPr w:rsidR="00937E60" w:rsidSect="000E6C44">
          <w:pgSz w:w="11906" w:h="16838"/>
          <w:pgMar w:top="1134" w:right="992" w:bottom="851" w:left="851" w:header="567" w:footer="720" w:gutter="567"/>
          <w:cols w:space="720"/>
          <w:titlePg/>
        </w:sectPr>
      </w:pPr>
    </w:p>
    <w:p w:rsidR="00F62F15" w:rsidRPr="007959FC" w:rsidRDefault="00F62F15" w:rsidP="008A4FC7">
      <w:pPr>
        <w:keepNext/>
        <w:numPr>
          <w:ilvl w:val="2"/>
          <w:numId w:val="24"/>
        </w:numPr>
        <w:spacing w:before="60" w:after="60"/>
        <w:outlineLvl w:val="2"/>
        <w:rPr>
          <w:sz w:val="28"/>
          <w:szCs w:val="20"/>
          <w:u w:val="single"/>
        </w:rPr>
      </w:pPr>
      <w:r w:rsidRPr="007959FC">
        <w:rPr>
          <w:sz w:val="28"/>
          <w:szCs w:val="20"/>
          <w:u w:val="single"/>
        </w:rPr>
        <w:lastRenderedPageBreak/>
        <w:t>Управление качеством</w:t>
      </w:r>
    </w:p>
    <w:p w:rsidR="00F62F15" w:rsidRPr="00A133C8" w:rsidRDefault="00F62F15" w:rsidP="008A4FC7">
      <w:pPr>
        <w:keepNext/>
        <w:numPr>
          <w:ilvl w:val="3"/>
          <w:numId w:val="24"/>
        </w:numPr>
        <w:tabs>
          <w:tab w:val="num" w:pos="993"/>
          <w:tab w:val="num" w:pos="1429"/>
        </w:tabs>
        <w:ind w:left="1429"/>
        <w:contextualSpacing/>
        <w:outlineLvl w:val="3"/>
        <w:rPr>
          <w:bCs/>
          <w:i/>
          <w:sz w:val="28"/>
        </w:rPr>
      </w:pPr>
      <w:r w:rsidRPr="00A133C8">
        <w:rPr>
          <w:bCs/>
          <w:i/>
          <w:sz w:val="28"/>
        </w:rPr>
        <w:t>Система менеджмента качества</w:t>
      </w:r>
    </w:p>
    <w:p w:rsidR="007959FC" w:rsidRPr="007959FC" w:rsidRDefault="007959FC" w:rsidP="00F62F15">
      <w:pPr>
        <w:ind w:firstLine="720"/>
        <w:contextualSpacing/>
        <w:jc w:val="both"/>
        <w:rPr>
          <w:sz w:val="16"/>
          <w:szCs w:val="16"/>
        </w:rPr>
      </w:pPr>
    </w:p>
    <w:p w:rsidR="00F62F15" w:rsidRPr="00A133C8" w:rsidRDefault="00F62F15" w:rsidP="00F62F15">
      <w:pPr>
        <w:ind w:firstLine="720"/>
        <w:contextualSpacing/>
        <w:jc w:val="both"/>
        <w:rPr>
          <w:sz w:val="28"/>
          <w:szCs w:val="28"/>
        </w:rPr>
      </w:pPr>
      <w:r w:rsidRPr="00A133C8">
        <w:rPr>
          <w:sz w:val="28"/>
          <w:szCs w:val="28"/>
        </w:rPr>
        <w:t xml:space="preserve">В обществе с </w:t>
      </w:r>
      <w:r w:rsidR="00D958C4">
        <w:rPr>
          <w:sz w:val="28"/>
          <w:szCs w:val="28"/>
        </w:rPr>
        <w:t>2018</w:t>
      </w:r>
      <w:r w:rsidRPr="00A133C8">
        <w:rPr>
          <w:sz w:val="28"/>
          <w:szCs w:val="28"/>
        </w:rPr>
        <w:t xml:space="preserve"> года внедрена и действует система менеджмента качества (далее – СМК)</w:t>
      </w:r>
      <w:r w:rsidR="00D958C4">
        <w:rPr>
          <w:sz w:val="28"/>
          <w:szCs w:val="28"/>
        </w:rPr>
        <w:t xml:space="preserve">.В </w:t>
      </w:r>
      <w:r w:rsidR="00D958C4" w:rsidRPr="008813CC">
        <w:rPr>
          <w:sz w:val="28"/>
          <w:szCs w:val="28"/>
        </w:rPr>
        <w:t>20</w:t>
      </w:r>
      <w:r w:rsidR="008813CC">
        <w:rPr>
          <w:sz w:val="28"/>
          <w:szCs w:val="28"/>
        </w:rPr>
        <w:t>20</w:t>
      </w:r>
      <w:r w:rsidR="00D958C4">
        <w:rPr>
          <w:sz w:val="28"/>
          <w:szCs w:val="28"/>
        </w:rPr>
        <w:t xml:space="preserve"> году проведен инспекционный контроль действующей системы</w:t>
      </w:r>
      <w:r w:rsidRPr="00A133C8">
        <w:rPr>
          <w:sz w:val="28"/>
          <w:szCs w:val="28"/>
        </w:rPr>
        <w:t>. Характеристика СМК общества приведена далее в таблице.</w:t>
      </w:r>
    </w:p>
    <w:p w:rsidR="00F62F15" w:rsidRPr="00A133C8" w:rsidRDefault="00F62F15" w:rsidP="00F62F15">
      <w:pPr>
        <w:keepNext/>
        <w:keepLines/>
        <w:jc w:val="right"/>
        <w:rPr>
          <w:b/>
          <w:iCs/>
        </w:rPr>
      </w:pPr>
      <w:r w:rsidRPr="00A133C8">
        <w:rPr>
          <w:b/>
          <w:iCs/>
        </w:rPr>
        <w:t xml:space="preserve">Таблица № </w:t>
      </w:r>
      <w:r w:rsidR="00276E45" w:rsidRPr="00A133C8">
        <w:rPr>
          <w:b/>
          <w:iCs/>
          <w:noProof/>
        </w:rPr>
        <w:fldChar w:fldCharType="begin"/>
      </w:r>
      <w:r w:rsidRPr="00A133C8">
        <w:rPr>
          <w:b/>
          <w:iCs/>
          <w:noProof/>
        </w:rPr>
        <w:instrText xml:space="preserve"> SEQ Таблица_№ \* ARABIC </w:instrText>
      </w:r>
      <w:r w:rsidR="00276E45" w:rsidRPr="00A133C8">
        <w:rPr>
          <w:b/>
          <w:iCs/>
          <w:noProof/>
        </w:rPr>
        <w:fldChar w:fldCharType="separate"/>
      </w:r>
      <w:r w:rsidR="005A61B4">
        <w:rPr>
          <w:b/>
          <w:iCs/>
          <w:noProof/>
        </w:rPr>
        <w:t>3</w:t>
      </w:r>
      <w:r w:rsidR="00276E45" w:rsidRPr="00A133C8">
        <w:rPr>
          <w:b/>
          <w:iCs/>
          <w:noProof/>
        </w:rPr>
        <w:fldChar w:fldCharType="end"/>
      </w:r>
    </w:p>
    <w:p w:rsidR="00F62F15" w:rsidRPr="00A133C8" w:rsidRDefault="00F62F15" w:rsidP="00F62F15">
      <w:pPr>
        <w:tabs>
          <w:tab w:val="left" w:pos="1418"/>
        </w:tabs>
        <w:contextualSpacing/>
        <w:jc w:val="center"/>
        <w:rPr>
          <w:b/>
          <w:szCs w:val="28"/>
        </w:rPr>
      </w:pPr>
      <w:r w:rsidRPr="00A133C8">
        <w:rPr>
          <w:b/>
          <w:szCs w:val="28"/>
        </w:rPr>
        <w:t>Сведения о системе менеджмента качества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3435"/>
        <w:gridCol w:w="1203"/>
        <w:gridCol w:w="2236"/>
        <w:gridCol w:w="2379"/>
      </w:tblGrid>
      <w:tr w:rsidR="00A133C8" w:rsidRPr="00A133C8" w:rsidTr="00B86528">
        <w:trPr>
          <w:jc w:val="center"/>
        </w:trPr>
        <w:tc>
          <w:tcPr>
            <w:tcW w:w="2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1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A133C8">
              <w:rPr>
                <w:sz w:val="18"/>
                <w:szCs w:val="18"/>
              </w:rPr>
              <w:t>Область применения СМК</w:t>
            </w:r>
          </w:p>
        </w:tc>
        <w:tc>
          <w:tcPr>
            <w:tcW w:w="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Численность работников, входящих в область применения СМК</w:t>
            </w:r>
          </w:p>
        </w:tc>
        <w:tc>
          <w:tcPr>
            <w:tcW w:w="11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 xml:space="preserve">Соответствие СМК общества стандартам на системы менеджмента </w:t>
            </w:r>
          </w:p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i/>
                <w:sz w:val="16"/>
                <w:szCs w:val="16"/>
              </w:rPr>
            </w:pPr>
            <w:r w:rsidRPr="00A133C8">
              <w:rPr>
                <w:i/>
                <w:sz w:val="16"/>
                <w:szCs w:val="16"/>
              </w:rPr>
              <w:t>(</w:t>
            </w:r>
            <w:r w:rsidRPr="00A133C8">
              <w:rPr>
                <w:i/>
                <w:sz w:val="16"/>
                <w:szCs w:val="16"/>
                <w:lang w:val="en-US"/>
              </w:rPr>
              <w:t>ISO </w:t>
            </w:r>
            <w:r w:rsidRPr="00A133C8">
              <w:rPr>
                <w:i/>
                <w:sz w:val="16"/>
                <w:szCs w:val="16"/>
              </w:rPr>
              <w:t>9001, ГОСТ Р ИСО 9001, СТО Газпром 9001 и т.д.)</w:t>
            </w:r>
          </w:p>
        </w:tc>
        <w:tc>
          <w:tcPr>
            <w:tcW w:w="11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Подтверждение соответствия СМК требованиям (сертификация, надзорный аудит, ресертификация)</w:t>
            </w:r>
          </w:p>
        </w:tc>
      </w:tr>
      <w:tr w:rsidR="00A133C8" w:rsidRPr="00795013" w:rsidTr="00B86528">
        <w:trPr>
          <w:jc w:val="center"/>
        </w:trPr>
        <w:tc>
          <w:tcPr>
            <w:tcW w:w="2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15" w:rsidRPr="00795013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795013">
              <w:rPr>
                <w:sz w:val="16"/>
                <w:szCs w:val="16"/>
              </w:rPr>
              <w:t>1</w:t>
            </w:r>
          </w:p>
        </w:tc>
        <w:tc>
          <w:tcPr>
            <w:tcW w:w="18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15" w:rsidRPr="00795013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795013">
              <w:rPr>
                <w:sz w:val="16"/>
                <w:szCs w:val="16"/>
              </w:rPr>
              <w:t>2</w:t>
            </w:r>
          </w:p>
        </w:tc>
        <w:tc>
          <w:tcPr>
            <w:tcW w:w="59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15" w:rsidRPr="00795013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795013">
              <w:rPr>
                <w:sz w:val="16"/>
                <w:szCs w:val="16"/>
              </w:rPr>
              <w:t>3</w:t>
            </w:r>
          </w:p>
        </w:tc>
        <w:tc>
          <w:tcPr>
            <w:tcW w:w="11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15" w:rsidRPr="00795013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795013">
              <w:rPr>
                <w:sz w:val="16"/>
                <w:szCs w:val="16"/>
              </w:rPr>
              <w:t>4</w:t>
            </w:r>
          </w:p>
        </w:tc>
        <w:tc>
          <w:tcPr>
            <w:tcW w:w="118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15" w:rsidRPr="00795013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795013">
              <w:rPr>
                <w:sz w:val="16"/>
                <w:szCs w:val="16"/>
              </w:rPr>
              <w:t>5</w:t>
            </w:r>
          </w:p>
        </w:tc>
      </w:tr>
      <w:tr w:rsidR="00B86528" w:rsidRPr="00A133C8" w:rsidTr="006A7BC0">
        <w:trPr>
          <w:trHeight w:val="2286"/>
          <w:jc w:val="center"/>
        </w:trPr>
        <w:tc>
          <w:tcPr>
            <w:tcW w:w="228" w:type="pct"/>
            <w:tcBorders>
              <w:top w:val="single" w:sz="4" w:space="0" w:color="auto"/>
            </w:tcBorders>
            <w:vAlign w:val="center"/>
          </w:tcPr>
          <w:p w:rsidR="00B86528" w:rsidRPr="00A133C8" w:rsidRDefault="00B86528" w:rsidP="00B86528">
            <w:pPr>
              <w:tabs>
                <w:tab w:val="left" w:pos="1418"/>
              </w:tabs>
              <w:contextualSpacing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1.</w:t>
            </w:r>
          </w:p>
        </w:tc>
        <w:tc>
          <w:tcPr>
            <w:tcW w:w="1806" w:type="pct"/>
            <w:tcBorders>
              <w:top w:val="single" w:sz="4" w:space="0" w:color="auto"/>
            </w:tcBorders>
            <w:vAlign w:val="center"/>
          </w:tcPr>
          <w:p w:rsidR="00B86528" w:rsidRPr="00B86528" w:rsidRDefault="00B86528" w:rsidP="00B86528">
            <w:pPr>
              <w:rPr>
                <w:bCs/>
                <w:sz w:val="18"/>
                <w:szCs w:val="20"/>
              </w:rPr>
            </w:pPr>
            <w:r w:rsidRPr="00B86528">
              <w:rPr>
                <w:bCs/>
                <w:sz w:val="22"/>
                <w:szCs w:val="22"/>
              </w:rPr>
              <w:t xml:space="preserve">Разработка, проектирование, производство, поставка продукции: вставки электроизолирующие неразъемные для трубопроводов номинальным диаметром от </w:t>
            </w:r>
            <w:r w:rsidRPr="00B86528">
              <w:rPr>
                <w:bCs/>
                <w:sz w:val="22"/>
                <w:szCs w:val="22"/>
                <w:lang w:val="en-US"/>
              </w:rPr>
              <w:t>DN</w:t>
            </w:r>
            <w:r w:rsidRPr="00B86528">
              <w:rPr>
                <w:bCs/>
                <w:sz w:val="22"/>
                <w:szCs w:val="22"/>
              </w:rPr>
              <w:t xml:space="preserve">10 до </w:t>
            </w:r>
            <w:r w:rsidRPr="00B86528">
              <w:rPr>
                <w:bCs/>
                <w:sz w:val="22"/>
                <w:szCs w:val="22"/>
                <w:lang w:val="en-US"/>
              </w:rPr>
              <w:t>DN</w:t>
            </w:r>
            <w:r w:rsidRPr="00B86528">
              <w:rPr>
                <w:bCs/>
                <w:sz w:val="22"/>
                <w:szCs w:val="22"/>
              </w:rPr>
              <w:t xml:space="preserve">1400 номинальным давлением от </w:t>
            </w:r>
            <w:r w:rsidRPr="00B86528">
              <w:rPr>
                <w:bCs/>
                <w:sz w:val="22"/>
                <w:szCs w:val="22"/>
                <w:lang w:val="en-US"/>
              </w:rPr>
              <w:t>PN</w:t>
            </w:r>
            <w:r w:rsidRPr="00B86528">
              <w:rPr>
                <w:bCs/>
                <w:sz w:val="22"/>
                <w:szCs w:val="22"/>
              </w:rPr>
              <w:t xml:space="preserve">16 до </w:t>
            </w:r>
            <w:r w:rsidRPr="00B86528">
              <w:rPr>
                <w:bCs/>
                <w:sz w:val="22"/>
                <w:szCs w:val="22"/>
                <w:lang w:val="en-US"/>
              </w:rPr>
              <w:t>PN</w:t>
            </w:r>
            <w:r w:rsidRPr="00B86528">
              <w:rPr>
                <w:bCs/>
                <w:sz w:val="22"/>
                <w:szCs w:val="22"/>
              </w:rPr>
              <w:t>320</w:t>
            </w:r>
          </w:p>
        </w:tc>
        <w:tc>
          <w:tcPr>
            <w:tcW w:w="597" w:type="pct"/>
            <w:tcBorders>
              <w:top w:val="single" w:sz="4" w:space="0" w:color="auto"/>
            </w:tcBorders>
            <w:vAlign w:val="center"/>
          </w:tcPr>
          <w:p w:rsidR="00B86528" w:rsidRPr="00B86528" w:rsidRDefault="00B86528" w:rsidP="00B86528">
            <w:pPr>
              <w:jc w:val="center"/>
              <w:rPr>
                <w:bCs/>
                <w:sz w:val="18"/>
                <w:szCs w:val="20"/>
              </w:rPr>
            </w:pPr>
            <w:r>
              <w:rPr>
                <w:bCs/>
                <w:sz w:val="22"/>
                <w:szCs w:val="22"/>
              </w:rPr>
              <w:t>58</w:t>
            </w:r>
          </w:p>
        </w:tc>
        <w:tc>
          <w:tcPr>
            <w:tcW w:w="1188" w:type="pct"/>
            <w:tcBorders>
              <w:top w:val="single" w:sz="4" w:space="0" w:color="auto"/>
            </w:tcBorders>
            <w:vAlign w:val="center"/>
          </w:tcPr>
          <w:p w:rsidR="00B86528" w:rsidRPr="00B86528" w:rsidRDefault="00B86528" w:rsidP="00B86528">
            <w:pPr>
              <w:rPr>
                <w:bCs/>
                <w:sz w:val="18"/>
                <w:szCs w:val="20"/>
              </w:rPr>
            </w:pPr>
            <w:r w:rsidRPr="00B86528">
              <w:rPr>
                <w:bCs/>
                <w:sz w:val="22"/>
                <w:szCs w:val="22"/>
              </w:rPr>
              <w:t>СТО Газпром 9001-201</w:t>
            </w:r>
            <w:r w:rsidRPr="00B86528"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1181" w:type="pct"/>
            <w:tcBorders>
              <w:top w:val="single" w:sz="4" w:space="0" w:color="auto"/>
            </w:tcBorders>
            <w:vAlign w:val="center"/>
          </w:tcPr>
          <w:p w:rsidR="00B86528" w:rsidRPr="00B86528" w:rsidRDefault="00B86528" w:rsidP="00B86528">
            <w:pPr>
              <w:rPr>
                <w:bCs/>
                <w:sz w:val="18"/>
                <w:szCs w:val="20"/>
              </w:rPr>
            </w:pPr>
            <w:r w:rsidRPr="00B86528">
              <w:rPr>
                <w:bCs/>
                <w:sz w:val="22"/>
                <w:szCs w:val="22"/>
              </w:rPr>
              <w:t>Сертификат соответствия № ОГН1.</w:t>
            </w:r>
            <w:r w:rsidRPr="00B86528">
              <w:rPr>
                <w:bCs/>
                <w:sz w:val="22"/>
                <w:szCs w:val="22"/>
                <w:lang w:val="en-US"/>
              </w:rPr>
              <w:t>RU</w:t>
            </w:r>
            <w:r w:rsidRPr="00B86528">
              <w:rPr>
                <w:bCs/>
                <w:sz w:val="22"/>
                <w:szCs w:val="22"/>
              </w:rPr>
              <w:t>.1401.К00006 срок с 10.12.2018 по 09.12.2021, выдан АС «Русский Регистр»</w:t>
            </w:r>
          </w:p>
        </w:tc>
      </w:tr>
    </w:tbl>
    <w:p w:rsidR="00F62F15" w:rsidRDefault="00F62F15" w:rsidP="00F62F15">
      <w:pPr>
        <w:tabs>
          <w:tab w:val="left" w:pos="1134"/>
        </w:tabs>
        <w:ind w:left="709"/>
        <w:contextualSpacing/>
        <w:jc w:val="both"/>
        <w:rPr>
          <w:sz w:val="28"/>
          <w:szCs w:val="28"/>
        </w:rPr>
      </w:pPr>
    </w:p>
    <w:p w:rsidR="00B86528" w:rsidRPr="00A133C8" w:rsidRDefault="00B86528" w:rsidP="00F62F15">
      <w:pPr>
        <w:tabs>
          <w:tab w:val="left" w:pos="1134"/>
        </w:tabs>
        <w:ind w:left="709"/>
        <w:contextualSpacing/>
        <w:jc w:val="both"/>
        <w:rPr>
          <w:sz w:val="28"/>
          <w:szCs w:val="28"/>
        </w:rPr>
      </w:pPr>
    </w:p>
    <w:p w:rsidR="00F62F15" w:rsidRPr="00A133C8" w:rsidRDefault="00F62F15" w:rsidP="00F62F15">
      <w:pPr>
        <w:keepNext/>
        <w:keepLines/>
        <w:jc w:val="right"/>
        <w:rPr>
          <w:b/>
          <w:iCs/>
        </w:rPr>
      </w:pPr>
      <w:r w:rsidRPr="00A133C8">
        <w:rPr>
          <w:b/>
          <w:iCs/>
        </w:rPr>
        <w:t xml:space="preserve">Таблица № </w:t>
      </w:r>
      <w:r w:rsidR="00795013">
        <w:rPr>
          <w:b/>
          <w:iCs/>
          <w:noProof/>
        </w:rPr>
        <w:t>8.2.1.2</w:t>
      </w:r>
    </w:p>
    <w:p w:rsidR="00F62F15" w:rsidRPr="00A133C8" w:rsidRDefault="00F62F15" w:rsidP="00F62F15">
      <w:pPr>
        <w:tabs>
          <w:tab w:val="left" w:pos="1134"/>
        </w:tabs>
        <w:ind w:left="142"/>
        <w:contextualSpacing/>
        <w:jc w:val="center"/>
        <w:rPr>
          <w:b/>
        </w:rPr>
      </w:pPr>
      <w:r w:rsidRPr="00A133C8">
        <w:rPr>
          <w:b/>
        </w:rPr>
        <w:t>Сведения о совершенствовании системы менеджмента качества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2684"/>
        <w:gridCol w:w="2379"/>
        <w:gridCol w:w="972"/>
        <w:gridCol w:w="971"/>
        <w:gridCol w:w="1773"/>
      </w:tblGrid>
      <w:tr w:rsidR="00A133C8" w:rsidRPr="00A133C8" w:rsidTr="00C66D78">
        <w:trPr>
          <w:trHeight w:val="435"/>
          <w:tblHeader/>
          <w:jc w:val="center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bCs/>
                <w:sz w:val="18"/>
                <w:szCs w:val="18"/>
              </w:rPr>
              <w:t>№</w:t>
            </w:r>
            <w:r w:rsidRPr="00A133C8">
              <w:rPr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26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A133C8">
              <w:rPr>
                <w:sz w:val="18"/>
                <w:szCs w:val="18"/>
              </w:rPr>
              <w:t>Запланированное мероприятие</w:t>
            </w:r>
          </w:p>
        </w:tc>
        <w:tc>
          <w:tcPr>
            <w:tcW w:w="23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A133C8">
              <w:rPr>
                <w:sz w:val="18"/>
                <w:szCs w:val="18"/>
              </w:rPr>
              <w:t>Факт выполнения (объективное свидетельство)</w:t>
            </w:r>
          </w:p>
        </w:tc>
        <w:tc>
          <w:tcPr>
            <w:tcW w:w="19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A133C8">
              <w:rPr>
                <w:sz w:val="18"/>
                <w:szCs w:val="18"/>
              </w:rPr>
              <w:t>Срок исполнения</w:t>
            </w:r>
          </w:p>
        </w:tc>
        <w:tc>
          <w:tcPr>
            <w:tcW w:w="17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Исполнитель</w:t>
            </w:r>
          </w:p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(собственные силы/</w:t>
            </w:r>
          </w:p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A133C8">
              <w:rPr>
                <w:sz w:val="18"/>
                <w:szCs w:val="18"/>
              </w:rPr>
              <w:t>сторонняя организация)</w:t>
            </w:r>
          </w:p>
        </w:tc>
      </w:tr>
      <w:tr w:rsidR="00A133C8" w:rsidRPr="00A133C8" w:rsidTr="00C66D78">
        <w:trPr>
          <w:trHeight w:val="312"/>
          <w:tblHeader/>
          <w:jc w:val="center"/>
        </w:trPr>
        <w:tc>
          <w:tcPr>
            <w:tcW w:w="56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37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План</w:t>
            </w:r>
          </w:p>
        </w:tc>
        <w:tc>
          <w:tcPr>
            <w:tcW w:w="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Факт</w:t>
            </w:r>
          </w:p>
        </w:tc>
        <w:tc>
          <w:tcPr>
            <w:tcW w:w="177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133C8" w:rsidRPr="00795013" w:rsidTr="00C66D78">
        <w:trPr>
          <w:tblHeader/>
          <w:jc w:val="center"/>
        </w:trPr>
        <w:tc>
          <w:tcPr>
            <w:tcW w:w="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795013" w:rsidRDefault="00F62F15" w:rsidP="008A4FC7">
            <w:pPr>
              <w:numPr>
                <w:ilvl w:val="0"/>
                <w:numId w:val="7"/>
              </w:numPr>
              <w:tabs>
                <w:tab w:val="left" w:pos="1134"/>
              </w:tabs>
              <w:ind w:left="527" w:hanging="357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15" w:rsidRPr="00795013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6"/>
                <w:szCs w:val="16"/>
              </w:rPr>
            </w:pPr>
            <w:r w:rsidRPr="00795013">
              <w:rPr>
                <w:sz w:val="16"/>
                <w:szCs w:val="16"/>
              </w:rPr>
              <w:t>2</w:t>
            </w:r>
          </w:p>
        </w:tc>
        <w:tc>
          <w:tcPr>
            <w:tcW w:w="2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15" w:rsidRPr="00795013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6"/>
                <w:szCs w:val="16"/>
              </w:rPr>
            </w:pPr>
            <w:r w:rsidRPr="00795013">
              <w:rPr>
                <w:sz w:val="16"/>
                <w:szCs w:val="16"/>
              </w:rPr>
              <w:t>3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795013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6"/>
                <w:szCs w:val="16"/>
              </w:rPr>
            </w:pPr>
            <w:r w:rsidRPr="00795013">
              <w:rPr>
                <w:sz w:val="16"/>
                <w:szCs w:val="16"/>
              </w:rPr>
              <w:t>4</w:t>
            </w:r>
          </w:p>
        </w:tc>
        <w:tc>
          <w:tcPr>
            <w:tcW w:w="9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795013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6"/>
                <w:szCs w:val="16"/>
              </w:rPr>
            </w:pPr>
            <w:r w:rsidRPr="00795013">
              <w:rPr>
                <w:sz w:val="16"/>
                <w:szCs w:val="16"/>
              </w:rPr>
              <w:t>5</w:t>
            </w:r>
          </w:p>
        </w:tc>
        <w:tc>
          <w:tcPr>
            <w:tcW w:w="1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795013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6"/>
                <w:szCs w:val="16"/>
              </w:rPr>
            </w:pPr>
            <w:r w:rsidRPr="00795013">
              <w:rPr>
                <w:sz w:val="16"/>
                <w:szCs w:val="16"/>
              </w:rPr>
              <w:t>6</w:t>
            </w:r>
          </w:p>
        </w:tc>
      </w:tr>
      <w:tr w:rsidR="00795013" w:rsidRPr="00A133C8" w:rsidTr="006A7BC0">
        <w:trPr>
          <w:trHeight w:val="1246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795013" w:rsidRPr="00A133C8" w:rsidRDefault="00795013" w:rsidP="00795013">
            <w:pPr>
              <w:tabs>
                <w:tab w:val="left" w:pos="1134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684" w:type="dxa"/>
            <w:tcBorders>
              <w:top w:val="single" w:sz="4" w:space="0" w:color="auto"/>
            </w:tcBorders>
            <w:vAlign w:val="center"/>
          </w:tcPr>
          <w:p w:rsidR="00795013" w:rsidRPr="00A133C8" w:rsidRDefault="00795013" w:rsidP="00795013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Доработка документации СМК и подтверждение соответствия требованиям </w:t>
            </w:r>
            <w:r>
              <w:rPr>
                <w:sz w:val="22"/>
                <w:szCs w:val="22"/>
              </w:rPr>
              <w:t xml:space="preserve">СТО </w:t>
            </w:r>
            <w:r w:rsidRPr="00567CE3">
              <w:rPr>
                <w:sz w:val="22"/>
                <w:szCs w:val="22"/>
              </w:rPr>
              <w:t>Газпром 9001-201</w:t>
            </w:r>
            <w:r w:rsidRPr="00B05C59">
              <w:rPr>
                <w:sz w:val="22"/>
                <w:szCs w:val="22"/>
              </w:rPr>
              <w:t>8</w:t>
            </w:r>
          </w:p>
        </w:tc>
        <w:tc>
          <w:tcPr>
            <w:tcW w:w="2379" w:type="dxa"/>
            <w:tcBorders>
              <w:top w:val="single" w:sz="4" w:space="0" w:color="auto"/>
            </w:tcBorders>
            <w:vAlign w:val="center"/>
          </w:tcPr>
          <w:p w:rsidR="00795013" w:rsidRPr="00A133C8" w:rsidRDefault="00795013" w:rsidP="00795013">
            <w:pPr>
              <w:rPr>
                <w:sz w:val="18"/>
                <w:szCs w:val="20"/>
              </w:rPr>
            </w:pPr>
            <w:r w:rsidRPr="00567CE3">
              <w:rPr>
                <w:sz w:val="22"/>
                <w:szCs w:val="22"/>
              </w:rPr>
              <w:t xml:space="preserve">Сертификат соответствия № </w:t>
            </w:r>
            <w:r w:rsidRPr="00DF58BD">
              <w:rPr>
                <w:sz w:val="22"/>
                <w:szCs w:val="22"/>
              </w:rPr>
              <w:t>ОГН1.</w:t>
            </w:r>
            <w:r w:rsidRPr="00DF58BD">
              <w:rPr>
                <w:sz w:val="22"/>
                <w:szCs w:val="22"/>
                <w:lang w:val="en-US"/>
              </w:rPr>
              <w:t>RU</w:t>
            </w:r>
            <w:r w:rsidRPr="00DF58BD">
              <w:rPr>
                <w:sz w:val="22"/>
                <w:szCs w:val="22"/>
              </w:rPr>
              <w:t>.1401.К00006</w:t>
            </w:r>
          </w:p>
        </w:tc>
        <w:tc>
          <w:tcPr>
            <w:tcW w:w="972" w:type="dxa"/>
            <w:tcBorders>
              <w:top w:val="single" w:sz="4" w:space="0" w:color="auto"/>
            </w:tcBorders>
            <w:vAlign w:val="center"/>
          </w:tcPr>
          <w:p w:rsidR="00795013" w:rsidRPr="00A133C8" w:rsidRDefault="00795013" w:rsidP="00795013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</w:t>
            </w:r>
            <w:r w:rsidR="00C66D78">
              <w:rPr>
                <w:sz w:val="18"/>
                <w:szCs w:val="20"/>
              </w:rPr>
              <w:t>20</w:t>
            </w:r>
            <w:r>
              <w:rPr>
                <w:sz w:val="18"/>
                <w:szCs w:val="20"/>
              </w:rPr>
              <w:t>г.</w:t>
            </w:r>
          </w:p>
        </w:tc>
        <w:tc>
          <w:tcPr>
            <w:tcW w:w="971" w:type="dxa"/>
            <w:tcBorders>
              <w:top w:val="single" w:sz="4" w:space="0" w:color="auto"/>
            </w:tcBorders>
            <w:vAlign w:val="center"/>
          </w:tcPr>
          <w:p w:rsidR="00795013" w:rsidRPr="00A133C8" w:rsidRDefault="00795013" w:rsidP="00795013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</w:t>
            </w:r>
            <w:r w:rsidR="00C66D78">
              <w:rPr>
                <w:sz w:val="18"/>
                <w:szCs w:val="20"/>
              </w:rPr>
              <w:t>20</w:t>
            </w:r>
            <w:r>
              <w:rPr>
                <w:sz w:val="18"/>
                <w:szCs w:val="20"/>
              </w:rPr>
              <w:t>г.</w:t>
            </w:r>
          </w:p>
        </w:tc>
        <w:tc>
          <w:tcPr>
            <w:tcW w:w="1773" w:type="dxa"/>
            <w:tcBorders>
              <w:top w:val="single" w:sz="4" w:space="0" w:color="auto"/>
            </w:tcBorders>
            <w:vAlign w:val="center"/>
          </w:tcPr>
          <w:p w:rsidR="00795013" w:rsidRPr="00A133C8" w:rsidRDefault="00795013" w:rsidP="00795013">
            <w:pPr>
              <w:rPr>
                <w:sz w:val="18"/>
                <w:szCs w:val="20"/>
              </w:rPr>
            </w:pPr>
            <w:r w:rsidRPr="007B4154">
              <w:rPr>
                <w:sz w:val="18"/>
                <w:szCs w:val="20"/>
              </w:rPr>
              <w:t xml:space="preserve">Собственные силы </w:t>
            </w:r>
          </w:p>
        </w:tc>
      </w:tr>
    </w:tbl>
    <w:p w:rsidR="00F62F15" w:rsidRPr="00795013" w:rsidRDefault="00F62F15" w:rsidP="00F62F15">
      <w:pPr>
        <w:keepNext/>
        <w:keepLines/>
        <w:jc w:val="right"/>
        <w:rPr>
          <w:b/>
          <w:iCs/>
          <w:sz w:val="28"/>
          <w:szCs w:val="28"/>
        </w:rPr>
      </w:pPr>
    </w:p>
    <w:p w:rsidR="00795013" w:rsidRPr="00795013" w:rsidRDefault="00795013" w:rsidP="00F62F15">
      <w:pPr>
        <w:keepNext/>
        <w:keepLines/>
        <w:jc w:val="right"/>
        <w:rPr>
          <w:b/>
          <w:iCs/>
          <w:sz w:val="28"/>
          <w:szCs w:val="28"/>
        </w:rPr>
      </w:pPr>
    </w:p>
    <w:p w:rsidR="00F62F15" w:rsidRPr="00A133C8" w:rsidRDefault="00F62F15" w:rsidP="00F62F15">
      <w:pPr>
        <w:keepNext/>
        <w:keepLines/>
        <w:jc w:val="right"/>
        <w:rPr>
          <w:b/>
          <w:iCs/>
        </w:rPr>
      </w:pPr>
      <w:r w:rsidRPr="00A133C8">
        <w:rPr>
          <w:b/>
          <w:iCs/>
        </w:rPr>
        <w:t xml:space="preserve">Таблица № </w:t>
      </w:r>
      <w:r w:rsidR="00795013">
        <w:rPr>
          <w:b/>
          <w:iCs/>
          <w:noProof/>
        </w:rPr>
        <w:t>8.2.1.3</w:t>
      </w:r>
    </w:p>
    <w:p w:rsidR="00F62F15" w:rsidRPr="00A133C8" w:rsidRDefault="00F62F15" w:rsidP="00F62F15">
      <w:pPr>
        <w:tabs>
          <w:tab w:val="left" w:pos="1134"/>
        </w:tabs>
        <w:ind w:firstLine="425"/>
        <w:contextualSpacing/>
        <w:jc w:val="center"/>
        <w:rPr>
          <w:b/>
        </w:rPr>
      </w:pPr>
      <w:r w:rsidRPr="00A133C8">
        <w:rPr>
          <w:b/>
        </w:rPr>
        <w:t>Сведения о подтверждении соответствия системы менеджмента качества</w:t>
      </w:r>
    </w:p>
    <w:p w:rsidR="00F62F15" w:rsidRPr="00A133C8" w:rsidRDefault="00F62F15" w:rsidP="00F62F15">
      <w:pPr>
        <w:tabs>
          <w:tab w:val="left" w:pos="1134"/>
        </w:tabs>
        <w:ind w:firstLine="425"/>
        <w:contextualSpacing/>
        <w:jc w:val="center"/>
        <w:rPr>
          <w:b/>
        </w:rPr>
      </w:pPr>
      <w:r w:rsidRPr="00A133C8">
        <w:rPr>
          <w:b/>
        </w:rPr>
        <w:t>со стороны органов по сертификации систем менеджмента</w:t>
      </w:r>
    </w:p>
    <w:p w:rsidR="00F62F15" w:rsidRPr="00A133C8" w:rsidRDefault="00F62F15" w:rsidP="00F62F15">
      <w:pPr>
        <w:tabs>
          <w:tab w:val="left" w:pos="1134"/>
        </w:tabs>
        <w:ind w:firstLine="425"/>
        <w:contextualSpacing/>
        <w:jc w:val="center"/>
        <w:rPr>
          <w:b/>
          <w:sz w:val="16"/>
          <w:szCs w:val="16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19"/>
        <w:gridCol w:w="1276"/>
        <w:gridCol w:w="1134"/>
        <w:gridCol w:w="1843"/>
        <w:gridCol w:w="1434"/>
        <w:gridCol w:w="1684"/>
      </w:tblGrid>
      <w:tr w:rsidR="00795013" w:rsidRPr="00A133C8" w:rsidTr="006A7BC0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№</w:t>
            </w:r>
            <w:r w:rsidRPr="00A133C8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Подтверждение соответствия СМК требованиям ISO 9001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Количество выявленных несоответствий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Решение органа по сертификации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Подтверждение соответствия СМК требованиям</w:t>
            </w:r>
            <w:r w:rsidRPr="00A133C8">
              <w:rPr>
                <w:sz w:val="18"/>
                <w:szCs w:val="18"/>
              </w:rPr>
              <w:br/>
              <w:t xml:space="preserve">СТО Газпром 9001 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Количество выявленных несоответствий</w:t>
            </w:r>
          </w:p>
        </w:tc>
        <w:tc>
          <w:tcPr>
            <w:tcW w:w="16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Решение органа по сертификации</w:t>
            </w:r>
          </w:p>
        </w:tc>
      </w:tr>
      <w:tr w:rsidR="00795013" w:rsidRPr="006A7BC0" w:rsidTr="006A7BC0">
        <w:tc>
          <w:tcPr>
            <w:tcW w:w="53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F15" w:rsidRPr="006A7BC0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6A7BC0">
              <w:rPr>
                <w:sz w:val="16"/>
                <w:szCs w:val="16"/>
              </w:rPr>
              <w:t>1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F15" w:rsidRPr="006A7BC0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6A7BC0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F15" w:rsidRPr="006A7BC0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6A7BC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F15" w:rsidRPr="006A7BC0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6A7BC0"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F15" w:rsidRPr="006A7BC0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6A7BC0">
              <w:rPr>
                <w:sz w:val="16"/>
                <w:szCs w:val="16"/>
              </w:rPr>
              <w:t>5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F15" w:rsidRPr="006A7BC0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6A7BC0">
              <w:rPr>
                <w:sz w:val="16"/>
                <w:szCs w:val="16"/>
              </w:rPr>
              <w:t>6</w:t>
            </w:r>
          </w:p>
        </w:tc>
        <w:tc>
          <w:tcPr>
            <w:tcW w:w="168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F15" w:rsidRPr="006A7BC0" w:rsidRDefault="00F62F15" w:rsidP="000558F6">
            <w:pPr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6A7BC0">
              <w:rPr>
                <w:sz w:val="16"/>
                <w:szCs w:val="16"/>
              </w:rPr>
              <w:t>7</w:t>
            </w:r>
          </w:p>
        </w:tc>
      </w:tr>
      <w:tr w:rsidR="006A7BC0" w:rsidRPr="006A7BC0" w:rsidTr="006A7BC0">
        <w:trPr>
          <w:trHeight w:val="1249"/>
        </w:trPr>
        <w:tc>
          <w:tcPr>
            <w:tcW w:w="534" w:type="dxa"/>
            <w:tcBorders>
              <w:top w:val="single" w:sz="2" w:space="0" w:color="000000"/>
            </w:tcBorders>
            <w:vAlign w:val="center"/>
          </w:tcPr>
          <w:p w:rsidR="006A7BC0" w:rsidRPr="006A7BC0" w:rsidRDefault="006A7BC0" w:rsidP="006A7BC0">
            <w:pPr>
              <w:tabs>
                <w:tab w:val="left" w:pos="1418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19" w:type="dxa"/>
            <w:tcBorders>
              <w:top w:val="single" w:sz="2" w:space="0" w:color="000000"/>
            </w:tcBorders>
            <w:vAlign w:val="center"/>
          </w:tcPr>
          <w:p w:rsidR="006A7BC0" w:rsidRPr="006A7BC0" w:rsidRDefault="006A7BC0" w:rsidP="006A7BC0">
            <w:pPr>
              <w:tabs>
                <w:tab w:val="left" w:pos="1418"/>
              </w:tabs>
              <w:contextualSpacing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  <w:vAlign w:val="center"/>
          </w:tcPr>
          <w:p w:rsidR="006A7BC0" w:rsidRPr="006A7BC0" w:rsidRDefault="006A7BC0" w:rsidP="006A7BC0">
            <w:pPr>
              <w:tabs>
                <w:tab w:val="left" w:pos="1418"/>
              </w:tabs>
              <w:contextualSpacing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</w:tcBorders>
            <w:vAlign w:val="center"/>
          </w:tcPr>
          <w:p w:rsidR="006A7BC0" w:rsidRPr="006A7BC0" w:rsidRDefault="006A7BC0" w:rsidP="006A7BC0">
            <w:pPr>
              <w:tabs>
                <w:tab w:val="left" w:pos="1418"/>
              </w:tabs>
              <w:contextualSpacing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000000"/>
            </w:tcBorders>
            <w:vAlign w:val="center"/>
          </w:tcPr>
          <w:p w:rsidR="006A7BC0" w:rsidRPr="006A7BC0" w:rsidRDefault="006A7BC0" w:rsidP="006A7BC0">
            <w:pPr>
              <w:tabs>
                <w:tab w:val="left" w:pos="1418"/>
              </w:tabs>
              <w:contextualSpacing/>
              <w:jc w:val="both"/>
              <w:rPr>
                <w:i/>
                <w:sz w:val="22"/>
                <w:szCs w:val="22"/>
              </w:rPr>
            </w:pPr>
            <w:r w:rsidRPr="006A7BC0">
              <w:rPr>
                <w:i/>
                <w:sz w:val="22"/>
                <w:szCs w:val="22"/>
              </w:rPr>
              <w:t xml:space="preserve">Инспекционная проверка </w:t>
            </w:r>
          </w:p>
          <w:p w:rsidR="006A7BC0" w:rsidRPr="006A7BC0" w:rsidRDefault="006A7BC0" w:rsidP="006A7BC0">
            <w:pPr>
              <w:tabs>
                <w:tab w:val="left" w:pos="1418"/>
              </w:tabs>
              <w:contextualSpacing/>
              <w:jc w:val="both"/>
              <w:rPr>
                <w:i/>
                <w:sz w:val="22"/>
                <w:szCs w:val="22"/>
              </w:rPr>
            </w:pPr>
            <w:r w:rsidRPr="006A7BC0">
              <w:rPr>
                <w:i/>
                <w:sz w:val="22"/>
                <w:szCs w:val="22"/>
              </w:rPr>
              <w:t>(15-18).12.2020 г.</w:t>
            </w:r>
          </w:p>
        </w:tc>
        <w:tc>
          <w:tcPr>
            <w:tcW w:w="1434" w:type="dxa"/>
            <w:tcBorders>
              <w:top w:val="single" w:sz="2" w:space="0" w:color="000000"/>
            </w:tcBorders>
            <w:vAlign w:val="center"/>
          </w:tcPr>
          <w:p w:rsidR="006A7BC0" w:rsidRPr="006A7BC0" w:rsidRDefault="006A7BC0" w:rsidP="006A7BC0">
            <w:pPr>
              <w:tabs>
                <w:tab w:val="left" w:pos="1418"/>
              </w:tabs>
              <w:contextualSpacing/>
              <w:jc w:val="center"/>
              <w:rPr>
                <w:sz w:val="22"/>
                <w:szCs w:val="22"/>
              </w:rPr>
            </w:pPr>
            <w:r w:rsidRPr="006A7BC0">
              <w:rPr>
                <w:sz w:val="22"/>
                <w:szCs w:val="22"/>
              </w:rPr>
              <w:t>3</w:t>
            </w:r>
          </w:p>
        </w:tc>
        <w:tc>
          <w:tcPr>
            <w:tcW w:w="1684" w:type="dxa"/>
            <w:tcBorders>
              <w:top w:val="single" w:sz="2" w:space="0" w:color="000000"/>
            </w:tcBorders>
            <w:vAlign w:val="center"/>
          </w:tcPr>
          <w:p w:rsidR="006A7BC0" w:rsidRPr="006A7BC0" w:rsidRDefault="006A7BC0" w:rsidP="006A7BC0">
            <w:pPr>
              <w:tabs>
                <w:tab w:val="left" w:pos="1418"/>
              </w:tabs>
              <w:contextualSpacing/>
              <w:jc w:val="both"/>
              <w:rPr>
                <w:sz w:val="22"/>
                <w:szCs w:val="22"/>
              </w:rPr>
            </w:pPr>
            <w:r w:rsidRPr="006A7BC0">
              <w:rPr>
                <w:sz w:val="22"/>
                <w:szCs w:val="22"/>
              </w:rPr>
              <w:t>Соответствует требованиям СТО Газпром 9001-2018</w:t>
            </w:r>
          </w:p>
        </w:tc>
      </w:tr>
    </w:tbl>
    <w:p w:rsidR="006A7BC0" w:rsidRDefault="006A7BC0" w:rsidP="00F62F15">
      <w:pPr>
        <w:keepNext/>
        <w:keepLines/>
        <w:jc w:val="right"/>
        <w:rPr>
          <w:b/>
          <w:iCs/>
        </w:rPr>
        <w:sectPr w:rsidR="006A7BC0" w:rsidSect="000E6C44">
          <w:pgSz w:w="11906" w:h="16838"/>
          <w:pgMar w:top="1134" w:right="992" w:bottom="851" w:left="851" w:header="567" w:footer="720" w:gutter="567"/>
          <w:cols w:space="720"/>
          <w:titlePg/>
        </w:sectPr>
      </w:pPr>
    </w:p>
    <w:p w:rsidR="001C68C4" w:rsidRPr="001C68C4" w:rsidRDefault="001C68C4" w:rsidP="00F62F15">
      <w:pPr>
        <w:keepNext/>
        <w:keepLines/>
        <w:jc w:val="right"/>
        <w:rPr>
          <w:b/>
          <w:iCs/>
          <w:sz w:val="28"/>
          <w:szCs w:val="28"/>
        </w:rPr>
      </w:pPr>
    </w:p>
    <w:p w:rsidR="00F62F15" w:rsidRPr="00A133C8" w:rsidRDefault="00F62F15" w:rsidP="00F62F15">
      <w:pPr>
        <w:keepNext/>
        <w:keepLines/>
        <w:jc w:val="right"/>
        <w:rPr>
          <w:b/>
          <w:iCs/>
        </w:rPr>
      </w:pPr>
      <w:r w:rsidRPr="00A133C8">
        <w:rPr>
          <w:b/>
          <w:iCs/>
        </w:rPr>
        <w:t xml:space="preserve">Таблица № </w:t>
      </w:r>
      <w:r w:rsidR="006A7BC0">
        <w:rPr>
          <w:b/>
          <w:iCs/>
          <w:noProof/>
        </w:rPr>
        <w:t>8.2.1.4</w:t>
      </w:r>
    </w:p>
    <w:p w:rsidR="00F62F15" w:rsidRPr="00A133C8" w:rsidRDefault="00F62F15" w:rsidP="00F62F15">
      <w:pPr>
        <w:widowControl w:val="0"/>
        <w:tabs>
          <w:tab w:val="left" w:pos="1134"/>
        </w:tabs>
        <w:spacing w:before="60" w:after="120"/>
        <w:jc w:val="center"/>
        <w:rPr>
          <w:b/>
        </w:rPr>
      </w:pPr>
      <w:r w:rsidRPr="00A133C8">
        <w:rPr>
          <w:b/>
        </w:rPr>
        <w:t>Сведения о внутренних аудитах системы менеджмента качества</w:t>
      </w:r>
    </w:p>
    <w:tbl>
      <w:tblPr>
        <w:tblStyle w:val="3312"/>
        <w:tblW w:w="4862" w:type="pct"/>
        <w:tblInd w:w="127" w:type="dxa"/>
        <w:tblLook w:val="04A0"/>
      </w:tblPr>
      <w:tblGrid>
        <w:gridCol w:w="496"/>
        <w:gridCol w:w="5336"/>
        <w:gridCol w:w="1893"/>
        <w:gridCol w:w="1719"/>
      </w:tblGrid>
      <w:tr w:rsidR="00A133C8" w:rsidRPr="00A133C8" w:rsidTr="006A7BC0"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№</w:t>
            </w:r>
            <w:r w:rsidRPr="00A133C8">
              <w:rPr>
                <w:rFonts w:ascii="Times New Roman" w:hAnsi="Times New Roman"/>
                <w:sz w:val="18"/>
                <w:szCs w:val="18"/>
              </w:rPr>
              <w:br/>
              <w:t>п/п</w:t>
            </w:r>
          </w:p>
        </w:tc>
        <w:tc>
          <w:tcPr>
            <w:tcW w:w="28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Информация о несоответствиях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BC0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 xml:space="preserve">Предыдущий </w:t>
            </w:r>
          </w:p>
          <w:p w:rsidR="00F62F15" w:rsidRPr="00A133C8" w:rsidRDefault="006A7BC0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2019 </w:t>
            </w:r>
            <w:r w:rsidR="00F62F15" w:rsidRPr="00A133C8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BC0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 xml:space="preserve">Отчетный </w:t>
            </w:r>
          </w:p>
          <w:p w:rsidR="00F62F15" w:rsidRPr="00A133C8" w:rsidRDefault="006A7BC0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2020 </w:t>
            </w:r>
            <w:r w:rsidR="00F62F15" w:rsidRPr="00A133C8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</w:tr>
      <w:tr w:rsidR="00A133C8" w:rsidRPr="006A7BC0" w:rsidTr="006A7BC0">
        <w:tc>
          <w:tcPr>
            <w:tcW w:w="2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6A7BC0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7BC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6A7BC0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7BC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6A7BC0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7BC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1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6A7BC0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7BC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6A7BC0" w:rsidRPr="006A7BC0" w:rsidTr="006A7BC0">
        <w:trPr>
          <w:trHeight w:val="305"/>
        </w:trPr>
        <w:tc>
          <w:tcPr>
            <w:tcW w:w="263" w:type="pct"/>
            <w:tcBorders>
              <w:top w:val="single" w:sz="4" w:space="0" w:color="auto"/>
            </w:tcBorders>
            <w:vAlign w:val="center"/>
          </w:tcPr>
          <w:p w:rsidR="006A7BC0" w:rsidRPr="006A7BC0" w:rsidRDefault="006A7BC0" w:rsidP="006A7BC0">
            <w:pPr>
              <w:rPr>
                <w:rFonts w:ascii="Times New Roman" w:hAnsi="Times New Roman"/>
              </w:rPr>
            </w:pPr>
            <w:r w:rsidRPr="006A7BC0">
              <w:rPr>
                <w:rFonts w:ascii="Times New Roman" w:hAnsi="Times New Roman"/>
              </w:rPr>
              <w:t>1.</w:t>
            </w:r>
          </w:p>
        </w:tc>
        <w:tc>
          <w:tcPr>
            <w:tcW w:w="2825" w:type="pct"/>
            <w:tcBorders>
              <w:top w:val="single" w:sz="4" w:space="0" w:color="auto"/>
            </w:tcBorders>
            <w:vAlign w:val="center"/>
          </w:tcPr>
          <w:p w:rsidR="006A7BC0" w:rsidRPr="006A7BC0" w:rsidRDefault="006A7BC0" w:rsidP="006A7BC0">
            <w:pPr>
              <w:rPr>
                <w:rFonts w:ascii="Times New Roman" w:hAnsi="Times New Roman"/>
              </w:rPr>
            </w:pPr>
            <w:r w:rsidRPr="006A7BC0">
              <w:rPr>
                <w:rFonts w:ascii="Times New Roman" w:hAnsi="Times New Roman"/>
              </w:rPr>
              <w:t>Общее количество выявленных несоответствий</w:t>
            </w:r>
          </w:p>
        </w:tc>
        <w:tc>
          <w:tcPr>
            <w:tcW w:w="1002" w:type="pct"/>
            <w:tcBorders>
              <w:top w:val="single" w:sz="4" w:space="0" w:color="auto"/>
            </w:tcBorders>
            <w:vAlign w:val="center"/>
          </w:tcPr>
          <w:p w:rsidR="006A7BC0" w:rsidRPr="006A7BC0" w:rsidRDefault="006A7BC0" w:rsidP="006A7BC0">
            <w:pPr>
              <w:jc w:val="center"/>
              <w:rPr>
                <w:rFonts w:ascii="Times New Roman" w:hAnsi="Times New Roman"/>
              </w:rPr>
            </w:pPr>
            <w:r w:rsidRPr="006A7BC0">
              <w:rPr>
                <w:rFonts w:ascii="Times New Roman" w:hAnsi="Times New Roman"/>
              </w:rPr>
              <w:t>9</w:t>
            </w:r>
          </w:p>
        </w:tc>
        <w:tc>
          <w:tcPr>
            <w:tcW w:w="910" w:type="pct"/>
            <w:tcBorders>
              <w:top w:val="single" w:sz="4" w:space="0" w:color="auto"/>
            </w:tcBorders>
            <w:vAlign w:val="center"/>
          </w:tcPr>
          <w:p w:rsidR="006A7BC0" w:rsidRPr="006A7BC0" w:rsidRDefault="006A7BC0" w:rsidP="006A7BC0">
            <w:pPr>
              <w:jc w:val="center"/>
              <w:rPr>
                <w:rFonts w:ascii="Times New Roman" w:hAnsi="Times New Roman"/>
              </w:rPr>
            </w:pPr>
            <w:r w:rsidRPr="006A7BC0">
              <w:rPr>
                <w:rFonts w:ascii="Times New Roman" w:hAnsi="Times New Roman"/>
              </w:rPr>
              <w:t>9</w:t>
            </w:r>
          </w:p>
        </w:tc>
      </w:tr>
      <w:tr w:rsidR="006A7BC0" w:rsidRPr="006A7BC0" w:rsidTr="002D3509">
        <w:trPr>
          <w:trHeight w:val="835"/>
        </w:trPr>
        <w:tc>
          <w:tcPr>
            <w:tcW w:w="263" w:type="pct"/>
            <w:vAlign w:val="center"/>
          </w:tcPr>
          <w:p w:rsidR="006A7BC0" w:rsidRPr="006A7BC0" w:rsidRDefault="006A7BC0" w:rsidP="006A7BC0">
            <w:pPr>
              <w:rPr>
                <w:rFonts w:ascii="Times New Roman" w:hAnsi="Times New Roman"/>
              </w:rPr>
            </w:pPr>
          </w:p>
          <w:p w:rsidR="006A7BC0" w:rsidRPr="006A7BC0" w:rsidRDefault="006A7BC0" w:rsidP="006A7BC0">
            <w:pPr>
              <w:rPr>
                <w:rFonts w:ascii="Times New Roman" w:hAnsi="Times New Roman"/>
              </w:rPr>
            </w:pPr>
            <w:r w:rsidRPr="006A7BC0">
              <w:rPr>
                <w:rFonts w:ascii="Times New Roman" w:hAnsi="Times New Roman"/>
              </w:rPr>
              <w:t>1.1</w:t>
            </w:r>
          </w:p>
          <w:p w:rsidR="006A7BC0" w:rsidRPr="006A7BC0" w:rsidRDefault="006A7BC0" w:rsidP="006A7BC0">
            <w:pPr>
              <w:rPr>
                <w:rFonts w:ascii="Times New Roman" w:hAnsi="Times New Roman"/>
              </w:rPr>
            </w:pPr>
            <w:r w:rsidRPr="006A7BC0">
              <w:rPr>
                <w:rFonts w:ascii="Times New Roman" w:hAnsi="Times New Roman"/>
              </w:rPr>
              <w:t>1.2</w:t>
            </w:r>
          </w:p>
        </w:tc>
        <w:tc>
          <w:tcPr>
            <w:tcW w:w="2825" w:type="pct"/>
            <w:vAlign w:val="center"/>
          </w:tcPr>
          <w:p w:rsidR="006A7BC0" w:rsidRPr="006A7BC0" w:rsidRDefault="006A7BC0" w:rsidP="006A7BC0">
            <w:pPr>
              <w:rPr>
                <w:rFonts w:ascii="Times New Roman" w:hAnsi="Times New Roman"/>
                <w:i/>
              </w:rPr>
            </w:pPr>
            <w:r w:rsidRPr="006A7BC0">
              <w:rPr>
                <w:rFonts w:ascii="Times New Roman" w:hAnsi="Times New Roman"/>
                <w:i/>
              </w:rPr>
              <w:t>в том числе:</w:t>
            </w:r>
          </w:p>
          <w:p w:rsidR="006A7BC0" w:rsidRPr="006A7BC0" w:rsidRDefault="006A7BC0" w:rsidP="006A7BC0">
            <w:pPr>
              <w:rPr>
                <w:rFonts w:ascii="Times New Roman" w:hAnsi="Times New Roman"/>
              </w:rPr>
            </w:pPr>
            <w:r w:rsidRPr="006A7BC0">
              <w:rPr>
                <w:rFonts w:ascii="Times New Roman" w:hAnsi="Times New Roman"/>
              </w:rPr>
              <w:t>- устранено в установленные сроки;</w:t>
            </w:r>
          </w:p>
          <w:p w:rsidR="006A7BC0" w:rsidRPr="006A7BC0" w:rsidRDefault="006A7BC0" w:rsidP="006A7BC0">
            <w:pPr>
              <w:rPr>
                <w:rFonts w:ascii="Times New Roman" w:hAnsi="Times New Roman"/>
              </w:rPr>
            </w:pPr>
            <w:r w:rsidRPr="006A7BC0">
              <w:rPr>
                <w:rFonts w:ascii="Times New Roman" w:hAnsi="Times New Roman"/>
              </w:rPr>
              <w:t>- устранено с нарушением установленных сроков</w:t>
            </w:r>
          </w:p>
        </w:tc>
        <w:tc>
          <w:tcPr>
            <w:tcW w:w="1002" w:type="pct"/>
            <w:vAlign w:val="center"/>
          </w:tcPr>
          <w:p w:rsidR="006A7BC0" w:rsidRPr="006A7BC0" w:rsidRDefault="006A7BC0" w:rsidP="006A7BC0">
            <w:pPr>
              <w:jc w:val="center"/>
              <w:rPr>
                <w:rFonts w:ascii="Times New Roman" w:hAnsi="Times New Roman"/>
              </w:rPr>
            </w:pPr>
          </w:p>
          <w:p w:rsidR="006A7BC0" w:rsidRPr="006A7BC0" w:rsidRDefault="006A7BC0" w:rsidP="006A7BC0">
            <w:pPr>
              <w:jc w:val="center"/>
              <w:rPr>
                <w:rFonts w:ascii="Times New Roman" w:hAnsi="Times New Roman"/>
              </w:rPr>
            </w:pPr>
            <w:r w:rsidRPr="006A7BC0">
              <w:rPr>
                <w:rFonts w:ascii="Times New Roman" w:hAnsi="Times New Roman"/>
              </w:rPr>
              <w:t>9</w:t>
            </w:r>
          </w:p>
          <w:p w:rsidR="006A7BC0" w:rsidRPr="006A7BC0" w:rsidRDefault="006A7BC0" w:rsidP="006A7B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0" w:type="pct"/>
            <w:vAlign w:val="center"/>
          </w:tcPr>
          <w:p w:rsidR="006A7BC0" w:rsidRPr="006A7BC0" w:rsidRDefault="006A7BC0" w:rsidP="006A7BC0">
            <w:pPr>
              <w:jc w:val="center"/>
              <w:rPr>
                <w:rFonts w:ascii="Times New Roman" w:hAnsi="Times New Roman"/>
              </w:rPr>
            </w:pPr>
          </w:p>
          <w:p w:rsidR="006A7BC0" w:rsidRPr="006A7BC0" w:rsidRDefault="006A7BC0" w:rsidP="006A7BC0">
            <w:pPr>
              <w:jc w:val="center"/>
              <w:rPr>
                <w:rFonts w:ascii="Times New Roman" w:hAnsi="Times New Roman"/>
              </w:rPr>
            </w:pPr>
            <w:r w:rsidRPr="006A7BC0">
              <w:rPr>
                <w:rFonts w:ascii="Times New Roman" w:hAnsi="Times New Roman"/>
              </w:rPr>
              <w:t>9</w:t>
            </w:r>
          </w:p>
          <w:p w:rsidR="006A7BC0" w:rsidRPr="006A7BC0" w:rsidRDefault="006A7BC0" w:rsidP="006A7BC0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62F15" w:rsidRPr="006A7BC0" w:rsidRDefault="00F62F15" w:rsidP="00F62F15">
      <w:pPr>
        <w:rPr>
          <w:i/>
          <w:sz w:val="22"/>
          <w:szCs w:val="22"/>
        </w:rPr>
      </w:pPr>
      <w:r w:rsidRPr="006A7BC0">
        <w:rPr>
          <w:i/>
          <w:sz w:val="22"/>
          <w:szCs w:val="22"/>
        </w:rPr>
        <w:t>Все выявленные несоответствия в отчетном году устранены в установленные сроки.</w:t>
      </w:r>
    </w:p>
    <w:p w:rsidR="006A7BC0" w:rsidRPr="006A7BC0" w:rsidRDefault="006A7BC0" w:rsidP="00F62F15">
      <w:pPr>
        <w:keepNext/>
        <w:keepLines/>
        <w:jc w:val="right"/>
        <w:rPr>
          <w:b/>
          <w:iCs/>
          <w:sz w:val="28"/>
          <w:szCs w:val="28"/>
        </w:rPr>
      </w:pPr>
    </w:p>
    <w:p w:rsidR="006A7BC0" w:rsidRPr="006A7BC0" w:rsidRDefault="006A7BC0" w:rsidP="00F62F15">
      <w:pPr>
        <w:keepNext/>
        <w:keepLines/>
        <w:jc w:val="right"/>
        <w:rPr>
          <w:b/>
          <w:iCs/>
          <w:sz w:val="28"/>
          <w:szCs w:val="28"/>
        </w:rPr>
      </w:pPr>
    </w:p>
    <w:p w:rsidR="00F62F15" w:rsidRPr="00A133C8" w:rsidRDefault="00F62F15" w:rsidP="00F62F15">
      <w:pPr>
        <w:keepNext/>
        <w:keepLines/>
        <w:jc w:val="right"/>
        <w:rPr>
          <w:b/>
          <w:iCs/>
        </w:rPr>
      </w:pPr>
      <w:r w:rsidRPr="00A133C8">
        <w:rPr>
          <w:b/>
          <w:iCs/>
        </w:rPr>
        <w:t xml:space="preserve">Таблица № </w:t>
      </w:r>
      <w:r w:rsidR="006A7BC0">
        <w:rPr>
          <w:b/>
          <w:iCs/>
        </w:rPr>
        <w:t>8.2.1.5</w:t>
      </w:r>
    </w:p>
    <w:p w:rsidR="00F62F15" w:rsidRPr="00A133C8" w:rsidRDefault="00F62F15" w:rsidP="00F62F15">
      <w:pPr>
        <w:widowControl w:val="0"/>
        <w:spacing w:before="60" w:after="120"/>
        <w:jc w:val="center"/>
        <w:rPr>
          <w:b/>
        </w:rPr>
      </w:pPr>
      <w:r w:rsidRPr="00A133C8">
        <w:rPr>
          <w:b/>
        </w:rPr>
        <w:t>Сведения о внешних аудитах системы менеджмента качества</w:t>
      </w:r>
    </w:p>
    <w:tbl>
      <w:tblPr>
        <w:tblStyle w:val="342"/>
        <w:tblW w:w="4914" w:type="pct"/>
        <w:tblInd w:w="127" w:type="dxa"/>
        <w:tblLook w:val="04A0"/>
      </w:tblPr>
      <w:tblGrid>
        <w:gridCol w:w="491"/>
        <w:gridCol w:w="5239"/>
        <w:gridCol w:w="1960"/>
        <w:gridCol w:w="1855"/>
      </w:tblGrid>
      <w:tr w:rsidR="00A133C8" w:rsidRPr="00A133C8" w:rsidTr="002D3509">
        <w:tc>
          <w:tcPr>
            <w:tcW w:w="2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bCs/>
                <w:sz w:val="18"/>
                <w:szCs w:val="18"/>
              </w:rPr>
              <w:t>№</w:t>
            </w:r>
            <w:r w:rsidRPr="00A133C8">
              <w:rPr>
                <w:rFonts w:ascii="Times New Roman" w:hAnsi="Times New Roman"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27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Информация о несоответствиях</w:t>
            </w:r>
          </w:p>
        </w:tc>
        <w:tc>
          <w:tcPr>
            <w:tcW w:w="10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BC0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 xml:space="preserve">Предыдущий </w:t>
            </w:r>
          </w:p>
          <w:p w:rsidR="00F62F15" w:rsidRPr="00A133C8" w:rsidRDefault="006A7BC0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2019 </w:t>
            </w:r>
            <w:r w:rsidR="00F62F15" w:rsidRPr="00A133C8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3509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 xml:space="preserve">Отчетный </w:t>
            </w:r>
          </w:p>
          <w:p w:rsidR="00F62F15" w:rsidRPr="00A133C8" w:rsidRDefault="002D3509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2020 </w:t>
            </w:r>
            <w:r w:rsidR="00F62F15" w:rsidRPr="00A133C8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</w:tr>
      <w:tr w:rsidR="00A133C8" w:rsidRPr="002D3509" w:rsidTr="002D3509">
        <w:tc>
          <w:tcPr>
            <w:tcW w:w="24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2D3509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D3509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274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2D3509" w:rsidRDefault="002D3509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350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2D3509" w:rsidRDefault="002D3509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350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7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2D3509" w:rsidRDefault="002D3509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350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A133C8" w:rsidRPr="00A133C8" w:rsidTr="002D3509">
        <w:trPr>
          <w:trHeight w:val="297"/>
        </w:trPr>
        <w:tc>
          <w:tcPr>
            <w:tcW w:w="247" w:type="pct"/>
            <w:tcBorders>
              <w:top w:val="single" w:sz="4" w:space="0" w:color="auto"/>
            </w:tcBorders>
            <w:vAlign w:val="center"/>
          </w:tcPr>
          <w:p w:rsidR="00F62F15" w:rsidRPr="002D3509" w:rsidRDefault="00F62F15" w:rsidP="000558F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350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748" w:type="pct"/>
            <w:tcBorders>
              <w:top w:val="single" w:sz="4" w:space="0" w:color="auto"/>
            </w:tcBorders>
            <w:vAlign w:val="center"/>
          </w:tcPr>
          <w:p w:rsidR="00F62F15" w:rsidRPr="002D3509" w:rsidRDefault="00F62F15" w:rsidP="000558F6">
            <w:pPr>
              <w:rPr>
                <w:rFonts w:ascii="Times New Roman" w:hAnsi="Times New Roman"/>
                <w:sz w:val="22"/>
                <w:szCs w:val="22"/>
              </w:rPr>
            </w:pPr>
            <w:r w:rsidRPr="002D3509">
              <w:rPr>
                <w:rFonts w:ascii="Times New Roman" w:hAnsi="Times New Roman"/>
                <w:sz w:val="22"/>
                <w:szCs w:val="22"/>
              </w:rPr>
              <w:t>Общее количество выявленных несоответствий</w:t>
            </w:r>
          </w:p>
        </w:tc>
        <w:tc>
          <w:tcPr>
            <w:tcW w:w="1030" w:type="pct"/>
            <w:tcBorders>
              <w:top w:val="single" w:sz="4" w:space="0" w:color="auto"/>
            </w:tcBorders>
            <w:vAlign w:val="center"/>
          </w:tcPr>
          <w:p w:rsidR="00F62F15" w:rsidRPr="002D3509" w:rsidRDefault="002D3509" w:rsidP="002D350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75" w:type="pct"/>
            <w:tcBorders>
              <w:top w:val="single" w:sz="4" w:space="0" w:color="auto"/>
            </w:tcBorders>
            <w:vAlign w:val="center"/>
          </w:tcPr>
          <w:p w:rsidR="00F62F15" w:rsidRPr="002D3509" w:rsidRDefault="002D3509" w:rsidP="002D350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A133C8" w:rsidRPr="00A133C8" w:rsidTr="002D3509">
        <w:trPr>
          <w:trHeight w:val="899"/>
        </w:trPr>
        <w:tc>
          <w:tcPr>
            <w:tcW w:w="247" w:type="pct"/>
            <w:vAlign w:val="center"/>
          </w:tcPr>
          <w:p w:rsidR="00F62F15" w:rsidRPr="002D3509" w:rsidRDefault="00F62F15" w:rsidP="000558F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62F15" w:rsidRPr="002D3509" w:rsidRDefault="00F62F15" w:rsidP="000558F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3509">
              <w:rPr>
                <w:rFonts w:ascii="Times New Roman" w:hAnsi="Times New Roman"/>
                <w:sz w:val="22"/>
                <w:szCs w:val="22"/>
              </w:rPr>
              <w:t>1.1</w:t>
            </w:r>
          </w:p>
          <w:p w:rsidR="00F62F15" w:rsidRPr="002D3509" w:rsidRDefault="00F62F15" w:rsidP="000558F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3509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2748" w:type="pct"/>
            <w:vAlign w:val="center"/>
          </w:tcPr>
          <w:p w:rsidR="00F62F15" w:rsidRPr="002D3509" w:rsidRDefault="00F62F15" w:rsidP="000558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2D3509">
              <w:rPr>
                <w:rFonts w:ascii="Times New Roman" w:hAnsi="Times New Roman"/>
                <w:i/>
                <w:sz w:val="22"/>
                <w:szCs w:val="22"/>
              </w:rPr>
              <w:t>в том числе:</w:t>
            </w:r>
          </w:p>
          <w:p w:rsidR="00F62F15" w:rsidRPr="002D3509" w:rsidRDefault="00F62F15" w:rsidP="000558F6">
            <w:pPr>
              <w:rPr>
                <w:rFonts w:ascii="Times New Roman" w:hAnsi="Times New Roman"/>
                <w:sz w:val="22"/>
                <w:szCs w:val="22"/>
              </w:rPr>
            </w:pPr>
            <w:r w:rsidRPr="002D3509">
              <w:rPr>
                <w:rFonts w:ascii="Times New Roman" w:hAnsi="Times New Roman"/>
                <w:sz w:val="22"/>
                <w:szCs w:val="22"/>
              </w:rPr>
              <w:t>- устранено в установленные сроки;</w:t>
            </w:r>
          </w:p>
          <w:p w:rsidR="00F62F15" w:rsidRPr="002D3509" w:rsidRDefault="00F62F15" w:rsidP="000558F6">
            <w:pPr>
              <w:rPr>
                <w:rFonts w:ascii="Times New Roman" w:hAnsi="Times New Roman"/>
                <w:sz w:val="22"/>
                <w:szCs w:val="22"/>
              </w:rPr>
            </w:pPr>
            <w:r w:rsidRPr="002D3509">
              <w:rPr>
                <w:rFonts w:ascii="Times New Roman" w:hAnsi="Times New Roman"/>
                <w:sz w:val="22"/>
                <w:szCs w:val="22"/>
              </w:rPr>
              <w:t>- устранено с нарушением установленных сроков</w:t>
            </w:r>
          </w:p>
        </w:tc>
        <w:tc>
          <w:tcPr>
            <w:tcW w:w="1030" w:type="pct"/>
            <w:vAlign w:val="center"/>
          </w:tcPr>
          <w:p w:rsidR="00F62F15" w:rsidRPr="002D3509" w:rsidRDefault="002D3509" w:rsidP="002D350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75" w:type="pct"/>
            <w:vAlign w:val="center"/>
          </w:tcPr>
          <w:p w:rsidR="00F62F15" w:rsidRPr="002D3509" w:rsidRDefault="002D3509" w:rsidP="002D350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</w:tbl>
    <w:p w:rsidR="00F62F15" w:rsidRPr="00B71D77" w:rsidRDefault="00F62F15" w:rsidP="00F62F15">
      <w:pPr>
        <w:keepNext/>
        <w:jc w:val="right"/>
        <w:rPr>
          <w:iCs/>
          <w:sz w:val="28"/>
          <w:szCs w:val="28"/>
        </w:rPr>
      </w:pPr>
    </w:p>
    <w:p w:rsidR="00B71D77" w:rsidRPr="00B71D77" w:rsidRDefault="00B71D77" w:rsidP="00F62F15">
      <w:pPr>
        <w:keepNext/>
        <w:jc w:val="right"/>
        <w:rPr>
          <w:iCs/>
          <w:sz w:val="28"/>
          <w:szCs w:val="28"/>
        </w:rPr>
      </w:pPr>
    </w:p>
    <w:p w:rsidR="00F62F15" w:rsidRPr="00A133C8" w:rsidRDefault="00F62F15" w:rsidP="00F62F15">
      <w:pPr>
        <w:keepNext/>
        <w:keepLines/>
        <w:jc w:val="right"/>
        <w:rPr>
          <w:b/>
          <w:iCs/>
        </w:rPr>
      </w:pPr>
      <w:r w:rsidRPr="00A133C8">
        <w:rPr>
          <w:b/>
          <w:iCs/>
        </w:rPr>
        <w:t xml:space="preserve">Таблица № </w:t>
      </w:r>
      <w:r w:rsidR="00B71D77">
        <w:rPr>
          <w:b/>
          <w:iCs/>
        </w:rPr>
        <w:t>8.2.1.6</w:t>
      </w:r>
    </w:p>
    <w:p w:rsidR="00F62F15" w:rsidRPr="00A133C8" w:rsidRDefault="00F62F15" w:rsidP="00F62F15">
      <w:pPr>
        <w:widowControl w:val="0"/>
        <w:spacing w:before="60" w:after="120"/>
        <w:jc w:val="center"/>
        <w:rPr>
          <w:b/>
        </w:rPr>
      </w:pPr>
      <w:r w:rsidRPr="00A133C8">
        <w:rPr>
          <w:b/>
        </w:rPr>
        <w:t>Сведения о функционировании процессов системы менеджмента качества</w:t>
      </w:r>
    </w:p>
    <w:tbl>
      <w:tblPr>
        <w:tblStyle w:val="342"/>
        <w:tblW w:w="4951" w:type="pct"/>
        <w:tblLayout w:type="fixed"/>
        <w:tblLook w:val="04A0"/>
      </w:tblPr>
      <w:tblGrid>
        <w:gridCol w:w="459"/>
        <w:gridCol w:w="2535"/>
        <w:gridCol w:w="1568"/>
        <w:gridCol w:w="1568"/>
        <w:gridCol w:w="1050"/>
        <w:gridCol w:w="1146"/>
        <w:gridCol w:w="1291"/>
      </w:tblGrid>
      <w:tr w:rsidR="003D77E4" w:rsidRPr="00A133C8" w:rsidTr="003D77E4"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bCs/>
                <w:sz w:val="18"/>
                <w:szCs w:val="18"/>
              </w:rPr>
              <w:t>№</w:t>
            </w:r>
            <w:r w:rsidRPr="00A133C8">
              <w:rPr>
                <w:rFonts w:ascii="Times New Roman" w:hAnsi="Times New Roman"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Наименование процесса</w:t>
            </w:r>
          </w:p>
        </w:tc>
        <w:tc>
          <w:tcPr>
            <w:tcW w:w="8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Наименование показателя результативности процесса</w:t>
            </w:r>
          </w:p>
        </w:tc>
        <w:tc>
          <w:tcPr>
            <w:tcW w:w="8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Установленный критерий оценки результативности процесса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Значение показателя за отчётный период</w:t>
            </w:r>
          </w:p>
        </w:tc>
        <w:tc>
          <w:tcPr>
            <w:tcW w:w="5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Процесс автоматизирован</w:t>
            </w:r>
          </w:p>
        </w:tc>
        <w:tc>
          <w:tcPr>
            <w:tcW w:w="6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Информационный ресурс автоматизации процесса</w:t>
            </w:r>
          </w:p>
        </w:tc>
      </w:tr>
      <w:tr w:rsidR="003D77E4" w:rsidRPr="00B71D77" w:rsidTr="003D77E4"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B71D77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1D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B71D77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1D7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B71D77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1D7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B71D77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1D7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B71D77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1D7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9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B71D77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1D7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B71D77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1D7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3D77E4" w:rsidRPr="00A133C8" w:rsidTr="003D77E4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С1 Планирование, управление и оценка СМК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B71D77">
              <w:rPr>
                <w:rFonts w:ascii="Times New Roman" w:hAnsi="Times New Roman"/>
                <w:bCs/>
                <w:sz w:val="22"/>
                <w:szCs w:val="22"/>
              </w:rPr>
              <w:t>% достижения целей 2020 г.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100%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100%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3D77E4" w:rsidRPr="00A133C8" w:rsidTr="003D77E4">
        <w:tc>
          <w:tcPr>
            <w:tcW w:w="239" w:type="pct"/>
            <w:tcBorders>
              <w:top w:val="single" w:sz="4" w:space="0" w:color="auto"/>
            </w:tcBorders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bCs/>
                <w:sz w:val="22"/>
                <w:szCs w:val="22"/>
              </w:rPr>
              <w:t>О1 Взаимодействие с потребителем</w:t>
            </w: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100%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3D77E4" w:rsidRPr="00A133C8" w:rsidTr="003D77E4">
        <w:tc>
          <w:tcPr>
            <w:tcW w:w="239" w:type="pct"/>
            <w:tcBorders>
              <w:top w:val="single" w:sz="4" w:space="0" w:color="auto"/>
            </w:tcBorders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О2 Проектирование и разработка</w:t>
            </w: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100%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3D77E4" w:rsidRPr="00A133C8" w:rsidTr="003D77E4">
        <w:tc>
          <w:tcPr>
            <w:tcW w:w="239" w:type="pct"/>
            <w:tcBorders>
              <w:top w:val="single" w:sz="4" w:space="0" w:color="auto"/>
            </w:tcBorders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bCs/>
                <w:sz w:val="22"/>
                <w:szCs w:val="22"/>
              </w:rPr>
              <w:t>О3 Закупки</w:t>
            </w: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100%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3D77E4" w:rsidRPr="00A133C8" w:rsidTr="003D77E4">
        <w:tc>
          <w:tcPr>
            <w:tcW w:w="239" w:type="pct"/>
            <w:tcBorders>
              <w:top w:val="single" w:sz="4" w:space="0" w:color="auto"/>
            </w:tcBorders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bCs/>
                <w:sz w:val="22"/>
                <w:szCs w:val="22"/>
              </w:rPr>
              <w:t xml:space="preserve">О4 Производство </w:t>
            </w: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100%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3D77E4" w:rsidRPr="00A133C8" w:rsidTr="003D77E4">
        <w:tc>
          <w:tcPr>
            <w:tcW w:w="239" w:type="pct"/>
            <w:tcBorders>
              <w:top w:val="single" w:sz="4" w:space="0" w:color="auto"/>
            </w:tcBorders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В2 Управление персоналом</w:t>
            </w: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100%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3D77E4" w:rsidRPr="00A133C8" w:rsidTr="003D77E4">
        <w:tc>
          <w:tcPr>
            <w:tcW w:w="239" w:type="pct"/>
            <w:tcBorders>
              <w:top w:val="single" w:sz="4" w:space="0" w:color="auto"/>
            </w:tcBorders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B1 Управление инфраструктурой и производственной средой</w:t>
            </w: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  <w:vAlign w:val="center"/>
          </w:tcPr>
          <w:p w:rsidR="00B71D77" w:rsidRPr="00B71D77" w:rsidRDefault="00B71D77" w:rsidP="00B71D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1D77">
              <w:rPr>
                <w:rFonts w:ascii="Times New Roman" w:hAnsi="Times New Roman"/>
                <w:sz w:val="22"/>
                <w:szCs w:val="22"/>
              </w:rPr>
              <w:t>100%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  <w:vAlign w:val="center"/>
          </w:tcPr>
          <w:p w:rsidR="00B71D77" w:rsidRPr="00B71D77" w:rsidRDefault="00B71D77" w:rsidP="00B71D77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</w:tbl>
    <w:p w:rsidR="00F62F15" w:rsidRPr="00A133C8" w:rsidRDefault="00F62F15" w:rsidP="00F62F15">
      <w:pPr>
        <w:tabs>
          <w:tab w:val="left" w:pos="284"/>
        </w:tabs>
        <w:contextualSpacing/>
        <w:jc w:val="both"/>
        <w:rPr>
          <w:i/>
          <w:sz w:val="20"/>
          <w:szCs w:val="20"/>
        </w:rPr>
      </w:pPr>
      <w:r w:rsidRPr="00A133C8">
        <w:rPr>
          <w:i/>
          <w:sz w:val="20"/>
          <w:szCs w:val="20"/>
        </w:rPr>
        <w:t>Примечание.</w:t>
      </w:r>
    </w:p>
    <w:p w:rsidR="00F62F15" w:rsidRPr="00A133C8" w:rsidRDefault="00F62F15" w:rsidP="008A4FC7">
      <w:pPr>
        <w:numPr>
          <w:ilvl w:val="1"/>
          <w:numId w:val="11"/>
        </w:numPr>
        <w:tabs>
          <w:tab w:val="left" w:pos="284"/>
        </w:tabs>
        <w:ind w:left="142" w:hanging="142"/>
        <w:contextualSpacing/>
        <w:jc w:val="both"/>
        <w:rPr>
          <w:i/>
          <w:sz w:val="20"/>
          <w:szCs w:val="20"/>
        </w:rPr>
      </w:pPr>
      <w:r w:rsidRPr="00A133C8">
        <w:rPr>
          <w:i/>
          <w:sz w:val="20"/>
          <w:szCs w:val="20"/>
        </w:rPr>
        <w:t>При заполнении столбца 6 необходимо указать степень автоматизации процесса (нет, полностью, частично (часть операций процесса выполняется в ручном режиме).</w:t>
      </w:r>
    </w:p>
    <w:p w:rsidR="00F62F15" w:rsidRPr="00A133C8" w:rsidRDefault="00F62F15" w:rsidP="008A4FC7">
      <w:pPr>
        <w:numPr>
          <w:ilvl w:val="1"/>
          <w:numId w:val="11"/>
        </w:numPr>
        <w:tabs>
          <w:tab w:val="left" w:pos="284"/>
        </w:tabs>
        <w:ind w:left="142" w:hanging="142"/>
        <w:contextualSpacing/>
        <w:jc w:val="both"/>
        <w:rPr>
          <w:i/>
          <w:sz w:val="20"/>
          <w:szCs w:val="20"/>
        </w:rPr>
      </w:pPr>
      <w:r w:rsidRPr="00A133C8">
        <w:rPr>
          <w:i/>
          <w:sz w:val="20"/>
          <w:szCs w:val="20"/>
        </w:rPr>
        <w:t>При заполнении столбца 7 необходимо указать наименование информационного ресурса, в котором автоматизированы операции процесса или весь процесс полностью (</w:t>
      </w:r>
      <w:r w:rsidRPr="00A133C8">
        <w:rPr>
          <w:i/>
          <w:sz w:val="20"/>
          <w:szCs w:val="20"/>
          <w:lang w:val="en-US"/>
        </w:rPr>
        <w:t>SAP</w:t>
      </w:r>
      <w:r w:rsidRPr="00A133C8">
        <w:rPr>
          <w:i/>
          <w:sz w:val="20"/>
          <w:szCs w:val="20"/>
        </w:rPr>
        <w:t xml:space="preserve">, 1С, </w:t>
      </w:r>
      <w:r w:rsidRPr="00A133C8">
        <w:rPr>
          <w:i/>
          <w:sz w:val="20"/>
          <w:szCs w:val="20"/>
          <w:lang w:val="en-US"/>
        </w:rPr>
        <w:t>BPMOnline</w:t>
      </w:r>
      <w:r w:rsidRPr="00A133C8">
        <w:rPr>
          <w:i/>
          <w:sz w:val="20"/>
          <w:szCs w:val="20"/>
        </w:rPr>
        <w:t>, ИСТС «Инфотех» и т.п.).</w:t>
      </w:r>
    </w:p>
    <w:p w:rsidR="00F62F15" w:rsidRDefault="00F62F15" w:rsidP="00F62F15">
      <w:pPr>
        <w:widowControl w:val="0"/>
        <w:tabs>
          <w:tab w:val="left" w:pos="1134"/>
        </w:tabs>
        <w:ind w:left="709"/>
        <w:jc w:val="both"/>
        <w:rPr>
          <w:sz w:val="28"/>
          <w:szCs w:val="32"/>
          <w:lang w:val="en-US"/>
        </w:rPr>
      </w:pPr>
    </w:p>
    <w:p w:rsidR="00F62F15" w:rsidRPr="00A133C8" w:rsidRDefault="00F62F15" w:rsidP="00F62F15">
      <w:pPr>
        <w:keepNext/>
        <w:keepLines/>
        <w:jc w:val="right"/>
        <w:rPr>
          <w:b/>
          <w:iCs/>
          <w:lang w:val="en-US"/>
        </w:rPr>
      </w:pPr>
      <w:r w:rsidRPr="00A133C8">
        <w:rPr>
          <w:b/>
          <w:iCs/>
        </w:rPr>
        <w:lastRenderedPageBreak/>
        <w:t xml:space="preserve">Таблица № </w:t>
      </w:r>
      <w:r w:rsidR="003D77E4">
        <w:rPr>
          <w:b/>
          <w:iCs/>
        </w:rPr>
        <w:t>8.2.1.7</w:t>
      </w:r>
    </w:p>
    <w:p w:rsidR="00F62F15" w:rsidRPr="00A133C8" w:rsidRDefault="00F62F15" w:rsidP="00F62F15">
      <w:pPr>
        <w:spacing w:before="60" w:after="120"/>
        <w:jc w:val="center"/>
        <w:rPr>
          <w:b/>
        </w:rPr>
      </w:pPr>
      <w:r w:rsidRPr="00A133C8">
        <w:rPr>
          <w:b/>
        </w:rPr>
        <w:t>Сведения об обращениях потребителей</w:t>
      </w:r>
    </w:p>
    <w:tbl>
      <w:tblPr>
        <w:tblStyle w:val="342"/>
        <w:tblW w:w="5000" w:type="pct"/>
        <w:tblLook w:val="04A0"/>
      </w:tblPr>
      <w:tblGrid>
        <w:gridCol w:w="459"/>
        <w:gridCol w:w="4593"/>
        <w:gridCol w:w="1455"/>
        <w:gridCol w:w="1630"/>
        <w:gridCol w:w="1575"/>
      </w:tblGrid>
      <w:tr w:rsidR="00A133C8" w:rsidRPr="00A133C8" w:rsidTr="000558F6">
        <w:trPr>
          <w:trHeight w:val="386"/>
        </w:trPr>
        <w:tc>
          <w:tcPr>
            <w:tcW w:w="2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bCs/>
                <w:sz w:val="18"/>
                <w:szCs w:val="18"/>
              </w:rPr>
              <w:t>№</w:t>
            </w:r>
            <w:r w:rsidRPr="00A133C8">
              <w:rPr>
                <w:rFonts w:ascii="Times New Roman" w:hAnsi="Times New Roman"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236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Вид обращения</w:t>
            </w:r>
          </w:p>
        </w:tc>
        <w:tc>
          <w:tcPr>
            <w:tcW w:w="159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Количество поступивших жалоб, предложений от потребителей за</w:t>
            </w:r>
          </w:p>
        </w:tc>
        <w:tc>
          <w:tcPr>
            <w:tcW w:w="81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Количество</w:t>
            </w:r>
          </w:p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повторных обращений</w:t>
            </w:r>
          </w:p>
        </w:tc>
      </w:tr>
      <w:tr w:rsidR="00A133C8" w:rsidRPr="00A133C8" w:rsidTr="000558F6">
        <w:trPr>
          <w:trHeight w:val="353"/>
        </w:trPr>
        <w:tc>
          <w:tcPr>
            <w:tcW w:w="22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7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предыдущий год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33C8">
              <w:rPr>
                <w:rFonts w:ascii="Times New Roman" w:hAnsi="Times New Roman"/>
                <w:sz w:val="18"/>
                <w:szCs w:val="18"/>
              </w:rPr>
              <w:t>отчетный год</w:t>
            </w:r>
          </w:p>
        </w:tc>
        <w:tc>
          <w:tcPr>
            <w:tcW w:w="81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33C8" w:rsidRPr="003D77E4" w:rsidTr="000558F6">
        <w:tc>
          <w:tcPr>
            <w:tcW w:w="2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3D77E4" w:rsidRDefault="00F62F15" w:rsidP="000558F6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77E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23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3D77E4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77E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3D77E4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77E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3D77E4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77E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3D77E4" w:rsidRDefault="00F62F15" w:rsidP="000558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77E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A133C8" w:rsidRPr="00A133C8" w:rsidTr="003D77E4">
        <w:trPr>
          <w:trHeight w:val="298"/>
        </w:trPr>
        <w:tc>
          <w:tcPr>
            <w:tcW w:w="228" w:type="pct"/>
            <w:tcBorders>
              <w:top w:val="single" w:sz="4" w:space="0" w:color="auto"/>
            </w:tcBorders>
            <w:vAlign w:val="center"/>
          </w:tcPr>
          <w:p w:rsidR="00F62F15" w:rsidRPr="003D77E4" w:rsidRDefault="00F62F15" w:rsidP="000558F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E4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</w:tcBorders>
            <w:vAlign w:val="center"/>
          </w:tcPr>
          <w:p w:rsidR="00F62F15" w:rsidRPr="003D77E4" w:rsidRDefault="00F62F15" w:rsidP="000558F6">
            <w:pPr>
              <w:rPr>
                <w:rFonts w:ascii="Times New Roman" w:hAnsi="Times New Roman"/>
                <w:sz w:val="22"/>
                <w:szCs w:val="22"/>
              </w:rPr>
            </w:pPr>
            <w:r w:rsidRPr="003D77E4">
              <w:rPr>
                <w:rFonts w:ascii="Times New Roman" w:hAnsi="Times New Roman"/>
                <w:sz w:val="22"/>
                <w:szCs w:val="22"/>
              </w:rPr>
              <w:t>Жалобы</w:t>
            </w:r>
          </w:p>
        </w:tc>
        <w:tc>
          <w:tcPr>
            <w:tcW w:w="751" w:type="pct"/>
            <w:tcBorders>
              <w:top w:val="single" w:sz="4" w:space="0" w:color="auto"/>
            </w:tcBorders>
            <w:vAlign w:val="center"/>
          </w:tcPr>
          <w:p w:rsidR="00F62F15" w:rsidRPr="003D77E4" w:rsidRDefault="003D77E4" w:rsidP="003D77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E4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841" w:type="pct"/>
            <w:tcBorders>
              <w:top w:val="single" w:sz="4" w:space="0" w:color="auto"/>
            </w:tcBorders>
            <w:vAlign w:val="center"/>
          </w:tcPr>
          <w:p w:rsidR="00F62F15" w:rsidRPr="003D77E4" w:rsidRDefault="003D77E4" w:rsidP="003D77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E4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813" w:type="pct"/>
            <w:tcBorders>
              <w:top w:val="single" w:sz="4" w:space="0" w:color="auto"/>
            </w:tcBorders>
            <w:vAlign w:val="center"/>
          </w:tcPr>
          <w:p w:rsidR="00F62F15" w:rsidRPr="003D77E4" w:rsidRDefault="003D77E4" w:rsidP="003D77E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D77E4">
              <w:rPr>
                <w:rFonts w:ascii="Times New Roman" w:hAnsi="Times New Roman"/>
                <w:b/>
                <w:sz w:val="22"/>
                <w:szCs w:val="22"/>
              </w:rPr>
              <w:t>Нет</w:t>
            </w:r>
          </w:p>
        </w:tc>
      </w:tr>
      <w:tr w:rsidR="00A133C8" w:rsidRPr="00A133C8" w:rsidTr="003D77E4">
        <w:trPr>
          <w:trHeight w:val="401"/>
        </w:trPr>
        <w:tc>
          <w:tcPr>
            <w:tcW w:w="228" w:type="pct"/>
            <w:vAlign w:val="center"/>
          </w:tcPr>
          <w:p w:rsidR="00F62F15" w:rsidRPr="003D77E4" w:rsidRDefault="00F62F15" w:rsidP="000558F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E4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367" w:type="pct"/>
            <w:vAlign w:val="center"/>
          </w:tcPr>
          <w:p w:rsidR="00F62F15" w:rsidRPr="003D77E4" w:rsidRDefault="00F62F15" w:rsidP="000558F6">
            <w:pPr>
              <w:rPr>
                <w:rFonts w:ascii="Times New Roman" w:hAnsi="Times New Roman"/>
                <w:sz w:val="22"/>
                <w:szCs w:val="22"/>
              </w:rPr>
            </w:pPr>
            <w:r w:rsidRPr="003D77E4">
              <w:rPr>
                <w:rFonts w:ascii="Times New Roman" w:hAnsi="Times New Roman"/>
                <w:sz w:val="22"/>
                <w:szCs w:val="22"/>
              </w:rPr>
              <w:t>Предложения</w:t>
            </w:r>
          </w:p>
        </w:tc>
        <w:tc>
          <w:tcPr>
            <w:tcW w:w="751" w:type="pct"/>
            <w:vAlign w:val="center"/>
          </w:tcPr>
          <w:p w:rsidR="00F62F15" w:rsidRPr="003D77E4" w:rsidRDefault="003D77E4" w:rsidP="003D77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E4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841" w:type="pct"/>
            <w:vAlign w:val="center"/>
          </w:tcPr>
          <w:p w:rsidR="00F62F15" w:rsidRPr="003D77E4" w:rsidRDefault="003D77E4" w:rsidP="003D77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E4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813" w:type="pct"/>
            <w:vAlign w:val="center"/>
          </w:tcPr>
          <w:p w:rsidR="003D77E4" w:rsidRPr="003D77E4" w:rsidRDefault="003D77E4" w:rsidP="003D77E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D77E4">
              <w:rPr>
                <w:rFonts w:ascii="Times New Roman" w:hAnsi="Times New Roman"/>
                <w:b/>
                <w:sz w:val="22"/>
                <w:szCs w:val="22"/>
              </w:rPr>
              <w:t>Нет</w:t>
            </w:r>
          </w:p>
        </w:tc>
      </w:tr>
    </w:tbl>
    <w:p w:rsidR="00F62F15" w:rsidRDefault="00F62F15" w:rsidP="00F62F15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3D77E4" w:rsidRPr="00A133C8" w:rsidRDefault="003D77E4" w:rsidP="00F62F15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0558F6" w:rsidRPr="00A133C8" w:rsidRDefault="000558F6" w:rsidP="000558F6">
      <w:pPr>
        <w:keepNext/>
        <w:keepLines/>
        <w:jc w:val="right"/>
        <w:rPr>
          <w:b/>
          <w:iCs/>
        </w:rPr>
      </w:pPr>
      <w:r w:rsidRPr="00A133C8">
        <w:rPr>
          <w:b/>
          <w:iCs/>
        </w:rPr>
        <w:t xml:space="preserve">Таблица № </w:t>
      </w:r>
      <w:r w:rsidR="003D77E4">
        <w:rPr>
          <w:b/>
          <w:iCs/>
        </w:rPr>
        <w:t>8.2.1.8</w:t>
      </w:r>
    </w:p>
    <w:p w:rsidR="00F62F15" w:rsidRPr="00A133C8" w:rsidRDefault="00F62F15" w:rsidP="00F62F15">
      <w:pPr>
        <w:tabs>
          <w:tab w:val="left" w:pos="1418"/>
        </w:tabs>
        <w:spacing w:before="60" w:after="120"/>
        <w:contextualSpacing/>
        <w:jc w:val="center"/>
        <w:rPr>
          <w:b/>
          <w:szCs w:val="28"/>
        </w:rPr>
      </w:pPr>
      <w:r w:rsidRPr="00A133C8">
        <w:rPr>
          <w:b/>
          <w:szCs w:val="28"/>
        </w:rPr>
        <w:t xml:space="preserve">Сведения об участии в конкурсах в области качества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0"/>
        <w:gridCol w:w="1050"/>
        <w:gridCol w:w="1117"/>
        <w:gridCol w:w="1947"/>
        <w:gridCol w:w="2129"/>
        <w:gridCol w:w="2129"/>
      </w:tblGrid>
      <w:tr w:rsidR="00A133C8" w:rsidRPr="00A133C8" w:rsidTr="000558F6">
        <w:trPr>
          <w:jc w:val="center"/>
        </w:trPr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Наименование конкурса в области качества</w:t>
            </w:r>
          </w:p>
        </w:tc>
        <w:tc>
          <w:tcPr>
            <w:tcW w:w="5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A133C8">
              <w:rPr>
                <w:sz w:val="18"/>
                <w:szCs w:val="18"/>
              </w:rPr>
              <w:t xml:space="preserve">Основание для участия в конкурсе в области качества 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 xml:space="preserve">Стоимость участия в конкурсе в области качества, </w:t>
            </w:r>
            <w:r w:rsidRPr="00A133C8">
              <w:rPr>
                <w:i/>
                <w:sz w:val="18"/>
                <w:szCs w:val="18"/>
              </w:rPr>
              <w:t>руб.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Цель участия общества в конкурсе в области качества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Достигнутые результаты общества по итогам конкурса в области качества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F15" w:rsidRPr="00A133C8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  <w:r w:rsidRPr="00A133C8">
              <w:rPr>
                <w:sz w:val="18"/>
                <w:szCs w:val="18"/>
              </w:rPr>
              <w:t>Причина неучастия общества</w:t>
            </w:r>
            <w:r w:rsidRPr="00A133C8">
              <w:rPr>
                <w:sz w:val="18"/>
                <w:szCs w:val="18"/>
              </w:rPr>
              <w:br/>
              <w:t>в конкурсах в области качества в отчетном году</w:t>
            </w:r>
          </w:p>
        </w:tc>
      </w:tr>
      <w:tr w:rsidR="00A133C8" w:rsidRPr="00EC5019" w:rsidTr="000558F6">
        <w:trPr>
          <w:jc w:val="center"/>
        </w:trPr>
        <w:tc>
          <w:tcPr>
            <w:tcW w:w="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15" w:rsidRPr="00EC5019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bCs/>
                <w:sz w:val="16"/>
                <w:szCs w:val="16"/>
              </w:rPr>
            </w:pPr>
            <w:r w:rsidRPr="00EC5019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3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15" w:rsidRPr="00EC5019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bCs/>
                <w:sz w:val="16"/>
                <w:szCs w:val="16"/>
              </w:rPr>
            </w:pPr>
            <w:r w:rsidRPr="00EC501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15" w:rsidRPr="00EC5019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bCs/>
                <w:sz w:val="16"/>
                <w:szCs w:val="16"/>
              </w:rPr>
            </w:pPr>
            <w:r w:rsidRPr="00EC5019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15" w:rsidRPr="00EC5019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bCs/>
                <w:sz w:val="16"/>
                <w:szCs w:val="16"/>
              </w:rPr>
            </w:pPr>
            <w:r w:rsidRPr="00EC5019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15" w:rsidRPr="00EC5019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bCs/>
                <w:sz w:val="16"/>
                <w:szCs w:val="16"/>
              </w:rPr>
            </w:pPr>
            <w:r w:rsidRPr="00EC5019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15" w:rsidRPr="00EC5019" w:rsidRDefault="00F62F15" w:rsidP="000558F6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bCs/>
                <w:sz w:val="16"/>
                <w:szCs w:val="16"/>
              </w:rPr>
            </w:pPr>
            <w:r w:rsidRPr="00EC5019">
              <w:rPr>
                <w:bCs/>
                <w:sz w:val="16"/>
                <w:szCs w:val="16"/>
              </w:rPr>
              <w:t>6</w:t>
            </w:r>
          </w:p>
        </w:tc>
      </w:tr>
      <w:tr w:rsidR="00A133C8" w:rsidRPr="00EC5019" w:rsidTr="00EC5019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EC5019" w:rsidRDefault="00EC5019" w:rsidP="00EC5019">
            <w:pPr>
              <w:tabs>
                <w:tab w:val="left" w:pos="1418"/>
              </w:tabs>
              <w:contextualSpacing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EC5019" w:rsidRDefault="00EC5019" w:rsidP="00EC501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EC5019" w:rsidRDefault="00EC5019" w:rsidP="00EC501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Нет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EC5019" w:rsidRDefault="00EC5019" w:rsidP="00EC501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Нет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EC5019" w:rsidRDefault="00EC5019" w:rsidP="00EC501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Нет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15" w:rsidRPr="00EC5019" w:rsidRDefault="00EC5019" w:rsidP="00EC501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Отсутствие средств</w:t>
            </w:r>
          </w:p>
        </w:tc>
      </w:tr>
    </w:tbl>
    <w:p w:rsidR="003D77E4" w:rsidRDefault="003D77E4" w:rsidP="00F62F15">
      <w:pPr>
        <w:keepNext/>
        <w:keepLines/>
        <w:jc w:val="right"/>
        <w:rPr>
          <w:b/>
          <w:iCs/>
        </w:rPr>
      </w:pPr>
    </w:p>
    <w:p w:rsidR="00EC5019" w:rsidRDefault="00EC5019" w:rsidP="00F62F15">
      <w:pPr>
        <w:keepNext/>
        <w:keepLines/>
        <w:jc w:val="right"/>
        <w:rPr>
          <w:b/>
          <w:iCs/>
        </w:rPr>
      </w:pPr>
    </w:p>
    <w:p w:rsidR="00EC5019" w:rsidRPr="00B91BDC" w:rsidRDefault="00EC5019" w:rsidP="00EC5019">
      <w:pPr>
        <w:keepNext/>
        <w:keepLines/>
        <w:jc w:val="right"/>
        <w:rPr>
          <w:b/>
          <w:iCs/>
        </w:rPr>
      </w:pPr>
      <w:r w:rsidRPr="00B91BDC">
        <w:rPr>
          <w:b/>
          <w:iCs/>
        </w:rPr>
        <w:t>Таблица № 8.2.1.9</w:t>
      </w:r>
    </w:p>
    <w:p w:rsidR="00EC5019" w:rsidRPr="00B91BDC" w:rsidRDefault="00EC5019" w:rsidP="00EC5019">
      <w:pPr>
        <w:keepNext/>
        <w:keepLines/>
        <w:jc w:val="center"/>
        <w:rPr>
          <w:b/>
          <w:szCs w:val="28"/>
        </w:rPr>
      </w:pPr>
      <w:r w:rsidRPr="00B91BDC">
        <w:rPr>
          <w:b/>
          <w:szCs w:val="28"/>
        </w:rPr>
        <w:t>Сведения об интегрированной системе менеджмента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9"/>
        <w:gridCol w:w="3672"/>
        <w:gridCol w:w="2473"/>
        <w:gridCol w:w="2617"/>
      </w:tblGrid>
      <w:tr w:rsidR="00EC5019" w:rsidRPr="00B91BDC" w:rsidTr="00EC5019">
        <w:trPr>
          <w:jc w:val="center"/>
        </w:trPr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019" w:rsidRPr="00B359EC" w:rsidRDefault="00EC5019" w:rsidP="00973765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6"/>
                <w:szCs w:val="16"/>
              </w:rPr>
            </w:pPr>
            <w:r w:rsidRPr="00B359EC">
              <w:rPr>
                <w:sz w:val="16"/>
                <w:szCs w:val="16"/>
              </w:rPr>
              <w:t>Наименование системы менеджмента</w:t>
            </w:r>
          </w:p>
        </w:tc>
        <w:tc>
          <w:tcPr>
            <w:tcW w:w="1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019" w:rsidRPr="00B91BDC" w:rsidRDefault="00EC5019" w:rsidP="00973765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B91BDC">
              <w:rPr>
                <w:sz w:val="18"/>
                <w:szCs w:val="18"/>
              </w:rPr>
              <w:t>Область применения системы менеджмента общества</w:t>
            </w:r>
          </w:p>
        </w:tc>
        <w:tc>
          <w:tcPr>
            <w:tcW w:w="1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19" w:rsidRPr="00B91BDC" w:rsidRDefault="00EC5019" w:rsidP="00973765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  <w:r w:rsidRPr="00B91BDC">
              <w:rPr>
                <w:sz w:val="18"/>
                <w:szCs w:val="18"/>
              </w:rPr>
              <w:t xml:space="preserve">Соответствие системы менеджмента общества требованиям стандартов на системы менеджмента </w:t>
            </w:r>
          </w:p>
          <w:p w:rsidR="00EC5019" w:rsidRPr="00B91BDC" w:rsidRDefault="00EC5019" w:rsidP="00973765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i/>
                <w:sz w:val="16"/>
                <w:szCs w:val="16"/>
              </w:rPr>
            </w:pPr>
            <w:r w:rsidRPr="00B91BDC">
              <w:rPr>
                <w:i/>
                <w:sz w:val="16"/>
                <w:szCs w:val="16"/>
              </w:rPr>
              <w:t>(</w:t>
            </w:r>
            <w:r w:rsidRPr="00B91BDC">
              <w:rPr>
                <w:i/>
                <w:sz w:val="16"/>
                <w:szCs w:val="16"/>
                <w:lang w:val="en-US"/>
              </w:rPr>
              <w:t>ISO</w:t>
            </w:r>
            <w:r w:rsidRPr="00B91BDC">
              <w:rPr>
                <w:i/>
                <w:sz w:val="16"/>
                <w:szCs w:val="16"/>
              </w:rPr>
              <w:t>, ГОСТ Р ИСО, СТО Газпром и т.д.)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019" w:rsidRPr="00B91BDC" w:rsidRDefault="00EC5019" w:rsidP="00973765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sz w:val="18"/>
                <w:szCs w:val="18"/>
              </w:rPr>
            </w:pPr>
            <w:r w:rsidRPr="00B91BDC">
              <w:rPr>
                <w:sz w:val="18"/>
                <w:szCs w:val="18"/>
              </w:rPr>
              <w:t>Подтверждение соответствия системы менеджмента требованиям (сертификация, надзорный аудит, ресертификация)</w:t>
            </w:r>
          </w:p>
        </w:tc>
      </w:tr>
      <w:tr w:rsidR="00EC5019" w:rsidRPr="00B91BDC" w:rsidTr="00EC5019">
        <w:trPr>
          <w:jc w:val="center"/>
        </w:trPr>
        <w:tc>
          <w:tcPr>
            <w:tcW w:w="6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019" w:rsidRPr="00B91BDC" w:rsidRDefault="00EC5019" w:rsidP="00973765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bCs/>
                <w:sz w:val="18"/>
                <w:szCs w:val="18"/>
              </w:rPr>
            </w:pPr>
            <w:r w:rsidRPr="00B91BD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83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019" w:rsidRPr="00B91BDC" w:rsidRDefault="00EC5019" w:rsidP="00973765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bCs/>
                <w:sz w:val="18"/>
                <w:szCs w:val="18"/>
              </w:rPr>
            </w:pPr>
            <w:r w:rsidRPr="00B91BD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3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19" w:rsidRPr="00B91BDC" w:rsidRDefault="00EC5019" w:rsidP="00973765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bCs/>
                <w:sz w:val="18"/>
                <w:szCs w:val="18"/>
              </w:rPr>
            </w:pPr>
            <w:r w:rsidRPr="00B91BD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019" w:rsidRPr="00B91BDC" w:rsidRDefault="00EC5019" w:rsidP="00973765">
            <w:pPr>
              <w:keepNext/>
              <w:keepLines/>
              <w:tabs>
                <w:tab w:val="left" w:pos="1418"/>
              </w:tabs>
              <w:contextualSpacing/>
              <w:jc w:val="center"/>
              <w:rPr>
                <w:bCs/>
                <w:sz w:val="18"/>
                <w:szCs w:val="18"/>
              </w:rPr>
            </w:pPr>
            <w:r w:rsidRPr="00B91BDC">
              <w:rPr>
                <w:bCs/>
                <w:sz w:val="18"/>
                <w:szCs w:val="18"/>
              </w:rPr>
              <w:t>4</w:t>
            </w:r>
          </w:p>
        </w:tc>
      </w:tr>
      <w:tr w:rsidR="00EC5019" w:rsidRPr="00B91BDC" w:rsidTr="00EC5019">
        <w:trPr>
          <w:jc w:val="center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19" w:rsidRPr="00B91BDC" w:rsidRDefault="00EC5019" w:rsidP="00973765">
            <w:pPr>
              <w:tabs>
                <w:tab w:val="left" w:pos="1418"/>
              </w:tabs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19" w:rsidRPr="00B86528" w:rsidRDefault="00EC5019" w:rsidP="00973765">
            <w:pPr>
              <w:rPr>
                <w:bCs/>
                <w:sz w:val="18"/>
                <w:szCs w:val="20"/>
              </w:rPr>
            </w:pPr>
            <w:r w:rsidRPr="00B86528">
              <w:rPr>
                <w:bCs/>
                <w:sz w:val="22"/>
                <w:szCs w:val="22"/>
              </w:rPr>
              <w:t xml:space="preserve">Разработка, проектирование, производство, поставка продукции: вставки электроизолирующие неразъемные для трубопроводов номинальным диаметром от </w:t>
            </w:r>
            <w:r w:rsidRPr="00B86528">
              <w:rPr>
                <w:bCs/>
                <w:sz w:val="22"/>
                <w:szCs w:val="22"/>
                <w:lang w:val="en-US"/>
              </w:rPr>
              <w:t>DN</w:t>
            </w:r>
            <w:r w:rsidRPr="00B86528">
              <w:rPr>
                <w:bCs/>
                <w:sz w:val="22"/>
                <w:szCs w:val="22"/>
              </w:rPr>
              <w:t xml:space="preserve">10 до </w:t>
            </w:r>
            <w:r w:rsidRPr="00B86528">
              <w:rPr>
                <w:bCs/>
                <w:sz w:val="22"/>
                <w:szCs w:val="22"/>
                <w:lang w:val="en-US"/>
              </w:rPr>
              <w:t>DN</w:t>
            </w:r>
            <w:r w:rsidRPr="00B86528">
              <w:rPr>
                <w:bCs/>
                <w:sz w:val="22"/>
                <w:szCs w:val="22"/>
              </w:rPr>
              <w:t xml:space="preserve">1400 номинальным давлением от </w:t>
            </w:r>
            <w:r w:rsidRPr="00B86528">
              <w:rPr>
                <w:bCs/>
                <w:sz w:val="22"/>
                <w:szCs w:val="22"/>
                <w:lang w:val="en-US"/>
              </w:rPr>
              <w:t>PN</w:t>
            </w:r>
            <w:r w:rsidRPr="00B86528">
              <w:rPr>
                <w:bCs/>
                <w:sz w:val="22"/>
                <w:szCs w:val="22"/>
              </w:rPr>
              <w:t xml:space="preserve">16 до </w:t>
            </w:r>
            <w:r w:rsidRPr="00B86528">
              <w:rPr>
                <w:bCs/>
                <w:sz w:val="22"/>
                <w:szCs w:val="22"/>
                <w:lang w:val="en-US"/>
              </w:rPr>
              <w:t>PN</w:t>
            </w:r>
            <w:r w:rsidRPr="00B86528">
              <w:rPr>
                <w:bCs/>
                <w:sz w:val="22"/>
                <w:szCs w:val="22"/>
              </w:rPr>
              <w:t>320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19" w:rsidRPr="00B86528" w:rsidRDefault="00EC5019" w:rsidP="00EC5019">
            <w:pPr>
              <w:rPr>
                <w:bCs/>
                <w:sz w:val="18"/>
                <w:szCs w:val="20"/>
              </w:rPr>
            </w:pPr>
            <w:r w:rsidRPr="00B86528">
              <w:rPr>
                <w:bCs/>
                <w:sz w:val="22"/>
                <w:szCs w:val="22"/>
              </w:rPr>
              <w:t>СТО Газпром 9001-201</w:t>
            </w:r>
            <w:r w:rsidRPr="00B86528"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19" w:rsidRPr="00B86528" w:rsidRDefault="00EC5019" w:rsidP="00973765">
            <w:pPr>
              <w:rPr>
                <w:bCs/>
                <w:sz w:val="18"/>
                <w:szCs w:val="20"/>
              </w:rPr>
            </w:pPr>
            <w:r w:rsidRPr="00B86528">
              <w:rPr>
                <w:bCs/>
                <w:sz w:val="22"/>
                <w:szCs w:val="22"/>
              </w:rPr>
              <w:t>Сертификат соответствия № ОГН1.</w:t>
            </w:r>
            <w:r w:rsidRPr="00B86528">
              <w:rPr>
                <w:bCs/>
                <w:sz w:val="22"/>
                <w:szCs w:val="22"/>
                <w:lang w:val="en-US"/>
              </w:rPr>
              <w:t>RU</w:t>
            </w:r>
            <w:r w:rsidRPr="00B86528">
              <w:rPr>
                <w:bCs/>
                <w:sz w:val="22"/>
                <w:szCs w:val="22"/>
              </w:rPr>
              <w:t>.1401.К00</w:t>
            </w:r>
            <w:r>
              <w:rPr>
                <w:bCs/>
                <w:sz w:val="22"/>
                <w:szCs w:val="22"/>
              </w:rPr>
              <w:t>166</w:t>
            </w:r>
            <w:r w:rsidRPr="00B86528">
              <w:rPr>
                <w:bCs/>
                <w:sz w:val="22"/>
                <w:szCs w:val="22"/>
              </w:rPr>
              <w:t xml:space="preserve"> срок с 1</w:t>
            </w:r>
            <w:r>
              <w:rPr>
                <w:bCs/>
                <w:sz w:val="22"/>
                <w:szCs w:val="22"/>
              </w:rPr>
              <w:t>1</w:t>
            </w:r>
            <w:r w:rsidRPr="00B86528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03</w:t>
            </w:r>
            <w:r w:rsidRPr="00B86528">
              <w:rPr>
                <w:bCs/>
                <w:sz w:val="22"/>
                <w:szCs w:val="22"/>
              </w:rPr>
              <w:t>.20</w:t>
            </w:r>
            <w:r>
              <w:rPr>
                <w:bCs/>
                <w:sz w:val="22"/>
                <w:szCs w:val="22"/>
              </w:rPr>
              <w:t>20</w:t>
            </w:r>
            <w:r w:rsidRPr="00B86528">
              <w:rPr>
                <w:bCs/>
                <w:sz w:val="22"/>
                <w:szCs w:val="22"/>
              </w:rPr>
              <w:t xml:space="preserve"> по 09.12.2021, выдан АС «Русский Регистр»</w:t>
            </w:r>
          </w:p>
        </w:tc>
      </w:tr>
    </w:tbl>
    <w:p w:rsidR="00EC5019" w:rsidRDefault="00EC5019" w:rsidP="00F62F15">
      <w:pPr>
        <w:keepNext/>
        <w:keepLines/>
        <w:jc w:val="right"/>
        <w:rPr>
          <w:b/>
          <w:iCs/>
        </w:rPr>
      </w:pPr>
    </w:p>
    <w:p w:rsidR="00EC5019" w:rsidRDefault="00EC5019" w:rsidP="00EC501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EC5019" w:rsidRPr="00A133C8" w:rsidRDefault="00EC5019" w:rsidP="00EC501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EC5019" w:rsidRPr="00B359EC" w:rsidRDefault="00EC5019" w:rsidP="008A4FC7">
      <w:pPr>
        <w:keepNext/>
        <w:numPr>
          <w:ilvl w:val="3"/>
          <w:numId w:val="25"/>
        </w:numPr>
        <w:contextualSpacing/>
        <w:outlineLvl w:val="3"/>
        <w:rPr>
          <w:bCs/>
          <w:i/>
          <w:sz w:val="28"/>
        </w:rPr>
      </w:pPr>
      <w:r w:rsidRPr="00B359EC">
        <w:rPr>
          <w:bCs/>
          <w:i/>
          <w:sz w:val="28"/>
        </w:rPr>
        <w:t>Система менеджмента качества контрагентов</w:t>
      </w:r>
    </w:p>
    <w:p w:rsidR="00EC5019" w:rsidRPr="00EC5019" w:rsidRDefault="00EC5019" w:rsidP="00EC5019">
      <w:pPr>
        <w:tabs>
          <w:tab w:val="left" w:pos="1134"/>
        </w:tabs>
        <w:ind w:firstLine="709"/>
        <w:contextualSpacing/>
        <w:jc w:val="both"/>
        <w:rPr>
          <w:sz w:val="16"/>
          <w:szCs w:val="16"/>
        </w:rPr>
      </w:pPr>
    </w:p>
    <w:p w:rsidR="00EC5019" w:rsidRPr="00B359EC" w:rsidRDefault="00EC5019" w:rsidP="00EC5019">
      <w:pPr>
        <w:keepNext/>
        <w:keepLines/>
        <w:jc w:val="right"/>
        <w:rPr>
          <w:b/>
          <w:iCs/>
        </w:rPr>
      </w:pPr>
      <w:r w:rsidRPr="00B359EC">
        <w:rPr>
          <w:b/>
          <w:iCs/>
        </w:rPr>
        <w:t xml:space="preserve">Таблица № </w:t>
      </w:r>
      <w:r w:rsidR="00276E45" w:rsidRPr="00B359EC">
        <w:rPr>
          <w:b/>
          <w:iCs/>
        </w:rPr>
        <w:fldChar w:fldCharType="begin"/>
      </w:r>
      <w:r w:rsidRPr="00B359EC">
        <w:rPr>
          <w:b/>
          <w:iCs/>
        </w:rPr>
        <w:instrText xml:space="preserve"> SEQ Таблица_№ \* ARABIC </w:instrText>
      </w:r>
      <w:r w:rsidR="00276E45" w:rsidRPr="00B359EC">
        <w:rPr>
          <w:b/>
          <w:iCs/>
        </w:rPr>
        <w:fldChar w:fldCharType="separate"/>
      </w:r>
      <w:r w:rsidR="005A61B4">
        <w:rPr>
          <w:b/>
          <w:iCs/>
          <w:noProof/>
        </w:rPr>
        <w:t>4</w:t>
      </w:r>
      <w:r w:rsidR="00276E45" w:rsidRPr="00B359EC">
        <w:rPr>
          <w:b/>
          <w:iCs/>
        </w:rPr>
        <w:fldChar w:fldCharType="end"/>
      </w:r>
    </w:p>
    <w:p w:rsidR="00EC5019" w:rsidRPr="00B359EC" w:rsidRDefault="00EC5019" w:rsidP="00EC5019">
      <w:pPr>
        <w:tabs>
          <w:tab w:val="left" w:pos="1418"/>
        </w:tabs>
        <w:autoSpaceDN w:val="0"/>
        <w:spacing w:after="120"/>
        <w:jc w:val="center"/>
        <w:rPr>
          <w:b/>
        </w:rPr>
      </w:pPr>
      <w:r w:rsidRPr="00B359EC">
        <w:rPr>
          <w:b/>
        </w:rPr>
        <w:t>Сведения о системах менеджмента качества контрагентов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1227"/>
        <w:gridCol w:w="1154"/>
        <w:gridCol w:w="2208"/>
        <w:gridCol w:w="1448"/>
        <w:gridCol w:w="1263"/>
        <w:gridCol w:w="1166"/>
        <w:gridCol w:w="951"/>
      </w:tblGrid>
      <w:tr w:rsidR="00EC5019" w:rsidRPr="00B359EC" w:rsidTr="00973765">
        <w:trPr>
          <w:cantSplit/>
          <w:trHeight w:val="732"/>
          <w:tblHeader/>
          <w:jc w:val="center"/>
        </w:trPr>
        <w:tc>
          <w:tcPr>
            <w:tcW w:w="2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7"/>
                <w:szCs w:val="17"/>
              </w:rPr>
            </w:pPr>
            <w:r w:rsidRPr="00B359EC">
              <w:rPr>
                <w:bCs/>
                <w:sz w:val="17"/>
                <w:szCs w:val="17"/>
              </w:rPr>
              <w:t>№</w:t>
            </w:r>
            <w:r w:rsidRPr="00B359EC">
              <w:rPr>
                <w:bCs/>
                <w:sz w:val="17"/>
                <w:szCs w:val="17"/>
              </w:rPr>
              <w:br/>
              <w:t>п/п</w:t>
            </w:r>
          </w:p>
        </w:tc>
        <w:tc>
          <w:tcPr>
            <w:tcW w:w="6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7"/>
                <w:szCs w:val="17"/>
              </w:rPr>
            </w:pPr>
            <w:r w:rsidRPr="00B359EC">
              <w:rPr>
                <w:sz w:val="17"/>
                <w:szCs w:val="17"/>
              </w:rPr>
              <w:t>Наименование контрагента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7"/>
                <w:szCs w:val="17"/>
              </w:rPr>
            </w:pPr>
            <w:r w:rsidRPr="00B359EC">
              <w:rPr>
                <w:sz w:val="17"/>
                <w:szCs w:val="17"/>
              </w:rPr>
              <w:t>Наименование производителя</w:t>
            </w:r>
          </w:p>
        </w:tc>
        <w:tc>
          <w:tcPr>
            <w:tcW w:w="11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19" w:rsidRPr="00B359EC" w:rsidRDefault="00EC5019" w:rsidP="00973765">
            <w:pPr>
              <w:keepNext/>
              <w:keepLines/>
              <w:tabs>
                <w:tab w:val="left" w:pos="1418"/>
              </w:tabs>
              <w:ind w:left="-61" w:right="-55"/>
              <w:contextualSpacing/>
              <w:jc w:val="center"/>
              <w:rPr>
                <w:sz w:val="17"/>
                <w:szCs w:val="17"/>
              </w:rPr>
            </w:pPr>
            <w:r w:rsidRPr="00B359EC">
              <w:rPr>
                <w:sz w:val="17"/>
                <w:szCs w:val="17"/>
              </w:rPr>
              <w:t>Соответствие СМК стандартам на системы менеджмента</w:t>
            </w:r>
          </w:p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i/>
                <w:sz w:val="16"/>
                <w:szCs w:val="16"/>
              </w:rPr>
            </w:pPr>
            <w:r w:rsidRPr="00B359EC">
              <w:rPr>
                <w:i/>
                <w:sz w:val="16"/>
                <w:szCs w:val="16"/>
              </w:rPr>
              <w:t>(</w:t>
            </w:r>
            <w:r w:rsidRPr="00B359EC">
              <w:rPr>
                <w:i/>
                <w:sz w:val="16"/>
                <w:szCs w:val="16"/>
                <w:lang w:val="en-US"/>
              </w:rPr>
              <w:t>ISO </w:t>
            </w:r>
            <w:r w:rsidRPr="00B359EC">
              <w:rPr>
                <w:i/>
                <w:sz w:val="16"/>
                <w:szCs w:val="16"/>
              </w:rPr>
              <w:t>9001, ГОСТ Р ИСО 9001, СТО Газпром 9001 и т.д.)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7"/>
                <w:szCs w:val="17"/>
              </w:rPr>
            </w:pPr>
            <w:r w:rsidRPr="00B359EC">
              <w:rPr>
                <w:sz w:val="17"/>
                <w:szCs w:val="17"/>
              </w:rPr>
              <w:t>Наименование органа по сертификации и системы добровольной сертификации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7"/>
                <w:szCs w:val="17"/>
              </w:rPr>
            </w:pPr>
            <w:r w:rsidRPr="00B359EC">
              <w:rPr>
                <w:sz w:val="17"/>
                <w:szCs w:val="17"/>
              </w:rPr>
              <w:t>Наименование продукции, работ (услуг)</w:t>
            </w:r>
          </w:p>
        </w:tc>
        <w:tc>
          <w:tcPr>
            <w:tcW w:w="5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7"/>
                <w:szCs w:val="17"/>
              </w:rPr>
            </w:pPr>
            <w:r w:rsidRPr="00B359EC">
              <w:rPr>
                <w:sz w:val="17"/>
                <w:szCs w:val="17"/>
              </w:rPr>
              <w:t>Количество (объем) закупленной продукции</w:t>
            </w: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7"/>
                <w:szCs w:val="17"/>
              </w:rPr>
            </w:pPr>
            <w:r w:rsidRPr="00B359EC">
              <w:rPr>
                <w:sz w:val="17"/>
                <w:szCs w:val="17"/>
              </w:rPr>
              <w:t>Единицы измерения</w:t>
            </w:r>
          </w:p>
        </w:tc>
      </w:tr>
      <w:tr w:rsidR="00EC5019" w:rsidRPr="00B359EC" w:rsidTr="00EC5019">
        <w:trPr>
          <w:trHeight w:val="146"/>
          <w:tblHeader/>
          <w:jc w:val="center"/>
        </w:trPr>
        <w:tc>
          <w:tcPr>
            <w:tcW w:w="2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8"/>
                <w:szCs w:val="18"/>
              </w:rPr>
            </w:pPr>
            <w:r w:rsidRPr="00B359EC">
              <w:rPr>
                <w:sz w:val="18"/>
                <w:szCs w:val="18"/>
              </w:rPr>
              <w:t>1</w:t>
            </w:r>
          </w:p>
        </w:tc>
        <w:tc>
          <w:tcPr>
            <w:tcW w:w="62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8"/>
                <w:szCs w:val="18"/>
              </w:rPr>
            </w:pPr>
            <w:r w:rsidRPr="00B359EC">
              <w:rPr>
                <w:sz w:val="18"/>
                <w:szCs w:val="18"/>
              </w:rPr>
              <w:t>2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8"/>
                <w:szCs w:val="18"/>
              </w:rPr>
            </w:pPr>
            <w:r w:rsidRPr="00B359EC">
              <w:rPr>
                <w:sz w:val="18"/>
                <w:szCs w:val="18"/>
              </w:rPr>
              <w:t>3</w:t>
            </w:r>
          </w:p>
        </w:tc>
        <w:tc>
          <w:tcPr>
            <w:tcW w:w="11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8"/>
                <w:szCs w:val="18"/>
              </w:rPr>
            </w:pPr>
            <w:r w:rsidRPr="00B359EC">
              <w:rPr>
                <w:sz w:val="18"/>
                <w:szCs w:val="18"/>
              </w:rPr>
              <w:t>4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8"/>
                <w:szCs w:val="18"/>
                <w:lang w:val="en-US"/>
              </w:rPr>
            </w:pPr>
            <w:r w:rsidRPr="00B359E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8"/>
                <w:szCs w:val="18"/>
              </w:rPr>
            </w:pPr>
            <w:r w:rsidRPr="00B359EC">
              <w:rPr>
                <w:sz w:val="18"/>
                <w:szCs w:val="18"/>
              </w:rPr>
              <w:t>6</w:t>
            </w:r>
          </w:p>
        </w:tc>
        <w:tc>
          <w:tcPr>
            <w:tcW w:w="5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8"/>
                <w:szCs w:val="18"/>
              </w:rPr>
            </w:pPr>
            <w:r w:rsidRPr="00B359EC">
              <w:rPr>
                <w:sz w:val="18"/>
                <w:szCs w:val="18"/>
              </w:rPr>
              <w:t>7</w:t>
            </w:r>
          </w:p>
        </w:tc>
        <w:tc>
          <w:tcPr>
            <w:tcW w:w="4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19" w:rsidRPr="00B359EC" w:rsidRDefault="00EC5019" w:rsidP="00973765">
            <w:pPr>
              <w:autoSpaceDN w:val="0"/>
              <w:ind w:left="-61" w:right="-55"/>
              <w:jc w:val="center"/>
              <w:rPr>
                <w:sz w:val="18"/>
                <w:szCs w:val="18"/>
              </w:rPr>
            </w:pPr>
            <w:r w:rsidRPr="00B359EC">
              <w:rPr>
                <w:sz w:val="18"/>
                <w:szCs w:val="18"/>
              </w:rPr>
              <w:t>8</w:t>
            </w:r>
          </w:p>
        </w:tc>
      </w:tr>
      <w:tr w:rsidR="00EC5019" w:rsidRPr="00EC5019" w:rsidTr="00EC50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C5019" w:rsidRPr="00EC5019" w:rsidRDefault="00EC5019" w:rsidP="00973765">
            <w:pPr>
              <w:widowControl w:val="0"/>
              <w:ind w:left="-61" w:right="-55"/>
              <w:jc w:val="center"/>
              <w:rPr>
                <w:b/>
                <w:bCs/>
                <w:sz w:val="18"/>
                <w:szCs w:val="18"/>
              </w:rPr>
            </w:pPr>
            <w:r w:rsidRPr="00EC5019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9" w:rsidRPr="00EC5019" w:rsidRDefault="00EC5019" w:rsidP="00973765">
            <w:pPr>
              <w:widowControl w:val="0"/>
              <w:ind w:left="-61" w:right="-55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EC5019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9" w:rsidRPr="00EC5019" w:rsidRDefault="00EC5019" w:rsidP="00973765">
            <w:pPr>
              <w:widowControl w:val="0"/>
              <w:ind w:left="-61" w:right="-55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EC5019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5019" w:rsidRPr="00EC5019" w:rsidRDefault="00EC5019" w:rsidP="00973765">
            <w:pPr>
              <w:widowControl w:val="0"/>
              <w:ind w:left="-61" w:right="-55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EC5019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19" w:rsidRPr="00EC5019" w:rsidRDefault="00EC5019" w:rsidP="00973765">
            <w:pPr>
              <w:widowControl w:val="0"/>
              <w:ind w:left="-61" w:right="-55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19" w:rsidRPr="00EC5019" w:rsidRDefault="00EC5019" w:rsidP="00973765">
            <w:pPr>
              <w:widowControl w:val="0"/>
              <w:ind w:left="-61" w:right="-55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9" w:rsidRPr="00EC5019" w:rsidRDefault="00EC5019" w:rsidP="00973765">
            <w:pPr>
              <w:widowControl w:val="0"/>
              <w:ind w:left="-61" w:right="-55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5019" w:rsidRPr="00EC5019" w:rsidRDefault="00EC5019" w:rsidP="00973765">
            <w:pPr>
              <w:widowControl w:val="0"/>
              <w:ind w:left="-61" w:right="-55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EC5019" w:rsidRPr="00256B9C" w:rsidRDefault="00EC5019" w:rsidP="00EC5019">
      <w:pPr>
        <w:tabs>
          <w:tab w:val="left" w:pos="1134"/>
        </w:tabs>
        <w:ind w:firstLine="709"/>
        <w:contextualSpacing/>
        <w:jc w:val="both"/>
        <w:rPr>
          <w:sz w:val="28"/>
          <w:szCs w:val="28"/>
          <w:highlight w:val="yellow"/>
        </w:rPr>
      </w:pPr>
    </w:p>
    <w:p w:rsidR="00EC5019" w:rsidRDefault="00EC5019" w:rsidP="00F62F15">
      <w:pPr>
        <w:keepNext/>
        <w:keepLines/>
        <w:jc w:val="right"/>
        <w:rPr>
          <w:b/>
          <w:iCs/>
        </w:rPr>
      </w:pPr>
    </w:p>
    <w:p w:rsidR="00EC5019" w:rsidRDefault="00EC5019" w:rsidP="00EC5019">
      <w:pPr>
        <w:keepNext/>
        <w:keepLines/>
        <w:jc w:val="both"/>
        <w:rPr>
          <w:b/>
          <w:iCs/>
        </w:rPr>
      </w:pPr>
    </w:p>
    <w:p w:rsidR="00EC5019" w:rsidRDefault="00EC5019" w:rsidP="00EC5019">
      <w:pPr>
        <w:keepNext/>
        <w:keepLines/>
        <w:jc w:val="center"/>
        <w:rPr>
          <w:b/>
          <w:iCs/>
        </w:rPr>
        <w:sectPr w:rsidR="00EC5019" w:rsidSect="00EC5019">
          <w:headerReference w:type="even" r:id="rId18"/>
          <w:footerReference w:type="even" r:id="rId19"/>
          <w:type w:val="continuous"/>
          <w:pgSz w:w="11906" w:h="16838"/>
          <w:pgMar w:top="1134" w:right="992" w:bottom="851" w:left="851" w:header="568" w:footer="720" w:gutter="567"/>
          <w:cols w:space="720"/>
          <w:titlePg/>
        </w:sectPr>
      </w:pPr>
    </w:p>
    <w:p w:rsidR="00F62F15" w:rsidRPr="00E679C2" w:rsidRDefault="00F62F15" w:rsidP="008A4FC7">
      <w:pPr>
        <w:pStyle w:val="2"/>
        <w:numPr>
          <w:ilvl w:val="1"/>
          <w:numId w:val="25"/>
        </w:numPr>
      </w:pPr>
      <w:bookmarkStart w:id="296" w:name="_Toc24633785"/>
      <w:bookmarkStart w:id="297" w:name="_Toc64549834"/>
      <w:r w:rsidRPr="001056FF">
        <w:lastRenderedPageBreak/>
        <w:t>Единая техническая политика в сфере использования материально-технических ресурсов и их импортозамещения.</w:t>
      </w:r>
      <w:bookmarkEnd w:id="296"/>
      <w:bookmarkEnd w:id="297"/>
    </w:p>
    <w:p w:rsidR="001056FF" w:rsidRPr="001056FF" w:rsidRDefault="001056FF" w:rsidP="001056FF">
      <w:pPr>
        <w:spacing w:line="276" w:lineRule="auto"/>
        <w:ind w:firstLine="709"/>
        <w:jc w:val="both"/>
        <w:rPr>
          <w:sz w:val="16"/>
          <w:szCs w:val="16"/>
        </w:rPr>
      </w:pPr>
    </w:p>
    <w:p w:rsidR="001056FF" w:rsidRDefault="00AA0722" w:rsidP="001056F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п</w:t>
      </w:r>
      <w:r w:rsidR="001056FF">
        <w:rPr>
          <w:sz w:val="28"/>
          <w:szCs w:val="28"/>
        </w:rPr>
        <w:t xml:space="preserve">родукция, выпускаемая Обществом, вставки электроизолирующие (ВЭИ) являются импортозамещающими аналогичного вида продукции. </w:t>
      </w:r>
    </w:p>
    <w:p w:rsidR="00AA0722" w:rsidRDefault="001056FF" w:rsidP="001056F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производстве продукции на 98–99% используются отечественные материалы и комплектующие. Единственным импортным материалом, применяемым при изготовлении ВЭИ, является клей </w:t>
      </w:r>
      <w:r w:rsidR="00F16E6D">
        <w:rPr>
          <w:sz w:val="28"/>
          <w:szCs w:val="28"/>
        </w:rPr>
        <w:t>Хе</w:t>
      </w:r>
      <w:r w:rsidR="00F16E6D" w:rsidRPr="00F16E6D">
        <w:rPr>
          <w:sz w:val="28"/>
          <w:szCs w:val="28"/>
        </w:rPr>
        <w:t>мосил</w:t>
      </w:r>
      <w:r w:rsidR="002D3A8F">
        <w:rPr>
          <w:sz w:val="28"/>
          <w:szCs w:val="28"/>
          <w:lang w:val="en-US"/>
        </w:rPr>
        <w:t xml:space="preserve"> </w:t>
      </w:r>
      <w:r w:rsidR="00F16E6D">
        <w:rPr>
          <w:sz w:val="28"/>
          <w:szCs w:val="28"/>
        </w:rPr>
        <w:t>(</w:t>
      </w:r>
      <w:r>
        <w:rPr>
          <w:sz w:val="28"/>
          <w:szCs w:val="28"/>
        </w:rPr>
        <w:t>«</w:t>
      </w:r>
      <w:r w:rsidR="00F16E6D">
        <w:rPr>
          <w:sz w:val="28"/>
          <w:szCs w:val="28"/>
          <w:lang w:val="en-US"/>
        </w:rPr>
        <w:t>Ch</w:t>
      </w:r>
      <w:r>
        <w:rPr>
          <w:sz w:val="28"/>
          <w:szCs w:val="28"/>
          <w:lang w:val="en-US"/>
        </w:rPr>
        <w:t>emosil</w:t>
      </w:r>
      <w:r>
        <w:rPr>
          <w:sz w:val="28"/>
          <w:szCs w:val="28"/>
        </w:rPr>
        <w:t>»</w:t>
      </w:r>
      <w:r w:rsidR="00F16E6D">
        <w:rPr>
          <w:sz w:val="28"/>
          <w:szCs w:val="28"/>
        </w:rPr>
        <w:t>, США)</w:t>
      </w:r>
      <w:r>
        <w:rPr>
          <w:sz w:val="28"/>
          <w:szCs w:val="28"/>
        </w:rPr>
        <w:t xml:space="preserve">. </w:t>
      </w:r>
      <w:r w:rsidR="00F16E6D">
        <w:rPr>
          <w:sz w:val="28"/>
          <w:szCs w:val="28"/>
        </w:rPr>
        <w:t>ПродукцияО</w:t>
      </w:r>
      <w:r>
        <w:rPr>
          <w:sz w:val="28"/>
          <w:szCs w:val="28"/>
        </w:rPr>
        <w:t>бщества прошл</w:t>
      </w:r>
      <w:r w:rsidR="00F16E6D">
        <w:rPr>
          <w:sz w:val="28"/>
          <w:szCs w:val="28"/>
        </w:rPr>
        <w:t>а</w:t>
      </w:r>
      <w:r>
        <w:rPr>
          <w:sz w:val="28"/>
          <w:szCs w:val="28"/>
        </w:rPr>
        <w:t xml:space="preserve"> весь цикл испытаний на предмет получения сертификатов и включения </w:t>
      </w:r>
      <w:r w:rsidR="00F16E6D">
        <w:rPr>
          <w:sz w:val="28"/>
          <w:szCs w:val="28"/>
        </w:rPr>
        <w:t xml:space="preserve">её </w:t>
      </w:r>
      <w:r>
        <w:rPr>
          <w:sz w:val="28"/>
          <w:szCs w:val="28"/>
        </w:rPr>
        <w:t>в реестр ПАО «Газпром» с применением данного материала.</w:t>
      </w:r>
      <w:r w:rsidR="00AA0722">
        <w:rPr>
          <w:sz w:val="28"/>
          <w:szCs w:val="28"/>
        </w:rPr>
        <w:t xml:space="preserve"> Объём закупленной данного материала в отчётном 2020 году составило 0,2% от общего объёма закупленных материалов для производства.</w:t>
      </w:r>
    </w:p>
    <w:p w:rsidR="001056FF" w:rsidRDefault="00AA0722" w:rsidP="001056F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Отечественные производители </w:t>
      </w:r>
      <w:r w:rsidR="001056FF">
        <w:rPr>
          <w:sz w:val="28"/>
          <w:szCs w:val="28"/>
        </w:rPr>
        <w:t xml:space="preserve">серийно </w:t>
      </w:r>
      <w:r>
        <w:rPr>
          <w:sz w:val="28"/>
          <w:szCs w:val="28"/>
        </w:rPr>
        <w:t>выпускают</w:t>
      </w:r>
      <w:r w:rsidR="001056FF">
        <w:rPr>
          <w:sz w:val="28"/>
          <w:szCs w:val="28"/>
        </w:rPr>
        <w:t xml:space="preserve"> клеи аналогичного назначения. </w:t>
      </w:r>
      <w:r>
        <w:rPr>
          <w:sz w:val="28"/>
          <w:szCs w:val="28"/>
        </w:rPr>
        <w:t>В</w:t>
      </w:r>
      <w:r w:rsidR="001056FF">
        <w:rPr>
          <w:sz w:val="28"/>
          <w:szCs w:val="28"/>
        </w:rPr>
        <w:t xml:space="preserve"> процессе опытного производства</w:t>
      </w:r>
      <w:r>
        <w:rPr>
          <w:sz w:val="28"/>
          <w:szCs w:val="28"/>
        </w:rPr>
        <w:t xml:space="preserve"> ВЭИ отечественный клей был опробован и </w:t>
      </w:r>
      <w:r w:rsidR="001056FF">
        <w:rPr>
          <w:sz w:val="28"/>
          <w:szCs w:val="28"/>
        </w:rPr>
        <w:t xml:space="preserve">образцы продукции с применением данного материала прошли заводские испытания и подтвердили свою работоспособность. При последующей сертификации </w:t>
      </w:r>
      <w:r>
        <w:rPr>
          <w:sz w:val="28"/>
          <w:szCs w:val="28"/>
        </w:rPr>
        <w:t>продукции Общества</w:t>
      </w:r>
      <w:r w:rsidR="001056FF">
        <w:rPr>
          <w:sz w:val="28"/>
          <w:szCs w:val="28"/>
        </w:rPr>
        <w:t xml:space="preserve"> возможно замена импортного материала на отечественный.</w:t>
      </w:r>
    </w:p>
    <w:p w:rsidR="001056FF" w:rsidRDefault="001056FF" w:rsidP="001056F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производстве второго вида продукции Общества – вставок интеллектуальных (патрубков измерительных) ранее использовались тензометрические и оптические датчики производства Германии и Португалии. В настоящее время </w:t>
      </w:r>
      <w:r w:rsidR="00AA0722">
        <w:rPr>
          <w:sz w:val="28"/>
          <w:szCs w:val="28"/>
        </w:rPr>
        <w:t>предприятием ПАО«</w:t>
      </w:r>
      <w:r>
        <w:rPr>
          <w:sz w:val="28"/>
          <w:szCs w:val="28"/>
        </w:rPr>
        <w:t>Пермская производственная приборостроительная компания</w:t>
      </w:r>
      <w:r w:rsidR="00AA0722">
        <w:rPr>
          <w:sz w:val="28"/>
          <w:szCs w:val="28"/>
        </w:rPr>
        <w:t>»</w:t>
      </w:r>
      <w:r>
        <w:rPr>
          <w:sz w:val="28"/>
          <w:szCs w:val="28"/>
        </w:rPr>
        <w:t xml:space="preserve"> (ПАО ПНППК») по заказам </w:t>
      </w:r>
      <w:r w:rsidR="00AA0722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освоено производство данного типа датчиков. </w:t>
      </w:r>
      <w:r w:rsidR="00AA0722">
        <w:rPr>
          <w:sz w:val="28"/>
          <w:szCs w:val="28"/>
        </w:rPr>
        <w:t>В данной продукции применяется п</w:t>
      </w:r>
      <w:r>
        <w:rPr>
          <w:sz w:val="28"/>
          <w:szCs w:val="28"/>
        </w:rPr>
        <w:t>родукция ПАО «ПНППК».</w:t>
      </w:r>
    </w:p>
    <w:p w:rsidR="00F62F15" w:rsidRPr="00256B9C" w:rsidRDefault="00F62F15" w:rsidP="001056FF">
      <w:pPr>
        <w:spacing w:line="276" w:lineRule="auto"/>
        <w:ind w:firstLine="709"/>
        <w:contextualSpacing/>
        <w:jc w:val="both"/>
        <w:rPr>
          <w:bCs/>
          <w:sz w:val="28"/>
          <w:szCs w:val="28"/>
          <w:highlight w:val="yellow"/>
        </w:rPr>
      </w:pPr>
    </w:p>
    <w:p w:rsidR="003D77E4" w:rsidRPr="00A133C8" w:rsidRDefault="003D77E4" w:rsidP="00613205">
      <w:pPr>
        <w:tabs>
          <w:tab w:val="left" w:pos="284"/>
        </w:tabs>
        <w:jc w:val="both"/>
        <w:rPr>
          <w:sz w:val="28"/>
          <w:szCs w:val="28"/>
        </w:rPr>
      </w:pPr>
    </w:p>
    <w:p w:rsidR="00613205" w:rsidRPr="00806C49" w:rsidRDefault="00613205" w:rsidP="00613205">
      <w:pPr>
        <w:sectPr w:rsidR="00613205" w:rsidRPr="00806C49" w:rsidSect="00EC5019">
          <w:pgSz w:w="11906" w:h="16838"/>
          <w:pgMar w:top="1134" w:right="992" w:bottom="851" w:left="851" w:header="568" w:footer="720" w:gutter="567"/>
          <w:cols w:space="720"/>
          <w:titlePg/>
        </w:sectPr>
      </w:pPr>
    </w:p>
    <w:p w:rsidR="007056BC" w:rsidRPr="00CA7394" w:rsidRDefault="007056BC" w:rsidP="008A4FC7">
      <w:pPr>
        <w:pStyle w:val="1"/>
        <w:numPr>
          <w:ilvl w:val="0"/>
          <w:numId w:val="25"/>
        </w:numPr>
        <w:spacing w:before="120"/>
        <w:ind w:left="703" w:hanging="703"/>
        <w:rPr>
          <w:lang w:val="ru-RU"/>
        </w:rPr>
      </w:pPr>
      <w:bookmarkStart w:id="298" w:name="_Toc24633786"/>
      <w:bookmarkStart w:id="299" w:name="_Toc64549835"/>
      <w:r w:rsidRPr="00CA7394">
        <w:rPr>
          <w:lang w:val="ru-RU"/>
        </w:rPr>
        <w:lastRenderedPageBreak/>
        <w:t>Персонал</w:t>
      </w:r>
      <w:bookmarkEnd w:id="298"/>
      <w:bookmarkEnd w:id="299"/>
    </w:p>
    <w:p w:rsidR="007056BC" w:rsidRPr="00CA7394" w:rsidRDefault="007056BC" w:rsidP="008A4FC7">
      <w:pPr>
        <w:pStyle w:val="2"/>
        <w:numPr>
          <w:ilvl w:val="1"/>
          <w:numId w:val="25"/>
        </w:numPr>
      </w:pPr>
      <w:bookmarkStart w:id="300" w:name="_Toc24633787"/>
      <w:bookmarkStart w:id="301" w:name="_Toc64549836"/>
      <w:r w:rsidRPr="00CA7394">
        <w:t>Численность, состав, движение и обучение работников</w:t>
      </w:r>
      <w:bookmarkEnd w:id="300"/>
      <w:bookmarkEnd w:id="301"/>
    </w:p>
    <w:p w:rsidR="007758E1" w:rsidRDefault="007758E1" w:rsidP="007758E1">
      <w:pPr>
        <w:pStyle w:val="af2"/>
        <w:keepNext/>
        <w:keepLines/>
        <w:ind w:right="0" w:firstLine="0"/>
      </w:pPr>
    </w:p>
    <w:p w:rsidR="007758E1" w:rsidRPr="00F81C22" w:rsidRDefault="007758E1" w:rsidP="007758E1">
      <w:pPr>
        <w:pStyle w:val="af2"/>
        <w:keepNext/>
        <w:keepLines/>
        <w:ind w:right="0" w:firstLine="0"/>
      </w:pPr>
      <w:r w:rsidRPr="007056BC">
        <w:t xml:space="preserve">Таблица № </w:t>
      </w:r>
      <w:r>
        <w:rPr>
          <w:noProof/>
          <w:lang w:val="en-US"/>
        </w:rPr>
        <w:t>9</w:t>
      </w:r>
      <w:r>
        <w:rPr>
          <w:noProof/>
        </w:rPr>
        <w:t>.1.1</w:t>
      </w:r>
    </w:p>
    <w:p w:rsidR="007758E1" w:rsidRPr="00F81C22" w:rsidRDefault="007758E1" w:rsidP="007758E1">
      <w:pPr>
        <w:spacing w:before="60" w:after="60"/>
        <w:jc w:val="center"/>
        <w:rPr>
          <w:b/>
        </w:rPr>
      </w:pPr>
      <w:r w:rsidRPr="00F81C22">
        <w:rPr>
          <w:b/>
        </w:rPr>
        <w:t>Динамика показателей по персоналу</w:t>
      </w:r>
    </w:p>
    <w:tbl>
      <w:tblPr>
        <w:tblW w:w="48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3606"/>
        <w:gridCol w:w="683"/>
        <w:gridCol w:w="1402"/>
        <w:gridCol w:w="1172"/>
        <w:gridCol w:w="1009"/>
        <w:gridCol w:w="1100"/>
      </w:tblGrid>
      <w:tr w:rsidR="007758E1" w:rsidRPr="00F81C22" w:rsidTr="00BE4E3E">
        <w:trPr>
          <w:jc w:val="center"/>
        </w:trPr>
        <w:tc>
          <w:tcPr>
            <w:tcW w:w="5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F81C22" w:rsidRDefault="007758E1" w:rsidP="00BE4E3E">
            <w:pPr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№</w:t>
            </w:r>
          </w:p>
          <w:p w:rsidR="007758E1" w:rsidRPr="00F81C22" w:rsidRDefault="007758E1" w:rsidP="00BE4E3E">
            <w:pPr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п/п</w:t>
            </w:r>
          </w:p>
        </w:tc>
        <w:tc>
          <w:tcPr>
            <w:tcW w:w="3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F81C22" w:rsidRDefault="007758E1" w:rsidP="00BE4E3E">
            <w:pPr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F81C22" w:rsidRDefault="007758E1" w:rsidP="00BE4E3E">
            <w:pPr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Ед. изм.</w:t>
            </w:r>
          </w:p>
        </w:tc>
        <w:tc>
          <w:tcPr>
            <w:tcW w:w="13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F81C22" w:rsidRDefault="007758E1" w:rsidP="00BE4E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 xml:space="preserve">Предыдущий 2019 год </w:t>
            </w:r>
          </w:p>
        </w:tc>
        <w:tc>
          <w:tcPr>
            <w:tcW w:w="11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F81C22" w:rsidRDefault="007758E1" w:rsidP="00BE4E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 xml:space="preserve">Отчетный </w:t>
            </w:r>
            <w:r w:rsidRPr="00F81C22">
              <w:rPr>
                <w:sz w:val="20"/>
                <w:szCs w:val="20"/>
              </w:rPr>
              <w:br/>
              <w:t>2020 год</w:t>
            </w:r>
          </w:p>
        </w:tc>
        <w:tc>
          <w:tcPr>
            <w:tcW w:w="20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F81C22" w:rsidRDefault="007758E1" w:rsidP="00BE4E3E">
            <w:pPr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Отклонение</w:t>
            </w:r>
          </w:p>
        </w:tc>
      </w:tr>
      <w:tr w:rsidR="007758E1" w:rsidRPr="00F81C22" w:rsidTr="00BE4E3E">
        <w:trPr>
          <w:jc w:val="center"/>
        </w:trPr>
        <w:tc>
          <w:tcPr>
            <w:tcW w:w="5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F81C22" w:rsidRDefault="007758E1" w:rsidP="008A4FC7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35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F81C22" w:rsidRDefault="007758E1" w:rsidP="00BE4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F81C22" w:rsidRDefault="007758E1" w:rsidP="00BE4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F81C22" w:rsidRDefault="007758E1" w:rsidP="00BE4E3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F81C22" w:rsidRDefault="007758E1" w:rsidP="00BE4E3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758E1" w:rsidRPr="00F81C22" w:rsidRDefault="007758E1" w:rsidP="00BE4E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+,-</w:t>
            </w:r>
          </w:p>
        </w:tc>
        <w:tc>
          <w:tcPr>
            <w:tcW w:w="10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58E1" w:rsidRPr="00F81C22" w:rsidRDefault="007758E1" w:rsidP="00BE4E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 xml:space="preserve">% </w:t>
            </w:r>
          </w:p>
        </w:tc>
      </w:tr>
      <w:tr w:rsidR="007758E1" w:rsidRPr="00F81C22" w:rsidTr="00BE4E3E">
        <w:trPr>
          <w:jc w:val="center"/>
        </w:trPr>
        <w:tc>
          <w:tcPr>
            <w:tcW w:w="5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F81C22" w:rsidRDefault="007758E1" w:rsidP="00BE4E3E">
            <w:pPr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1</w:t>
            </w:r>
          </w:p>
        </w:tc>
        <w:tc>
          <w:tcPr>
            <w:tcW w:w="35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F81C22" w:rsidRDefault="007758E1" w:rsidP="00BE4E3E">
            <w:pPr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F81C22" w:rsidRDefault="007758E1" w:rsidP="00BE4E3E">
            <w:pPr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F81C22" w:rsidRDefault="007758E1" w:rsidP="00BE4E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F81C22" w:rsidRDefault="007758E1" w:rsidP="00BE4E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F81C22" w:rsidRDefault="007758E1" w:rsidP="00BE4E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6=5-4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758E1" w:rsidRPr="00F81C22" w:rsidRDefault="007758E1" w:rsidP="00BE4E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1C22">
              <w:rPr>
                <w:sz w:val="20"/>
                <w:szCs w:val="20"/>
              </w:rPr>
              <w:t>7=5/4*100</w:t>
            </w:r>
          </w:p>
        </w:tc>
      </w:tr>
      <w:tr w:rsidR="007758E1" w:rsidRPr="00F81C22" w:rsidTr="00385DF1">
        <w:trPr>
          <w:trHeight w:val="646"/>
          <w:jc w:val="center"/>
        </w:trPr>
        <w:tc>
          <w:tcPr>
            <w:tcW w:w="530" w:type="dxa"/>
            <w:tcBorders>
              <w:top w:val="single" w:sz="6" w:space="0" w:color="auto"/>
            </w:tcBorders>
            <w:vAlign w:val="center"/>
          </w:tcPr>
          <w:p w:rsidR="007758E1" w:rsidRPr="00385DF1" w:rsidRDefault="007758E1" w:rsidP="00BE4E3E">
            <w:pPr>
              <w:jc w:val="right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1.</w:t>
            </w:r>
          </w:p>
        </w:tc>
        <w:tc>
          <w:tcPr>
            <w:tcW w:w="3553" w:type="dxa"/>
            <w:tcBorders>
              <w:top w:val="single" w:sz="6" w:space="0" w:color="auto"/>
            </w:tcBorders>
            <w:vAlign w:val="center"/>
          </w:tcPr>
          <w:p w:rsidR="007758E1" w:rsidRPr="00385DF1" w:rsidRDefault="007758E1" w:rsidP="00BE4E3E">
            <w:pPr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Списочная численность работников на 31.12</w:t>
            </w:r>
          </w:p>
        </w:tc>
        <w:tc>
          <w:tcPr>
            <w:tcW w:w="673" w:type="dxa"/>
            <w:tcBorders>
              <w:top w:val="single" w:sz="6" w:space="0" w:color="auto"/>
            </w:tcBorders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чел.</w:t>
            </w:r>
          </w:p>
        </w:tc>
        <w:tc>
          <w:tcPr>
            <w:tcW w:w="1381" w:type="dxa"/>
            <w:tcBorders>
              <w:top w:val="single" w:sz="6" w:space="0" w:color="auto"/>
            </w:tcBorders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59</w:t>
            </w:r>
          </w:p>
        </w:tc>
        <w:tc>
          <w:tcPr>
            <w:tcW w:w="1155" w:type="dxa"/>
            <w:tcBorders>
              <w:top w:val="single" w:sz="6" w:space="0" w:color="auto"/>
            </w:tcBorders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55</w:t>
            </w:r>
          </w:p>
        </w:tc>
        <w:tc>
          <w:tcPr>
            <w:tcW w:w="994" w:type="dxa"/>
            <w:tcBorders>
              <w:top w:val="single" w:sz="6" w:space="0" w:color="auto"/>
            </w:tcBorders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- 4</w:t>
            </w:r>
          </w:p>
        </w:tc>
        <w:tc>
          <w:tcPr>
            <w:tcW w:w="1084" w:type="dxa"/>
            <w:tcBorders>
              <w:top w:val="single" w:sz="6" w:space="0" w:color="auto"/>
            </w:tcBorders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93%</w:t>
            </w:r>
          </w:p>
        </w:tc>
      </w:tr>
      <w:tr w:rsidR="007758E1" w:rsidRPr="00F81C22" w:rsidTr="00385DF1">
        <w:trPr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7758E1" w:rsidRPr="00385DF1" w:rsidRDefault="007758E1" w:rsidP="00BE4E3E">
            <w:pPr>
              <w:jc w:val="right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2.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7758E1" w:rsidRPr="00385DF1" w:rsidRDefault="007758E1" w:rsidP="00BE4E3E">
            <w:pPr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Доля работников в возрасте до 30 лет в списочной численности на 31.12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%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- 1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х</w:t>
            </w:r>
          </w:p>
        </w:tc>
      </w:tr>
      <w:tr w:rsidR="007758E1" w:rsidRPr="00F81C22" w:rsidTr="00385DF1">
        <w:trPr>
          <w:jc w:val="center"/>
        </w:trPr>
        <w:tc>
          <w:tcPr>
            <w:tcW w:w="530" w:type="dxa"/>
            <w:vAlign w:val="center"/>
          </w:tcPr>
          <w:p w:rsidR="007758E1" w:rsidRPr="00385DF1" w:rsidRDefault="007758E1" w:rsidP="00BE4E3E">
            <w:pPr>
              <w:jc w:val="right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3.</w:t>
            </w:r>
          </w:p>
        </w:tc>
        <w:tc>
          <w:tcPr>
            <w:tcW w:w="3553" w:type="dxa"/>
            <w:vAlign w:val="center"/>
          </w:tcPr>
          <w:p w:rsidR="007758E1" w:rsidRPr="00385DF1" w:rsidRDefault="007758E1" w:rsidP="00BE4E3E">
            <w:pPr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Укомплектованность штата (КПЭ, СЦП)</w:t>
            </w:r>
          </w:p>
        </w:tc>
        <w:tc>
          <w:tcPr>
            <w:tcW w:w="673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%</w:t>
            </w:r>
          </w:p>
        </w:tc>
        <w:tc>
          <w:tcPr>
            <w:tcW w:w="1381" w:type="dxa"/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99%</w:t>
            </w:r>
          </w:p>
        </w:tc>
        <w:tc>
          <w:tcPr>
            <w:tcW w:w="1155" w:type="dxa"/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89%</w:t>
            </w:r>
          </w:p>
        </w:tc>
        <w:tc>
          <w:tcPr>
            <w:tcW w:w="994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- 10%</w:t>
            </w:r>
          </w:p>
        </w:tc>
        <w:tc>
          <w:tcPr>
            <w:tcW w:w="1084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90%х</w:t>
            </w:r>
          </w:p>
        </w:tc>
      </w:tr>
      <w:tr w:rsidR="007758E1" w:rsidRPr="00F81C22" w:rsidTr="00385DF1">
        <w:trPr>
          <w:trHeight w:val="421"/>
          <w:jc w:val="center"/>
        </w:trPr>
        <w:tc>
          <w:tcPr>
            <w:tcW w:w="530" w:type="dxa"/>
            <w:vAlign w:val="center"/>
          </w:tcPr>
          <w:p w:rsidR="007758E1" w:rsidRPr="00385DF1" w:rsidRDefault="007758E1" w:rsidP="00BE4E3E">
            <w:pPr>
              <w:jc w:val="right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4.</w:t>
            </w:r>
          </w:p>
        </w:tc>
        <w:tc>
          <w:tcPr>
            <w:tcW w:w="3553" w:type="dxa"/>
            <w:vAlign w:val="center"/>
          </w:tcPr>
          <w:p w:rsidR="007758E1" w:rsidRPr="00385DF1" w:rsidRDefault="007758E1" w:rsidP="00BE4E3E">
            <w:pPr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Оборот по выбытию(СЦП)</w:t>
            </w:r>
          </w:p>
        </w:tc>
        <w:tc>
          <w:tcPr>
            <w:tcW w:w="673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%</w:t>
            </w:r>
          </w:p>
        </w:tc>
        <w:tc>
          <w:tcPr>
            <w:tcW w:w="1381" w:type="dxa"/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8,5%</w:t>
            </w:r>
          </w:p>
        </w:tc>
        <w:tc>
          <w:tcPr>
            <w:tcW w:w="1155" w:type="dxa"/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10,9%</w:t>
            </w:r>
          </w:p>
        </w:tc>
        <w:tc>
          <w:tcPr>
            <w:tcW w:w="994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- 2,4%</w:t>
            </w:r>
          </w:p>
        </w:tc>
        <w:tc>
          <w:tcPr>
            <w:tcW w:w="1084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128%х</w:t>
            </w:r>
          </w:p>
        </w:tc>
      </w:tr>
      <w:tr w:rsidR="007758E1" w:rsidRPr="00F81C22" w:rsidTr="00385DF1">
        <w:trPr>
          <w:trHeight w:val="413"/>
          <w:jc w:val="center"/>
        </w:trPr>
        <w:tc>
          <w:tcPr>
            <w:tcW w:w="530" w:type="dxa"/>
            <w:vAlign w:val="center"/>
          </w:tcPr>
          <w:p w:rsidR="007758E1" w:rsidRPr="00385DF1" w:rsidRDefault="007758E1" w:rsidP="00BE4E3E">
            <w:pPr>
              <w:jc w:val="right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5.</w:t>
            </w:r>
          </w:p>
        </w:tc>
        <w:tc>
          <w:tcPr>
            <w:tcW w:w="3553" w:type="dxa"/>
            <w:vAlign w:val="center"/>
          </w:tcPr>
          <w:p w:rsidR="007758E1" w:rsidRPr="00385DF1" w:rsidRDefault="007758E1" w:rsidP="00BE4E3E">
            <w:pPr>
              <w:rPr>
                <w:sz w:val="22"/>
                <w:szCs w:val="22"/>
                <w:lang w:val="en-US"/>
              </w:rPr>
            </w:pPr>
            <w:r w:rsidRPr="00385DF1">
              <w:rPr>
                <w:sz w:val="22"/>
                <w:szCs w:val="22"/>
              </w:rPr>
              <w:t>Текучесть</w:t>
            </w:r>
          </w:p>
        </w:tc>
        <w:tc>
          <w:tcPr>
            <w:tcW w:w="673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%</w:t>
            </w:r>
          </w:p>
        </w:tc>
        <w:tc>
          <w:tcPr>
            <w:tcW w:w="1381" w:type="dxa"/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8,5%</w:t>
            </w:r>
          </w:p>
        </w:tc>
        <w:tc>
          <w:tcPr>
            <w:tcW w:w="1155" w:type="dxa"/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10,9%</w:t>
            </w:r>
          </w:p>
        </w:tc>
        <w:tc>
          <w:tcPr>
            <w:tcW w:w="994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- 2,4%</w:t>
            </w:r>
          </w:p>
        </w:tc>
        <w:tc>
          <w:tcPr>
            <w:tcW w:w="1084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128%х</w:t>
            </w:r>
          </w:p>
        </w:tc>
      </w:tr>
      <w:tr w:rsidR="007758E1" w:rsidRPr="00F81C22" w:rsidTr="00385DF1">
        <w:trPr>
          <w:trHeight w:val="689"/>
          <w:jc w:val="center"/>
        </w:trPr>
        <w:tc>
          <w:tcPr>
            <w:tcW w:w="530" w:type="dxa"/>
            <w:vAlign w:val="center"/>
          </w:tcPr>
          <w:p w:rsidR="007758E1" w:rsidRPr="00385DF1" w:rsidRDefault="007758E1" w:rsidP="00BE4E3E">
            <w:pPr>
              <w:jc w:val="right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6.</w:t>
            </w:r>
          </w:p>
        </w:tc>
        <w:tc>
          <w:tcPr>
            <w:tcW w:w="3553" w:type="dxa"/>
            <w:vAlign w:val="center"/>
          </w:tcPr>
          <w:p w:rsidR="007758E1" w:rsidRPr="00385DF1" w:rsidRDefault="007758E1" w:rsidP="00BE4E3E">
            <w:pPr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Коэффициент использования резерва кадров (КПЭ)</w:t>
            </w:r>
          </w:p>
        </w:tc>
        <w:tc>
          <w:tcPr>
            <w:tcW w:w="673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%</w:t>
            </w:r>
          </w:p>
        </w:tc>
        <w:tc>
          <w:tcPr>
            <w:tcW w:w="1381" w:type="dxa"/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0</w:t>
            </w:r>
          </w:p>
        </w:tc>
        <w:tc>
          <w:tcPr>
            <w:tcW w:w="1155" w:type="dxa"/>
            <w:vAlign w:val="center"/>
          </w:tcPr>
          <w:p w:rsidR="007758E1" w:rsidRPr="00385DF1" w:rsidRDefault="007758E1" w:rsidP="00BE4E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0</w:t>
            </w:r>
          </w:p>
        </w:tc>
        <w:tc>
          <w:tcPr>
            <w:tcW w:w="1084" w:type="dxa"/>
            <w:vAlign w:val="center"/>
          </w:tcPr>
          <w:p w:rsidR="007758E1" w:rsidRPr="00385DF1" w:rsidRDefault="007758E1" w:rsidP="00BE4E3E">
            <w:pPr>
              <w:jc w:val="center"/>
              <w:rPr>
                <w:sz w:val="22"/>
                <w:szCs w:val="22"/>
              </w:rPr>
            </w:pPr>
            <w:r w:rsidRPr="00385DF1">
              <w:rPr>
                <w:sz w:val="22"/>
                <w:szCs w:val="22"/>
              </w:rPr>
              <w:t>--</w:t>
            </w:r>
          </w:p>
        </w:tc>
      </w:tr>
    </w:tbl>
    <w:p w:rsidR="007758E1" w:rsidRPr="00F81C22" w:rsidRDefault="007758E1" w:rsidP="007758E1">
      <w:pPr>
        <w:ind w:firstLine="567"/>
        <w:jc w:val="both"/>
        <w:rPr>
          <w:sz w:val="28"/>
          <w:szCs w:val="28"/>
        </w:rPr>
      </w:pPr>
    </w:p>
    <w:p w:rsidR="007758E1" w:rsidRDefault="007758E1" w:rsidP="005A2802">
      <w:pPr>
        <w:tabs>
          <w:tab w:val="left" w:pos="0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Списочная численность Общества</w:t>
      </w:r>
      <w:r w:rsidRPr="00A22B6D">
        <w:rPr>
          <w:sz w:val="28"/>
        </w:rPr>
        <w:t xml:space="preserve"> на </w:t>
      </w:r>
      <w:r>
        <w:rPr>
          <w:sz w:val="28"/>
        </w:rPr>
        <w:t>3</w:t>
      </w:r>
      <w:r w:rsidRPr="00A22B6D">
        <w:rPr>
          <w:sz w:val="28"/>
        </w:rPr>
        <w:t>1.</w:t>
      </w:r>
      <w:r>
        <w:rPr>
          <w:sz w:val="28"/>
        </w:rPr>
        <w:t>12</w:t>
      </w:r>
      <w:r w:rsidRPr="00A22B6D">
        <w:rPr>
          <w:sz w:val="28"/>
        </w:rPr>
        <w:t>.20</w:t>
      </w:r>
      <w:r>
        <w:rPr>
          <w:sz w:val="28"/>
        </w:rPr>
        <w:t>20</w:t>
      </w:r>
      <w:r w:rsidRPr="00A22B6D">
        <w:rPr>
          <w:sz w:val="28"/>
        </w:rPr>
        <w:t xml:space="preserve"> года </w:t>
      </w:r>
      <w:r>
        <w:rPr>
          <w:sz w:val="28"/>
        </w:rPr>
        <w:t xml:space="preserve">снизилась по сравнению со списочной численностью на конец 2019 года </w:t>
      </w:r>
      <w:r w:rsidRPr="00A22B6D">
        <w:rPr>
          <w:sz w:val="28"/>
        </w:rPr>
        <w:t xml:space="preserve">на </w:t>
      </w:r>
      <w:r>
        <w:rPr>
          <w:sz w:val="28"/>
        </w:rPr>
        <w:t>4</w:t>
      </w:r>
      <w:r w:rsidRPr="00A22B6D">
        <w:rPr>
          <w:sz w:val="28"/>
        </w:rPr>
        <w:t xml:space="preserve"> человека</w:t>
      </w:r>
      <w:r>
        <w:rPr>
          <w:sz w:val="28"/>
        </w:rPr>
        <w:t xml:space="preserve"> и стала составлять 55 человек, в том числе 6 руководителей, </w:t>
      </w:r>
      <w:r w:rsidRPr="00CC04AC">
        <w:rPr>
          <w:sz w:val="28"/>
        </w:rPr>
        <w:t>2</w:t>
      </w:r>
      <w:r>
        <w:rPr>
          <w:sz w:val="28"/>
        </w:rPr>
        <w:t>4</w:t>
      </w:r>
      <w:r w:rsidRPr="00CC04AC">
        <w:rPr>
          <w:sz w:val="28"/>
        </w:rPr>
        <w:t xml:space="preserve"> специалистов и служащих, 2</w:t>
      </w:r>
      <w:r>
        <w:rPr>
          <w:sz w:val="28"/>
        </w:rPr>
        <w:t>5</w:t>
      </w:r>
      <w:r w:rsidRPr="00CC04AC">
        <w:rPr>
          <w:sz w:val="28"/>
        </w:rPr>
        <w:t xml:space="preserve"> рабочих </w:t>
      </w:r>
      <w:r>
        <w:rPr>
          <w:sz w:val="28"/>
        </w:rPr>
        <w:t xml:space="preserve">(не включены </w:t>
      </w:r>
      <w:r w:rsidRPr="00CC04AC">
        <w:rPr>
          <w:sz w:val="28"/>
        </w:rPr>
        <w:t>2 сотрудника</w:t>
      </w:r>
      <w:r>
        <w:rPr>
          <w:sz w:val="28"/>
        </w:rPr>
        <w:t>,</w:t>
      </w:r>
      <w:r w:rsidRPr="00CC04AC">
        <w:rPr>
          <w:sz w:val="28"/>
        </w:rPr>
        <w:t xml:space="preserve"> находя</w:t>
      </w:r>
      <w:r>
        <w:rPr>
          <w:sz w:val="28"/>
        </w:rPr>
        <w:t>щиеся</w:t>
      </w:r>
      <w:r w:rsidRPr="00CC04AC">
        <w:rPr>
          <w:sz w:val="28"/>
        </w:rPr>
        <w:t xml:space="preserve"> в отпуске по уход</w:t>
      </w:r>
      <w:r>
        <w:rPr>
          <w:sz w:val="28"/>
        </w:rPr>
        <w:t>у за ребёнком).</w:t>
      </w:r>
    </w:p>
    <w:p w:rsidR="007758E1" w:rsidRDefault="007758E1" w:rsidP="005A2802">
      <w:pPr>
        <w:tabs>
          <w:tab w:val="left" w:pos="0"/>
          <w:tab w:val="left" w:pos="851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В2020 году уволилось 7 сотрудников по собственному желанию, в том числе 3 работника </w:t>
      </w:r>
      <w:r w:rsidR="00973765">
        <w:rPr>
          <w:sz w:val="28"/>
        </w:rPr>
        <w:t>-</w:t>
      </w:r>
      <w:r>
        <w:rPr>
          <w:sz w:val="28"/>
        </w:rPr>
        <w:t xml:space="preserve"> по состоянию здоровья, и принято 3 сотрудника на имеющиеся вакантные места. </w:t>
      </w:r>
    </w:p>
    <w:p w:rsidR="007758E1" w:rsidRPr="00A33F10" w:rsidRDefault="007758E1" w:rsidP="005A2802">
      <w:pPr>
        <w:tabs>
          <w:tab w:val="left" w:pos="0"/>
          <w:tab w:val="left" w:pos="851"/>
        </w:tabs>
        <w:spacing w:line="276" w:lineRule="auto"/>
        <w:ind w:firstLine="709"/>
        <w:jc w:val="both"/>
        <w:rPr>
          <w:sz w:val="28"/>
        </w:rPr>
      </w:pPr>
      <w:r w:rsidRPr="00A33F10">
        <w:rPr>
          <w:sz w:val="28"/>
        </w:rPr>
        <w:t xml:space="preserve">В </w:t>
      </w:r>
      <w:r>
        <w:rPr>
          <w:sz w:val="28"/>
        </w:rPr>
        <w:t>Обществе</w:t>
      </w:r>
      <w:r w:rsidR="002D3A8F" w:rsidRPr="002D3A8F">
        <w:rPr>
          <w:sz w:val="28"/>
        </w:rPr>
        <w:t xml:space="preserve"> </w:t>
      </w:r>
      <w:r>
        <w:rPr>
          <w:sz w:val="28"/>
        </w:rPr>
        <w:t xml:space="preserve">не </w:t>
      </w:r>
      <w:r w:rsidRPr="00A33F10">
        <w:rPr>
          <w:sz w:val="28"/>
        </w:rPr>
        <w:t xml:space="preserve">формируется </w:t>
      </w:r>
      <w:r>
        <w:rPr>
          <w:sz w:val="28"/>
        </w:rPr>
        <w:t xml:space="preserve">ни внутренний, ни внешний кадровый </w:t>
      </w:r>
      <w:r w:rsidRPr="00A33F10">
        <w:rPr>
          <w:sz w:val="28"/>
        </w:rPr>
        <w:t>резерв для замещения типовых должностей.</w:t>
      </w:r>
    </w:p>
    <w:p w:rsidR="007758E1" w:rsidRPr="00A91A10" w:rsidRDefault="007758E1" w:rsidP="005A2802">
      <w:pPr>
        <w:tabs>
          <w:tab w:val="left" w:pos="0"/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A91A10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A91A10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Общество выполнило программу обучения персонала на 77% по сравнению с плановым показателем. </w:t>
      </w:r>
      <w:r w:rsidRPr="00A91A10">
        <w:rPr>
          <w:sz w:val="28"/>
          <w:szCs w:val="28"/>
        </w:rPr>
        <w:t xml:space="preserve">Это объясняется тем, что в 2016-2017 годах работники </w:t>
      </w:r>
      <w:r>
        <w:rPr>
          <w:sz w:val="28"/>
          <w:szCs w:val="28"/>
        </w:rPr>
        <w:t xml:space="preserve">Общества </w:t>
      </w:r>
      <w:r w:rsidRPr="00A91A10">
        <w:rPr>
          <w:sz w:val="28"/>
          <w:szCs w:val="28"/>
        </w:rPr>
        <w:t>прошли основную аттестацию (обучение) и проверку знаний, которая проводится с периодичностью в 3-5 лет</w:t>
      </w:r>
      <w:r>
        <w:rPr>
          <w:sz w:val="28"/>
          <w:szCs w:val="28"/>
        </w:rPr>
        <w:t xml:space="preserve">, </w:t>
      </w:r>
      <w:r w:rsidRPr="00A91A10">
        <w:rPr>
          <w:sz w:val="28"/>
          <w:szCs w:val="28"/>
        </w:rPr>
        <w:t xml:space="preserve">и срок действия аттестации </w:t>
      </w:r>
      <w:r>
        <w:rPr>
          <w:sz w:val="28"/>
          <w:szCs w:val="28"/>
        </w:rPr>
        <w:t xml:space="preserve">в 2020 году </w:t>
      </w:r>
      <w:r w:rsidRPr="00A91A10">
        <w:rPr>
          <w:sz w:val="28"/>
          <w:szCs w:val="28"/>
        </w:rPr>
        <w:t>ещё не прошёл</w:t>
      </w:r>
      <w:r>
        <w:rPr>
          <w:sz w:val="28"/>
          <w:szCs w:val="28"/>
        </w:rPr>
        <w:t xml:space="preserve">. </w:t>
      </w:r>
      <w:r>
        <w:rPr>
          <w:sz w:val="28"/>
          <w:szCs w:val="20"/>
        </w:rPr>
        <w:t>В 2020 году 2 рабочих прошли аттестацию (газосварщики) и 1 специалист (мастер цеха) прошел обучение на пожарно-технический минимум.</w:t>
      </w:r>
    </w:p>
    <w:p w:rsidR="000E6C44" w:rsidRDefault="000E6C44" w:rsidP="000E6C44"/>
    <w:p w:rsidR="000E6C44" w:rsidRDefault="000E6C44" w:rsidP="000E6C44"/>
    <w:p w:rsidR="000E6C44" w:rsidRDefault="000E6C44" w:rsidP="000E6C44"/>
    <w:p w:rsidR="000E6C44" w:rsidRDefault="000E6C44" w:rsidP="000E6C44"/>
    <w:p w:rsidR="000E6C44" w:rsidRDefault="000E6C44" w:rsidP="000E6C44"/>
    <w:p w:rsidR="000E6C44" w:rsidRDefault="000E6C44" w:rsidP="000E6C44"/>
    <w:p w:rsidR="000E6C44" w:rsidRDefault="000E6C44" w:rsidP="000E6C44"/>
    <w:p w:rsidR="005A2802" w:rsidRPr="000E6C44" w:rsidRDefault="005A2802" w:rsidP="000E6C44"/>
    <w:p w:rsidR="007758E1" w:rsidRPr="001C1C0B" w:rsidRDefault="007758E1" w:rsidP="007758E1">
      <w:pPr>
        <w:pStyle w:val="af2"/>
        <w:keepNext/>
        <w:keepLines/>
        <w:ind w:right="0" w:firstLine="0"/>
      </w:pPr>
      <w:r w:rsidRPr="001C1C0B">
        <w:t xml:space="preserve">Таблица № </w:t>
      </w:r>
      <w:r>
        <w:t>9.1.2</w:t>
      </w:r>
    </w:p>
    <w:p w:rsidR="007758E1" w:rsidRPr="001C1C0B" w:rsidRDefault="007758E1" w:rsidP="007758E1">
      <w:pPr>
        <w:spacing w:before="60" w:after="60"/>
        <w:jc w:val="center"/>
        <w:rPr>
          <w:b/>
        </w:rPr>
      </w:pPr>
      <w:r w:rsidRPr="001C1C0B">
        <w:rPr>
          <w:b/>
        </w:rPr>
        <w:t>Выполнение показателей по обучению работников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10"/>
        <w:gridCol w:w="3094"/>
        <w:gridCol w:w="850"/>
        <w:gridCol w:w="1287"/>
        <w:gridCol w:w="693"/>
        <w:gridCol w:w="709"/>
        <w:gridCol w:w="1139"/>
        <w:gridCol w:w="1134"/>
      </w:tblGrid>
      <w:tr w:rsidR="007758E1" w:rsidRPr="001C1C0B" w:rsidTr="00CC7003">
        <w:trPr>
          <w:tblHeader/>
          <w:jc w:val="center"/>
        </w:trPr>
        <w:tc>
          <w:tcPr>
            <w:tcW w:w="57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  <w:r w:rsidRPr="001C1C0B">
              <w:rPr>
                <w:sz w:val="20"/>
                <w:szCs w:val="20"/>
              </w:rPr>
              <w:t>№</w:t>
            </w:r>
          </w:p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  <w:r w:rsidRPr="001C1C0B">
              <w:rPr>
                <w:sz w:val="20"/>
                <w:szCs w:val="20"/>
              </w:rPr>
              <w:t>п/п</w:t>
            </w:r>
          </w:p>
        </w:tc>
        <w:tc>
          <w:tcPr>
            <w:tcW w:w="30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</w:p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  <w:r w:rsidRPr="001C1C0B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  <w:r w:rsidRPr="001C1C0B">
              <w:rPr>
                <w:sz w:val="20"/>
                <w:szCs w:val="20"/>
              </w:rPr>
              <w:t>Ед.</w:t>
            </w:r>
          </w:p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  <w:r w:rsidRPr="001C1C0B">
              <w:rPr>
                <w:sz w:val="20"/>
                <w:szCs w:val="20"/>
              </w:rPr>
              <w:t>изм.</w:t>
            </w:r>
          </w:p>
        </w:tc>
        <w:tc>
          <w:tcPr>
            <w:tcW w:w="12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  <w:r w:rsidRPr="001C1C0B">
              <w:rPr>
                <w:sz w:val="20"/>
                <w:szCs w:val="20"/>
              </w:rPr>
              <w:t xml:space="preserve">Предыдущий </w:t>
            </w:r>
            <w:r>
              <w:rPr>
                <w:sz w:val="20"/>
                <w:szCs w:val="20"/>
              </w:rPr>
              <w:t xml:space="preserve">2019 </w:t>
            </w:r>
            <w:r w:rsidRPr="001C1C0B">
              <w:rPr>
                <w:sz w:val="20"/>
                <w:szCs w:val="20"/>
              </w:rPr>
              <w:t>год (факт)</w:t>
            </w:r>
          </w:p>
        </w:tc>
        <w:tc>
          <w:tcPr>
            <w:tcW w:w="14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Default="007758E1" w:rsidP="00BE4E3E">
            <w:pPr>
              <w:jc w:val="center"/>
              <w:rPr>
                <w:sz w:val="20"/>
                <w:szCs w:val="20"/>
              </w:rPr>
            </w:pPr>
            <w:r w:rsidRPr="001C1C0B">
              <w:rPr>
                <w:sz w:val="20"/>
                <w:szCs w:val="20"/>
              </w:rPr>
              <w:t>Отчетный</w:t>
            </w:r>
          </w:p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</w:t>
            </w:r>
            <w:r w:rsidRPr="001C1C0B">
              <w:rPr>
                <w:sz w:val="20"/>
                <w:szCs w:val="20"/>
              </w:rPr>
              <w:t>год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  <w:r w:rsidRPr="001C1C0B">
              <w:rPr>
                <w:bCs/>
                <w:sz w:val="20"/>
                <w:szCs w:val="20"/>
              </w:rPr>
              <w:t>Отклонение, %</w:t>
            </w:r>
          </w:p>
        </w:tc>
      </w:tr>
      <w:tr w:rsidR="007758E1" w:rsidRPr="001C1C0B" w:rsidTr="00CC7003">
        <w:trPr>
          <w:trHeight w:val="382"/>
          <w:tblHeader/>
          <w:jc w:val="center"/>
        </w:trPr>
        <w:tc>
          <w:tcPr>
            <w:tcW w:w="57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1C0B">
              <w:rPr>
                <w:sz w:val="20"/>
                <w:szCs w:val="20"/>
              </w:rPr>
              <w:t>утв.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jc w:val="center"/>
              <w:rPr>
                <w:sz w:val="20"/>
                <w:szCs w:val="20"/>
              </w:rPr>
            </w:pPr>
            <w:r w:rsidRPr="001C1C0B">
              <w:rPr>
                <w:sz w:val="20"/>
                <w:szCs w:val="20"/>
              </w:rPr>
              <w:t>факт</w:t>
            </w:r>
          </w:p>
        </w:tc>
        <w:tc>
          <w:tcPr>
            <w:tcW w:w="227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1C1C0B" w:rsidRDefault="007758E1" w:rsidP="00BE4E3E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7758E1" w:rsidRPr="005A2802" w:rsidTr="00CC7003">
        <w:trPr>
          <w:tblHeader/>
          <w:jc w:val="center"/>
        </w:trPr>
        <w:tc>
          <w:tcPr>
            <w:tcW w:w="57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5A2802" w:rsidRDefault="007758E1" w:rsidP="00BE4E3E">
            <w:pPr>
              <w:jc w:val="center"/>
              <w:rPr>
                <w:sz w:val="16"/>
                <w:szCs w:val="16"/>
              </w:rPr>
            </w:pPr>
            <w:r w:rsidRPr="005A2802">
              <w:rPr>
                <w:sz w:val="16"/>
                <w:szCs w:val="16"/>
              </w:rPr>
              <w:t>1</w:t>
            </w:r>
          </w:p>
        </w:tc>
        <w:tc>
          <w:tcPr>
            <w:tcW w:w="30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5A2802" w:rsidRDefault="007758E1" w:rsidP="00BE4E3E">
            <w:pPr>
              <w:jc w:val="center"/>
              <w:rPr>
                <w:sz w:val="16"/>
                <w:szCs w:val="16"/>
              </w:rPr>
            </w:pPr>
            <w:r w:rsidRPr="005A2802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5A2802" w:rsidRDefault="007758E1" w:rsidP="00BE4E3E">
            <w:pPr>
              <w:jc w:val="center"/>
              <w:rPr>
                <w:sz w:val="16"/>
                <w:szCs w:val="16"/>
              </w:rPr>
            </w:pPr>
            <w:r w:rsidRPr="005A2802">
              <w:rPr>
                <w:sz w:val="16"/>
                <w:szCs w:val="16"/>
              </w:rPr>
              <w:t>3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5A2802" w:rsidRDefault="007758E1" w:rsidP="00BE4E3E">
            <w:pPr>
              <w:jc w:val="center"/>
              <w:rPr>
                <w:sz w:val="16"/>
                <w:szCs w:val="16"/>
              </w:rPr>
            </w:pPr>
            <w:r w:rsidRPr="005A2802">
              <w:rPr>
                <w:sz w:val="16"/>
                <w:szCs w:val="16"/>
              </w:rPr>
              <w:t>4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5A2802" w:rsidRDefault="007758E1" w:rsidP="00BE4E3E">
            <w:pPr>
              <w:jc w:val="center"/>
              <w:rPr>
                <w:sz w:val="16"/>
                <w:szCs w:val="16"/>
              </w:rPr>
            </w:pPr>
            <w:r w:rsidRPr="005A2802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5A2802" w:rsidRDefault="007758E1" w:rsidP="00BE4E3E">
            <w:pPr>
              <w:jc w:val="center"/>
              <w:rPr>
                <w:sz w:val="16"/>
                <w:szCs w:val="16"/>
              </w:rPr>
            </w:pPr>
            <w:r w:rsidRPr="005A2802">
              <w:rPr>
                <w:sz w:val="16"/>
                <w:szCs w:val="16"/>
              </w:rPr>
              <w:t>6</w:t>
            </w:r>
          </w:p>
        </w:tc>
        <w:tc>
          <w:tcPr>
            <w:tcW w:w="11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5A2802" w:rsidRDefault="007758E1" w:rsidP="00BE4E3E">
            <w:pPr>
              <w:jc w:val="center"/>
              <w:rPr>
                <w:bCs/>
                <w:sz w:val="16"/>
                <w:szCs w:val="16"/>
              </w:rPr>
            </w:pPr>
            <w:r w:rsidRPr="005A2802">
              <w:rPr>
                <w:bCs/>
                <w:sz w:val="16"/>
                <w:szCs w:val="16"/>
              </w:rPr>
              <w:t>7=(6/4*100)-100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8E1" w:rsidRPr="005A2802" w:rsidRDefault="007758E1" w:rsidP="00BE4E3E">
            <w:pPr>
              <w:jc w:val="center"/>
              <w:rPr>
                <w:bCs/>
                <w:sz w:val="16"/>
                <w:szCs w:val="16"/>
              </w:rPr>
            </w:pPr>
            <w:r w:rsidRPr="005A2802">
              <w:rPr>
                <w:bCs/>
                <w:sz w:val="16"/>
                <w:szCs w:val="16"/>
              </w:rPr>
              <w:t>8=(6/5*100)-100</w:t>
            </w:r>
          </w:p>
        </w:tc>
      </w:tr>
      <w:tr w:rsidR="007758E1" w:rsidRPr="005A2802" w:rsidTr="00CC7003">
        <w:trPr>
          <w:trHeight w:val="649"/>
          <w:jc w:val="center"/>
        </w:trPr>
        <w:tc>
          <w:tcPr>
            <w:tcW w:w="577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1.</w:t>
            </w:r>
          </w:p>
        </w:tc>
        <w:tc>
          <w:tcPr>
            <w:tcW w:w="8906" w:type="dxa"/>
            <w:gridSpan w:val="7"/>
            <w:tcBorders>
              <w:top w:val="single" w:sz="6" w:space="0" w:color="auto"/>
            </w:tcBorders>
            <w:vAlign w:val="center"/>
          </w:tcPr>
          <w:p w:rsidR="007758E1" w:rsidRPr="005A2802" w:rsidRDefault="007758E1" w:rsidP="00BE4E3E">
            <w:pPr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 xml:space="preserve">Доля работников, прошедших профессиональную подготовку (по рабочим), переподготовку </w:t>
            </w:r>
            <w:r w:rsidRPr="005A2802">
              <w:rPr>
                <w:sz w:val="22"/>
                <w:szCs w:val="22"/>
              </w:rPr>
              <w:br/>
              <w:t>и повышение квалификации (по категориям персонала:</w:t>
            </w:r>
          </w:p>
        </w:tc>
      </w:tr>
      <w:tr w:rsidR="007758E1" w:rsidRPr="005A2802" w:rsidTr="00CC7003">
        <w:trPr>
          <w:jc w:val="center"/>
        </w:trPr>
        <w:tc>
          <w:tcPr>
            <w:tcW w:w="577" w:type="dxa"/>
            <w:gridSpan w:val="2"/>
            <w:vMerge/>
            <w:vAlign w:val="center"/>
          </w:tcPr>
          <w:p w:rsidR="007758E1" w:rsidRPr="005A2802" w:rsidRDefault="007758E1" w:rsidP="00BE4E3E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3094" w:type="dxa"/>
            <w:vAlign w:val="center"/>
          </w:tcPr>
          <w:p w:rsidR="007758E1" w:rsidRPr="005A2802" w:rsidRDefault="007758E1" w:rsidP="00BE4E3E">
            <w:pPr>
              <w:ind w:left="340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руководители, специалисты и другие служащие</w:t>
            </w:r>
          </w:p>
        </w:tc>
        <w:tc>
          <w:tcPr>
            <w:tcW w:w="850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%</w:t>
            </w:r>
          </w:p>
        </w:tc>
        <w:tc>
          <w:tcPr>
            <w:tcW w:w="1287" w:type="dxa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36,4</w:t>
            </w:r>
          </w:p>
        </w:tc>
        <w:tc>
          <w:tcPr>
            <w:tcW w:w="693" w:type="dxa"/>
            <w:vAlign w:val="center"/>
          </w:tcPr>
          <w:p w:rsidR="007758E1" w:rsidRPr="005A2802" w:rsidRDefault="00E72B10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36</w:t>
            </w:r>
            <w:r w:rsidR="004E5CFA" w:rsidRPr="005A2802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3,3</w:t>
            </w:r>
          </w:p>
        </w:tc>
        <w:tc>
          <w:tcPr>
            <w:tcW w:w="1139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 xml:space="preserve">- </w:t>
            </w:r>
            <w:r w:rsidR="004E5CFA" w:rsidRPr="005A2802">
              <w:rPr>
                <w:sz w:val="22"/>
                <w:szCs w:val="22"/>
              </w:rPr>
              <w:t>90,9</w:t>
            </w:r>
          </w:p>
        </w:tc>
        <w:tc>
          <w:tcPr>
            <w:tcW w:w="1134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 xml:space="preserve">- </w:t>
            </w:r>
            <w:r w:rsidR="004E5CFA" w:rsidRPr="005A2802">
              <w:rPr>
                <w:sz w:val="22"/>
                <w:szCs w:val="22"/>
              </w:rPr>
              <w:t>90,9</w:t>
            </w:r>
          </w:p>
        </w:tc>
      </w:tr>
      <w:tr w:rsidR="007758E1" w:rsidRPr="005A2802" w:rsidTr="00CC7003">
        <w:trPr>
          <w:trHeight w:val="413"/>
          <w:jc w:val="center"/>
        </w:trPr>
        <w:tc>
          <w:tcPr>
            <w:tcW w:w="577" w:type="dxa"/>
            <w:gridSpan w:val="2"/>
            <w:vMerge/>
            <w:vAlign w:val="center"/>
          </w:tcPr>
          <w:p w:rsidR="007758E1" w:rsidRPr="005A2802" w:rsidRDefault="007758E1" w:rsidP="00BE4E3E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3094" w:type="dxa"/>
            <w:vAlign w:val="center"/>
          </w:tcPr>
          <w:p w:rsidR="007758E1" w:rsidRPr="005A2802" w:rsidRDefault="007758E1" w:rsidP="00BE4E3E">
            <w:pPr>
              <w:ind w:left="340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рабочие</w:t>
            </w:r>
          </w:p>
        </w:tc>
        <w:tc>
          <w:tcPr>
            <w:tcW w:w="850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%</w:t>
            </w:r>
          </w:p>
        </w:tc>
        <w:tc>
          <w:tcPr>
            <w:tcW w:w="1287" w:type="dxa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11,1</w:t>
            </w:r>
          </w:p>
        </w:tc>
        <w:tc>
          <w:tcPr>
            <w:tcW w:w="693" w:type="dxa"/>
            <w:vAlign w:val="center"/>
          </w:tcPr>
          <w:p w:rsidR="007758E1" w:rsidRPr="005A2802" w:rsidRDefault="00E72B10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0</w:t>
            </w:r>
            <w:r w:rsidR="004E5CFA" w:rsidRPr="005A2802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8,0</w:t>
            </w:r>
          </w:p>
        </w:tc>
        <w:tc>
          <w:tcPr>
            <w:tcW w:w="1139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 xml:space="preserve">- </w:t>
            </w:r>
            <w:r w:rsidR="004E5CFA" w:rsidRPr="005A2802">
              <w:rPr>
                <w:sz w:val="22"/>
                <w:szCs w:val="22"/>
              </w:rPr>
              <w:t>5</w:t>
            </w:r>
            <w:r w:rsidRPr="005A2802">
              <w:rPr>
                <w:sz w:val="22"/>
                <w:szCs w:val="22"/>
              </w:rPr>
              <w:t>6</w:t>
            </w:r>
            <w:r w:rsidR="004E5CFA" w:rsidRPr="005A2802">
              <w:rPr>
                <w:sz w:val="22"/>
                <w:szCs w:val="22"/>
              </w:rPr>
              <w:t>,8</w:t>
            </w:r>
          </w:p>
        </w:tc>
        <w:tc>
          <w:tcPr>
            <w:tcW w:w="1134" w:type="dxa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-</w:t>
            </w:r>
          </w:p>
        </w:tc>
      </w:tr>
      <w:tr w:rsidR="007758E1" w:rsidRPr="005A2802" w:rsidTr="00CC7003">
        <w:trPr>
          <w:trHeight w:val="720"/>
          <w:jc w:val="center"/>
        </w:trPr>
        <w:tc>
          <w:tcPr>
            <w:tcW w:w="577" w:type="dxa"/>
            <w:gridSpan w:val="2"/>
            <w:vMerge w:val="restart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2.</w:t>
            </w:r>
          </w:p>
        </w:tc>
        <w:tc>
          <w:tcPr>
            <w:tcW w:w="8906" w:type="dxa"/>
            <w:gridSpan w:val="7"/>
            <w:vAlign w:val="center"/>
          </w:tcPr>
          <w:p w:rsidR="007758E1" w:rsidRPr="005A2802" w:rsidRDefault="007758E1" w:rsidP="00BE4E3E">
            <w:pPr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 xml:space="preserve">Среднее количество часов, затраченное работниками на все виды обучения в течение года </w:t>
            </w:r>
            <w:r w:rsidRPr="005A2802">
              <w:rPr>
                <w:sz w:val="22"/>
                <w:szCs w:val="22"/>
              </w:rPr>
              <w:br/>
              <w:t>(по категориям персонала</w:t>
            </w:r>
            <w:r w:rsidR="004E5CFA" w:rsidRPr="005A2802">
              <w:rPr>
                <w:sz w:val="22"/>
                <w:szCs w:val="22"/>
              </w:rPr>
              <w:t>)</w:t>
            </w:r>
          </w:p>
        </w:tc>
      </w:tr>
      <w:tr w:rsidR="007758E1" w:rsidRPr="005A2802" w:rsidTr="00CC7003">
        <w:trPr>
          <w:jc w:val="center"/>
        </w:trPr>
        <w:tc>
          <w:tcPr>
            <w:tcW w:w="577" w:type="dxa"/>
            <w:gridSpan w:val="2"/>
            <w:vMerge/>
            <w:vAlign w:val="center"/>
          </w:tcPr>
          <w:p w:rsidR="007758E1" w:rsidRPr="005A2802" w:rsidRDefault="007758E1" w:rsidP="00BE4E3E">
            <w:pPr>
              <w:ind w:left="720"/>
              <w:jc w:val="center"/>
              <w:rPr>
                <w:sz w:val="22"/>
                <w:szCs w:val="22"/>
              </w:rPr>
            </w:pPr>
          </w:p>
        </w:tc>
        <w:tc>
          <w:tcPr>
            <w:tcW w:w="3094" w:type="dxa"/>
            <w:vAlign w:val="center"/>
          </w:tcPr>
          <w:p w:rsidR="007758E1" w:rsidRPr="005A2802" w:rsidRDefault="007758E1" w:rsidP="00BE4E3E">
            <w:pPr>
              <w:ind w:left="307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 xml:space="preserve">руководители, специалисты и другие служащие </w:t>
            </w:r>
          </w:p>
        </w:tc>
        <w:tc>
          <w:tcPr>
            <w:tcW w:w="850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час.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58E1" w:rsidRPr="005A2802" w:rsidRDefault="00973765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2</w:t>
            </w:r>
            <w:r w:rsidR="00E72B10" w:rsidRPr="005A2802">
              <w:rPr>
                <w:sz w:val="22"/>
                <w:szCs w:val="22"/>
              </w:rPr>
              <w:t>0</w:t>
            </w:r>
            <w:r w:rsidRPr="005A2802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20</w:t>
            </w:r>
            <w:r w:rsidR="007758E1" w:rsidRPr="005A2802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24,0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-88,0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-88,0</w:t>
            </w:r>
          </w:p>
        </w:tc>
      </w:tr>
      <w:tr w:rsidR="007758E1" w:rsidRPr="005A2802" w:rsidTr="00CC7003">
        <w:trPr>
          <w:trHeight w:val="349"/>
          <w:jc w:val="center"/>
        </w:trPr>
        <w:tc>
          <w:tcPr>
            <w:tcW w:w="577" w:type="dxa"/>
            <w:gridSpan w:val="2"/>
            <w:vMerge/>
            <w:vAlign w:val="center"/>
          </w:tcPr>
          <w:p w:rsidR="007758E1" w:rsidRPr="005A2802" w:rsidRDefault="007758E1" w:rsidP="00BE4E3E">
            <w:pPr>
              <w:ind w:left="720"/>
              <w:jc w:val="center"/>
              <w:rPr>
                <w:sz w:val="22"/>
                <w:szCs w:val="22"/>
              </w:rPr>
            </w:pPr>
          </w:p>
        </w:tc>
        <w:tc>
          <w:tcPr>
            <w:tcW w:w="3094" w:type="dxa"/>
            <w:vAlign w:val="center"/>
          </w:tcPr>
          <w:p w:rsidR="007758E1" w:rsidRPr="005A2802" w:rsidRDefault="007758E1" w:rsidP="00BE4E3E">
            <w:pPr>
              <w:ind w:left="307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рабочие</w:t>
            </w:r>
          </w:p>
        </w:tc>
        <w:tc>
          <w:tcPr>
            <w:tcW w:w="850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час.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58E1" w:rsidRPr="005A2802" w:rsidRDefault="00E72B10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9</w:t>
            </w:r>
            <w:r w:rsidR="00973765" w:rsidRPr="005A2802">
              <w:rPr>
                <w:sz w:val="22"/>
                <w:szCs w:val="22"/>
              </w:rPr>
              <w:t>0,0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32,0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-64,4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58E1" w:rsidRPr="005A2802" w:rsidRDefault="004E5CFA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-</w:t>
            </w:r>
          </w:p>
        </w:tc>
      </w:tr>
      <w:tr w:rsidR="007758E1" w:rsidRPr="005A2802" w:rsidTr="00CC7003">
        <w:trPr>
          <w:jc w:val="center"/>
        </w:trPr>
        <w:tc>
          <w:tcPr>
            <w:tcW w:w="567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3.</w:t>
            </w:r>
          </w:p>
        </w:tc>
        <w:tc>
          <w:tcPr>
            <w:tcW w:w="3104" w:type="dxa"/>
            <w:gridSpan w:val="2"/>
            <w:vAlign w:val="center"/>
          </w:tcPr>
          <w:p w:rsidR="007758E1" w:rsidRPr="005A2802" w:rsidRDefault="007758E1" w:rsidP="00BE4E3E">
            <w:pPr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 xml:space="preserve">Затраты по статье «Обучение персонала и опережающая подготовка»/«Услуги по подготовке кадров», </w:t>
            </w:r>
            <w:r w:rsidRPr="005A2802">
              <w:rPr>
                <w:i/>
                <w:sz w:val="22"/>
                <w:szCs w:val="22"/>
              </w:rPr>
              <w:t>в том числе: затраты на подготовку студентов и агентское вознаграждение</w:t>
            </w:r>
          </w:p>
        </w:tc>
        <w:tc>
          <w:tcPr>
            <w:tcW w:w="850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тыс. руб.</w:t>
            </w:r>
          </w:p>
        </w:tc>
        <w:tc>
          <w:tcPr>
            <w:tcW w:w="1287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46</w:t>
            </w:r>
          </w:p>
        </w:tc>
        <w:tc>
          <w:tcPr>
            <w:tcW w:w="693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35</w:t>
            </w:r>
          </w:p>
        </w:tc>
        <w:tc>
          <w:tcPr>
            <w:tcW w:w="709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27</w:t>
            </w:r>
          </w:p>
        </w:tc>
        <w:tc>
          <w:tcPr>
            <w:tcW w:w="1139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- 41</w:t>
            </w:r>
          </w:p>
        </w:tc>
        <w:tc>
          <w:tcPr>
            <w:tcW w:w="1134" w:type="dxa"/>
            <w:vAlign w:val="center"/>
          </w:tcPr>
          <w:p w:rsidR="007758E1" w:rsidRPr="005A2802" w:rsidRDefault="007758E1" w:rsidP="00BE4E3E">
            <w:pPr>
              <w:jc w:val="center"/>
              <w:rPr>
                <w:sz w:val="22"/>
                <w:szCs w:val="22"/>
              </w:rPr>
            </w:pPr>
            <w:r w:rsidRPr="005A2802">
              <w:rPr>
                <w:sz w:val="22"/>
                <w:szCs w:val="22"/>
              </w:rPr>
              <w:t>- 23</w:t>
            </w:r>
          </w:p>
        </w:tc>
      </w:tr>
    </w:tbl>
    <w:p w:rsidR="007758E1" w:rsidRDefault="007758E1" w:rsidP="007758E1">
      <w:pPr>
        <w:ind w:firstLine="567"/>
        <w:jc w:val="both"/>
        <w:rPr>
          <w:sz w:val="28"/>
          <w:szCs w:val="28"/>
        </w:rPr>
      </w:pPr>
    </w:p>
    <w:p w:rsidR="004E5CFA" w:rsidRPr="001C1C0B" w:rsidRDefault="004E5CFA" w:rsidP="007758E1">
      <w:pPr>
        <w:ind w:firstLine="567"/>
        <w:jc w:val="both"/>
        <w:rPr>
          <w:sz w:val="28"/>
          <w:szCs w:val="28"/>
        </w:rPr>
      </w:pPr>
    </w:p>
    <w:p w:rsidR="007758E1" w:rsidRPr="007056BC" w:rsidRDefault="007758E1" w:rsidP="007758E1">
      <w:pPr>
        <w:pStyle w:val="af2"/>
        <w:keepNext/>
        <w:keepLines/>
        <w:ind w:right="0" w:firstLine="0"/>
      </w:pPr>
      <w:r w:rsidRPr="007056BC">
        <w:t xml:space="preserve">Таблица № </w:t>
      </w:r>
      <w:r>
        <w:rPr>
          <w:noProof/>
        </w:rPr>
        <w:t>9.1.3</w:t>
      </w:r>
    </w:p>
    <w:p w:rsidR="007758E1" w:rsidRPr="00CA7394" w:rsidRDefault="007758E1" w:rsidP="007758E1">
      <w:pPr>
        <w:spacing w:before="60" w:after="60"/>
        <w:jc w:val="center"/>
        <w:rPr>
          <w:b/>
        </w:rPr>
      </w:pPr>
      <w:r w:rsidRPr="00CA7394">
        <w:rPr>
          <w:b/>
        </w:rPr>
        <w:t>Обучение работников</w:t>
      </w:r>
    </w:p>
    <w:tbl>
      <w:tblPr>
        <w:tblW w:w="9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435"/>
        <w:gridCol w:w="4937"/>
        <w:gridCol w:w="850"/>
        <w:gridCol w:w="851"/>
        <w:gridCol w:w="916"/>
        <w:gridCol w:w="710"/>
        <w:gridCol w:w="774"/>
      </w:tblGrid>
      <w:tr w:rsidR="00CA7394" w:rsidRPr="00CA7394" w:rsidTr="00CA7394">
        <w:trPr>
          <w:tblHeader/>
          <w:jc w:val="center"/>
        </w:trPr>
        <w:tc>
          <w:tcPr>
            <w:tcW w:w="4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№</w:t>
            </w:r>
          </w:p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п/п</w:t>
            </w:r>
          </w:p>
        </w:tc>
        <w:tc>
          <w:tcPr>
            <w:tcW w:w="49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</w:p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Ед.</w:t>
            </w:r>
          </w:p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изм.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План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Факт</w:t>
            </w:r>
          </w:p>
        </w:tc>
        <w:tc>
          <w:tcPr>
            <w:tcW w:w="14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Отклонение</w:t>
            </w:r>
          </w:p>
        </w:tc>
      </w:tr>
      <w:tr w:rsidR="00CA7394" w:rsidRPr="00CA7394" w:rsidTr="00CA7394">
        <w:trPr>
          <w:tblHeader/>
          <w:jc w:val="center"/>
        </w:trPr>
        <w:tc>
          <w:tcPr>
            <w:tcW w:w="4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+,-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8E1" w:rsidRPr="00CA7394" w:rsidRDefault="007758E1" w:rsidP="00BE4E3E">
            <w:pPr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%</w:t>
            </w:r>
          </w:p>
        </w:tc>
      </w:tr>
      <w:tr w:rsidR="00CA7394" w:rsidRPr="00CA7394" w:rsidTr="004E5CFA">
        <w:trPr>
          <w:jc w:val="center"/>
        </w:trPr>
        <w:tc>
          <w:tcPr>
            <w:tcW w:w="435" w:type="dxa"/>
            <w:tcBorders>
              <w:top w:val="single" w:sz="12" w:space="0" w:color="auto"/>
            </w:tcBorders>
            <w:shd w:val="clear" w:color="auto" w:fill="FFFFFF"/>
          </w:tcPr>
          <w:p w:rsidR="007758E1" w:rsidRPr="00AA0722" w:rsidRDefault="007758E1" w:rsidP="008A4FC7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93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7758E1" w:rsidRPr="00AA0722" w:rsidRDefault="007758E1" w:rsidP="004E5CFA">
            <w:pPr>
              <w:ind w:left="119"/>
              <w:rPr>
                <w:sz w:val="22"/>
                <w:szCs w:val="22"/>
              </w:rPr>
            </w:pPr>
            <w:r w:rsidRPr="00AA0722">
              <w:rPr>
                <w:sz w:val="22"/>
                <w:szCs w:val="22"/>
              </w:rPr>
              <w:t>Прошли обязательное обучение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7758E1" w:rsidRPr="00AA0722" w:rsidRDefault="007758E1" w:rsidP="004E5CFA">
            <w:pPr>
              <w:jc w:val="center"/>
              <w:rPr>
                <w:sz w:val="22"/>
                <w:szCs w:val="22"/>
              </w:rPr>
            </w:pPr>
            <w:r w:rsidRPr="00AA0722">
              <w:rPr>
                <w:sz w:val="22"/>
                <w:szCs w:val="22"/>
              </w:rPr>
              <w:t>чел.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7758E1" w:rsidRPr="00AA0722" w:rsidRDefault="00973765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7758E1" w:rsidRPr="00AA0722" w:rsidRDefault="00973765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7758E1" w:rsidRPr="00AA0722" w:rsidRDefault="004E5CFA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</w:t>
            </w:r>
          </w:p>
        </w:tc>
        <w:tc>
          <w:tcPr>
            <w:tcW w:w="77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7758E1" w:rsidRPr="00AA0722" w:rsidRDefault="004E5CFA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</w:tr>
      <w:tr w:rsidR="00CA7394" w:rsidRPr="00CA7394" w:rsidTr="004E5CFA">
        <w:trPr>
          <w:jc w:val="center"/>
        </w:trPr>
        <w:tc>
          <w:tcPr>
            <w:tcW w:w="435" w:type="dxa"/>
            <w:shd w:val="clear" w:color="auto" w:fill="FFFFFF"/>
          </w:tcPr>
          <w:p w:rsidR="007758E1" w:rsidRPr="00AA0722" w:rsidRDefault="007758E1" w:rsidP="008A4FC7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937" w:type="dxa"/>
            <w:shd w:val="clear" w:color="auto" w:fill="FFFFFF"/>
            <w:vAlign w:val="center"/>
          </w:tcPr>
          <w:p w:rsidR="007758E1" w:rsidRPr="00AA0722" w:rsidRDefault="007758E1" w:rsidP="004E5CFA">
            <w:pPr>
              <w:ind w:left="119"/>
              <w:rPr>
                <w:sz w:val="22"/>
                <w:szCs w:val="22"/>
              </w:rPr>
            </w:pPr>
            <w:r w:rsidRPr="00AA0722">
              <w:rPr>
                <w:sz w:val="22"/>
                <w:szCs w:val="22"/>
              </w:rPr>
              <w:t>Прошли целевое (опережающее) обучение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758E1" w:rsidRPr="00AA0722" w:rsidRDefault="007758E1" w:rsidP="004E5CFA">
            <w:pPr>
              <w:jc w:val="center"/>
              <w:rPr>
                <w:sz w:val="22"/>
                <w:szCs w:val="22"/>
              </w:rPr>
            </w:pPr>
            <w:r w:rsidRPr="00AA0722">
              <w:rPr>
                <w:sz w:val="22"/>
                <w:szCs w:val="22"/>
              </w:rPr>
              <w:t>чел.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758E1" w:rsidRPr="00AA0722" w:rsidRDefault="004E5CFA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6" w:type="dxa"/>
            <w:shd w:val="clear" w:color="auto" w:fill="FFFFFF"/>
            <w:vAlign w:val="center"/>
          </w:tcPr>
          <w:p w:rsidR="007758E1" w:rsidRPr="00AA0722" w:rsidRDefault="00973765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7758E1" w:rsidRPr="00AA0722" w:rsidRDefault="004E5CFA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:rsidR="007758E1" w:rsidRPr="00AA0722" w:rsidRDefault="004E5CFA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A7394" w:rsidRPr="00CA7394" w:rsidTr="004E5CFA">
        <w:trPr>
          <w:jc w:val="center"/>
        </w:trPr>
        <w:tc>
          <w:tcPr>
            <w:tcW w:w="435" w:type="dxa"/>
            <w:shd w:val="clear" w:color="auto" w:fill="FFFFFF"/>
          </w:tcPr>
          <w:p w:rsidR="007758E1" w:rsidRPr="00AA0722" w:rsidRDefault="007758E1" w:rsidP="008A4FC7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937" w:type="dxa"/>
            <w:shd w:val="clear" w:color="auto" w:fill="FFFFFF"/>
            <w:vAlign w:val="center"/>
          </w:tcPr>
          <w:p w:rsidR="007758E1" w:rsidRPr="00AA0722" w:rsidRDefault="007758E1" w:rsidP="004E5CFA">
            <w:pPr>
              <w:ind w:left="119"/>
              <w:rPr>
                <w:sz w:val="22"/>
                <w:szCs w:val="22"/>
              </w:rPr>
            </w:pPr>
            <w:r w:rsidRPr="00AA0722">
              <w:rPr>
                <w:sz w:val="22"/>
                <w:szCs w:val="22"/>
              </w:rPr>
              <w:t>Прошли периодическое обучение (получение дополнительных профессиональных знаний, умений, навыков)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758E1" w:rsidRPr="00AA0722" w:rsidRDefault="007758E1" w:rsidP="004E5CFA">
            <w:pPr>
              <w:jc w:val="center"/>
              <w:rPr>
                <w:sz w:val="22"/>
                <w:szCs w:val="22"/>
              </w:rPr>
            </w:pPr>
            <w:r w:rsidRPr="00AA0722">
              <w:rPr>
                <w:sz w:val="22"/>
                <w:szCs w:val="22"/>
              </w:rPr>
              <w:t>чел.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758E1" w:rsidRPr="00AA0722" w:rsidRDefault="004E5CFA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6" w:type="dxa"/>
            <w:shd w:val="clear" w:color="auto" w:fill="FFFFFF"/>
            <w:vAlign w:val="center"/>
          </w:tcPr>
          <w:p w:rsidR="007758E1" w:rsidRPr="00AA0722" w:rsidRDefault="00973765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7758E1" w:rsidRPr="00AA0722" w:rsidRDefault="004E5CFA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:rsidR="007758E1" w:rsidRPr="00AA0722" w:rsidRDefault="004E5CFA" w:rsidP="004E5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E6C44" w:rsidRDefault="000E6C44" w:rsidP="007758E1">
      <w:pPr>
        <w:ind w:firstLine="567"/>
        <w:jc w:val="both"/>
        <w:rPr>
          <w:sz w:val="28"/>
          <w:szCs w:val="28"/>
        </w:rPr>
      </w:pPr>
    </w:p>
    <w:p w:rsidR="00F44CE3" w:rsidRDefault="00F44CE3" w:rsidP="007758E1">
      <w:pPr>
        <w:ind w:firstLine="567"/>
        <w:jc w:val="both"/>
        <w:rPr>
          <w:sz w:val="28"/>
          <w:szCs w:val="28"/>
        </w:rPr>
      </w:pPr>
    </w:p>
    <w:p w:rsidR="007758E1" w:rsidRDefault="007758E1" w:rsidP="007758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2020 году о</w:t>
      </w:r>
      <w:r w:rsidRPr="00551AF9">
        <w:rPr>
          <w:sz w:val="28"/>
          <w:szCs w:val="28"/>
        </w:rPr>
        <w:t>бщество не взаимодейств</w:t>
      </w:r>
      <w:r>
        <w:rPr>
          <w:sz w:val="28"/>
          <w:szCs w:val="28"/>
        </w:rPr>
        <w:t>овало</w:t>
      </w:r>
      <w:r w:rsidRPr="00551AF9">
        <w:rPr>
          <w:sz w:val="28"/>
          <w:szCs w:val="28"/>
        </w:rPr>
        <w:t xml:space="preserve"> с образовательными организациями высшего и среднего профессионального образования </w:t>
      </w:r>
      <w:r>
        <w:rPr>
          <w:sz w:val="28"/>
          <w:szCs w:val="28"/>
        </w:rPr>
        <w:t xml:space="preserve">по </w:t>
      </w:r>
      <w:r w:rsidRPr="00551AF9">
        <w:rPr>
          <w:sz w:val="28"/>
          <w:szCs w:val="28"/>
        </w:rPr>
        <w:t>подготовк</w:t>
      </w:r>
      <w:r>
        <w:rPr>
          <w:sz w:val="28"/>
          <w:szCs w:val="28"/>
        </w:rPr>
        <w:t>е</w:t>
      </w:r>
      <w:r w:rsidRPr="00551AF9">
        <w:rPr>
          <w:sz w:val="28"/>
          <w:szCs w:val="28"/>
        </w:rPr>
        <w:t xml:space="preserve"> целевых студентов</w:t>
      </w:r>
      <w:r>
        <w:rPr>
          <w:sz w:val="28"/>
          <w:szCs w:val="28"/>
        </w:rPr>
        <w:t>.</w:t>
      </w:r>
    </w:p>
    <w:p w:rsidR="007758E1" w:rsidRPr="00551AF9" w:rsidRDefault="007758E1" w:rsidP="007758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Общество не имело расходов </w:t>
      </w:r>
      <w:r w:rsidRPr="00551AF9">
        <w:rPr>
          <w:sz w:val="28"/>
          <w:szCs w:val="28"/>
        </w:rPr>
        <w:t>на обучение работников по программам ДПО в ВУЗах</w:t>
      </w:r>
      <w:r>
        <w:rPr>
          <w:sz w:val="28"/>
          <w:szCs w:val="28"/>
        </w:rPr>
        <w:t>.</w:t>
      </w:r>
    </w:p>
    <w:p w:rsidR="007758E1" w:rsidRDefault="007758E1" w:rsidP="007758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штате Общества нет </w:t>
      </w:r>
      <w:r w:rsidRPr="00551AF9">
        <w:rPr>
          <w:sz w:val="28"/>
          <w:szCs w:val="28"/>
        </w:rPr>
        <w:t>работающих кандидатов и докторов наук</w:t>
      </w:r>
      <w:r>
        <w:rPr>
          <w:sz w:val="28"/>
          <w:szCs w:val="28"/>
        </w:rPr>
        <w:t>.</w:t>
      </w:r>
    </w:p>
    <w:p w:rsidR="000E6C44" w:rsidRPr="000E6C44" w:rsidRDefault="000E6C44" w:rsidP="000E6C44"/>
    <w:p w:rsidR="000E6C44" w:rsidRDefault="000E6C44" w:rsidP="002E5BB1">
      <w:pPr>
        <w:ind w:firstLine="567"/>
        <w:jc w:val="both"/>
        <w:rPr>
          <w:rFonts w:eastAsia="Calibri"/>
          <w:sz w:val="28"/>
          <w:lang w:eastAsia="en-US"/>
        </w:rPr>
        <w:sectPr w:rsidR="000E6C44" w:rsidSect="000E6C44">
          <w:type w:val="nextColumn"/>
          <w:pgSz w:w="11906" w:h="16838"/>
          <w:pgMar w:top="1134" w:right="992" w:bottom="851" w:left="851" w:header="454" w:footer="567" w:gutter="567"/>
          <w:cols w:space="720"/>
          <w:titlePg/>
          <w:docGrid w:linePitch="326"/>
        </w:sectPr>
      </w:pPr>
    </w:p>
    <w:p w:rsidR="002E5BB1" w:rsidRDefault="002E5BB1" w:rsidP="008A4FC7">
      <w:pPr>
        <w:pStyle w:val="2"/>
        <w:numPr>
          <w:ilvl w:val="1"/>
          <w:numId w:val="25"/>
        </w:numPr>
        <w:spacing w:before="0" w:after="0"/>
      </w:pPr>
      <w:bookmarkStart w:id="302" w:name="_Toc24633788"/>
      <w:bookmarkStart w:id="303" w:name="_Toc55221293"/>
      <w:bookmarkStart w:id="304" w:name="_Toc64549837"/>
      <w:r w:rsidRPr="007056BC">
        <w:lastRenderedPageBreak/>
        <w:t>Анализ исполнения показателей по труду</w:t>
      </w:r>
      <w:bookmarkEnd w:id="302"/>
      <w:bookmarkEnd w:id="303"/>
      <w:bookmarkEnd w:id="304"/>
    </w:p>
    <w:p w:rsidR="00887935" w:rsidRPr="00887935" w:rsidRDefault="00887935" w:rsidP="00887935"/>
    <w:p w:rsidR="002E5BB1" w:rsidRDefault="002E5BB1" w:rsidP="002E5BB1">
      <w:pPr>
        <w:pStyle w:val="af2"/>
        <w:keepNext/>
        <w:keepLines/>
        <w:ind w:right="0" w:firstLine="0"/>
        <w:rPr>
          <w:noProof/>
        </w:rPr>
      </w:pPr>
      <w:r w:rsidRPr="0072652D">
        <w:t xml:space="preserve">Таблица № </w:t>
      </w:r>
      <w:r w:rsidR="00CA7394">
        <w:rPr>
          <w:noProof/>
        </w:rPr>
        <w:t>9.2.1</w:t>
      </w:r>
    </w:p>
    <w:tbl>
      <w:tblPr>
        <w:tblW w:w="9658" w:type="dxa"/>
        <w:tblInd w:w="-29" w:type="dxa"/>
        <w:tblLayout w:type="fixed"/>
        <w:tblLook w:val="04A0"/>
      </w:tblPr>
      <w:tblGrid>
        <w:gridCol w:w="989"/>
        <w:gridCol w:w="23"/>
        <w:gridCol w:w="3118"/>
        <w:gridCol w:w="992"/>
        <w:gridCol w:w="1418"/>
        <w:gridCol w:w="1276"/>
        <w:gridCol w:w="992"/>
        <w:gridCol w:w="850"/>
      </w:tblGrid>
      <w:tr w:rsidR="000520E3" w:rsidRPr="000520E3" w:rsidTr="000520E3">
        <w:trPr>
          <w:trHeight w:val="315"/>
        </w:trPr>
        <w:tc>
          <w:tcPr>
            <w:tcW w:w="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20"/>
                <w:szCs w:val="20"/>
              </w:rPr>
            </w:pPr>
            <w:r w:rsidRPr="000520E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4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20"/>
                <w:szCs w:val="20"/>
              </w:rPr>
            </w:pPr>
            <w:r w:rsidRPr="000520E3">
              <w:rPr>
                <w:b/>
                <w:bCs/>
                <w:sz w:val="20"/>
                <w:szCs w:val="20"/>
              </w:rPr>
              <w:t>Наименование статьи</w:t>
            </w:r>
            <w:r w:rsidRPr="000520E3">
              <w:rPr>
                <w:b/>
                <w:bCs/>
                <w:sz w:val="20"/>
                <w:szCs w:val="20"/>
              </w:rPr>
              <w:br/>
              <w:t>бюджета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20"/>
                <w:szCs w:val="20"/>
              </w:rPr>
            </w:pPr>
            <w:r w:rsidRPr="000520E3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20"/>
                <w:szCs w:val="20"/>
              </w:rPr>
            </w:pPr>
            <w:r w:rsidRPr="000520E3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20"/>
                <w:szCs w:val="20"/>
              </w:rPr>
            </w:pPr>
            <w:r w:rsidRPr="000520E3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20"/>
                <w:szCs w:val="20"/>
              </w:rPr>
            </w:pPr>
            <w:r w:rsidRPr="000520E3">
              <w:rPr>
                <w:b/>
                <w:bCs/>
                <w:sz w:val="20"/>
                <w:szCs w:val="20"/>
              </w:rPr>
              <w:t>Отклонения</w:t>
            </w:r>
          </w:p>
        </w:tc>
      </w:tr>
      <w:tr w:rsidR="000520E3" w:rsidRPr="000520E3" w:rsidTr="000520E3">
        <w:trPr>
          <w:trHeight w:val="330"/>
        </w:trPr>
        <w:tc>
          <w:tcPr>
            <w:tcW w:w="9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0E3" w:rsidRPr="000520E3" w:rsidRDefault="000520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0E3" w:rsidRPr="000520E3" w:rsidRDefault="000520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0E3" w:rsidRPr="000520E3" w:rsidRDefault="000520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0E3" w:rsidRPr="000520E3" w:rsidRDefault="000520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0E3" w:rsidRPr="000520E3" w:rsidRDefault="000520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20"/>
                <w:szCs w:val="20"/>
              </w:rPr>
            </w:pPr>
            <w:r w:rsidRPr="000520E3">
              <w:rPr>
                <w:b/>
                <w:bCs/>
                <w:sz w:val="20"/>
                <w:szCs w:val="20"/>
              </w:rPr>
              <w:t>+,-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20"/>
                <w:szCs w:val="20"/>
              </w:rPr>
            </w:pPr>
            <w:r w:rsidRPr="000520E3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520E3" w:rsidRPr="000520E3" w:rsidTr="000520E3">
        <w:trPr>
          <w:trHeight w:val="113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16"/>
                <w:szCs w:val="16"/>
              </w:rPr>
            </w:pPr>
            <w:r w:rsidRPr="000520E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16"/>
                <w:szCs w:val="16"/>
              </w:rPr>
            </w:pPr>
            <w:r w:rsidRPr="000520E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16"/>
                <w:szCs w:val="16"/>
              </w:rPr>
            </w:pPr>
            <w:r w:rsidRPr="000520E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16"/>
                <w:szCs w:val="16"/>
              </w:rPr>
            </w:pPr>
            <w:r w:rsidRPr="000520E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16"/>
                <w:szCs w:val="16"/>
              </w:rPr>
            </w:pPr>
            <w:r w:rsidRPr="000520E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16"/>
                <w:szCs w:val="16"/>
              </w:rPr>
            </w:pPr>
            <w:r w:rsidRPr="000520E3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b/>
                <w:bCs/>
                <w:sz w:val="16"/>
                <w:szCs w:val="16"/>
              </w:rPr>
            </w:pPr>
            <w:r w:rsidRPr="000520E3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0520E3" w:rsidRPr="000520E3" w:rsidTr="000520E3">
        <w:trPr>
          <w:trHeight w:val="94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1.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0E3" w:rsidRPr="000520E3" w:rsidRDefault="000520E3">
            <w:pPr>
              <w:rPr>
                <w:color w:val="000000"/>
                <w:sz w:val="20"/>
                <w:szCs w:val="20"/>
              </w:rPr>
            </w:pPr>
            <w:r w:rsidRPr="000520E3">
              <w:rPr>
                <w:color w:val="000000"/>
                <w:sz w:val="20"/>
                <w:szCs w:val="20"/>
              </w:rPr>
              <w:t>Фонд заработной платы в бюджете[1]</w:t>
            </w:r>
            <w:r w:rsidRPr="000520E3">
              <w:rPr>
                <w:color w:val="000000"/>
                <w:sz w:val="20"/>
                <w:szCs w:val="20"/>
              </w:rPr>
              <w:br/>
              <w:t>(с учетом начисления оценочных обязательств), всего, из них: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0E3" w:rsidRPr="000520E3" w:rsidRDefault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37 861,2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29 711,8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-8 149,4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78,5%</w:t>
            </w:r>
          </w:p>
        </w:tc>
      </w:tr>
      <w:tr w:rsidR="000520E3" w:rsidRPr="000520E3" w:rsidTr="000520E3">
        <w:trPr>
          <w:trHeight w:val="509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1.1.</w:t>
            </w:r>
          </w:p>
        </w:tc>
        <w:tc>
          <w:tcPr>
            <w:tcW w:w="3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вознаграждение по итогам работы за год (выплата)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-«-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0,0%</w:t>
            </w:r>
          </w:p>
        </w:tc>
      </w:tr>
      <w:tr w:rsidR="000520E3" w:rsidRPr="000520E3" w:rsidTr="000520E3">
        <w:trPr>
          <w:trHeight w:val="126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1.2.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выплаты по ежегодным основным и дополнительным оплачиваемым отпускам, включая доп.отпуска согласно Колдоговора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-«-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2 961,9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2 757,0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-205,1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93,1%</w:t>
            </w:r>
          </w:p>
        </w:tc>
      </w:tr>
      <w:tr w:rsidR="000520E3" w:rsidRPr="000520E3" w:rsidTr="000520E3">
        <w:trPr>
          <w:trHeight w:val="1569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1.3.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пособия по временной нетрудоспособности, выплачиваемые за счет средств организации в соответствии с законодательством РФ, в том числе за первые 3 дня временной нетрудоспособности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-«-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174,5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34,5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124,6%</w:t>
            </w:r>
          </w:p>
        </w:tc>
      </w:tr>
      <w:tr w:rsidR="000520E3" w:rsidRPr="000520E3" w:rsidTr="000520E3">
        <w:trPr>
          <w:trHeight w:val="789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2.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Средняя численность работников списочного состава с учетом внешних совместителей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-2,0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96,7%</w:t>
            </w:r>
          </w:p>
        </w:tc>
      </w:tr>
      <w:tr w:rsidR="000520E3" w:rsidRPr="000520E3" w:rsidTr="000520E3">
        <w:trPr>
          <w:trHeight w:val="719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3.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Среднемесячная заработная плата</w:t>
            </w:r>
            <w:r w:rsidRPr="000520E3">
              <w:rPr>
                <w:sz w:val="20"/>
                <w:szCs w:val="20"/>
              </w:rPr>
              <w:br/>
              <w:t>(с учетом использования оценочных обязательств), (стр.1/стр.2/12 мес.*1000), 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52 585,0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42 689,4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-9 895,6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81,2%</w:t>
            </w:r>
          </w:p>
        </w:tc>
      </w:tr>
      <w:tr w:rsidR="000520E3" w:rsidRPr="000520E3" w:rsidTr="000520E3">
        <w:trPr>
          <w:trHeight w:val="50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3.1.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из них:</w:t>
            </w:r>
            <w:r w:rsidRPr="00BE4153">
              <w:rPr>
                <w:i/>
                <w:iCs/>
                <w:sz w:val="20"/>
                <w:szCs w:val="20"/>
              </w:rPr>
              <w:br/>
              <w:t>среднемесячная заработная плата рабочих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37 596,7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х</w:t>
            </w:r>
          </w:p>
        </w:tc>
      </w:tr>
      <w:tr w:rsidR="000520E3" w:rsidRPr="000520E3" w:rsidTr="000520E3">
        <w:trPr>
          <w:trHeight w:val="352"/>
        </w:trPr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 w:rsidP="000520E3">
            <w:pPr>
              <w:spacing w:line="276" w:lineRule="auto"/>
              <w:ind w:left="103" w:firstLineChars="900" w:firstLine="1980"/>
              <w:jc w:val="both"/>
              <w:rPr>
                <w:sz w:val="20"/>
                <w:szCs w:val="20"/>
              </w:rPr>
            </w:pPr>
            <w:r w:rsidRPr="000520E3">
              <w:rPr>
                <w:i/>
                <w:sz w:val="22"/>
                <w:szCs w:val="22"/>
                <w:u w:val="single"/>
              </w:rPr>
              <w:t>Справочно</w:t>
            </w:r>
            <w:r>
              <w:rPr>
                <w:i/>
                <w:sz w:val="22"/>
                <w:szCs w:val="22"/>
                <w:u w:val="single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0E3" w:rsidRPr="000520E3" w:rsidRDefault="000520E3">
            <w:pPr>
              <w:jc w:val="both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</w:p>
        </w:tc>
      </w:tr>
      <w:tr w:rsidR="000520E3" w:rsidRPr="000520E3" w:rsidTr="000520E3">
        <w:trPr>
          <w:trHeight w:val="94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4.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0E3" w:rsidRPr="000520E3" w:rsidRDefault="000520E3">
            <w:pPr>
              <w:rPr>
                <w:color w:val="000000"/>
                <w:sz w:val="20"/>
                <w:szCs w:val="20"/>
              </w:rPr>
            </w:pPr>
            <w:r w:rsidRPr="000520E3">
              <w:rPr>
                <w:color w:val="000000"/>
                <w:sz w:val="20"/>
                <w:szCs w:val="20"/>
              </w:rPr>
              <w:t xml:space="preserve">Фонд заработной платы[1] </w:t>
            </w:r>
            <w:r w:rsidRPr="000520E3">
              <w:rPr>
                <w:color w:val="000000"/>
                <w:sz w:val="20"/>
                <w:szCs w:val="20"/>
              </w:rPr>
              <w:br/>
              <w:t>(с учетом использования оценочных обязательств</w:t>
            </w:r>
            <w:r>
              <w:rPr>
                <w:color w:val="000000"/>
                <w:sz w:val="20"/>
                <w:szCs w:val="20"/>
              </w:rPr>
              <w:t xml:space="preserve"> (выплата)</w:t>
            </w:r>
            <w:r w:rsidRPr="000520E3">
              <w:rPr>
                <w:color w:val="000000"/>
                <w:sz w:val="20"/>
                <w:szCs w:val="20"/>
              </w:rPr>
              <w:t>), всего, из них: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37 861,2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28 967,4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-8 893,8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76,5%</w:t>
            </w:r>
          </w:p>
        </w:tc>
      </w:tr>
      <w:tr w:rsidR="000520E3" w:rsidRPr="000520E3" w:rsidTr="000520E3">
        <w:trPr>
          <w:trHeight w:val="309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4.1.</w:t>
            </w:r>
          </w:p>
        </w:tc>
        <w:tc>
          <w:tcPr>
            <w:tcW w:w="3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Вознаграждение по итогам работы за год (выплата)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0520E3" w:rsidRPr="000520E3" w:rsidTr="000520E3">
        <w:trPr>
          <w:trHeight w:val="68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4.2.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Выплаты по ежегодным основным и дополнительным оплачиваемым отпускам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-«-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2 961,9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2 012,4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-949,5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67,9%</w:t>
            </w:r>
          </w:p>
        </w:tc>
      </w:tr>
      <w:tr w:rsidR="000520E3" w:rsidRPr="000520E3" w:rsidTr="000520E3">
        <w:trPr>
          <w:trHeight w:val="978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5.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 xml:space="preserve">Среднемесячная заработная плата </w:t>
            </w:r>
            <w:r w:rsidRPr="000520E3">
              <w:rPr>
                <w:sz w:val="20"/>
                <w:szCs w:val="20"/>
              </w:rPr>
              <w:br/>
              <w:t>(с учетом использования оценочных обязательств), (стр.4/стр.2/12 мес.*1000), всего,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0520E3" w:rsidRDefault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52 585,0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41 619,8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-10 965,2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0E3" w:rsidRPr="000520E3" w:rsidRDefault="000520E3" w:rsidP="000520E3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79,1%</w:t>
            </w:r>
          </w:p>
        </w:tc>
      </w:tr>
      <w:tr w:rsidR="000520E3" w:rsidRPr="000520E3" w:rsidTr="000520E3">
        <w:trPr>
          <w:trHeight w:val="69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5.1.</w:t>
            </w:r>
          </w:p>
        </w:tc>
        <w:tc>
          <w:tcPr>
            <w:tcW w:w="3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из них:</w:t>
            </w:r>
            <w:r w:rsidRPr="00BE4153">
              <w:rPr>
                <w:i/>
                <w:iCs/>
                <w:sz w:val="20"/>
                <w:szCs w:val="20"/>
              </w:rPr>
              <w:br/>
              <w:t>среднемесячная заработная плата рабочих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0E3" w:rsidRPr="00BE4153" w:rsidRDefault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36 455,3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0E3" w:rsidRPr="00BE4153" w:rsidRDefault="000520E3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BE4153">
              <w:rPr>
                <w:i/>
                <w:iCs/>
                <w:sz w:val="20"/>
                <w:szCs w:val="20"/>
              </w:rPr>
              <w:t>х</w:t>
            </w:r>
          </w:p>
        </w:tc>
      </w:tr>
      <w:tr w:rsidR="0072652D" w:rsidRPr="0072652D" w:rsidTr="000520E3">
        <w:tblPrEx>
          <w:tblCellMar>
            <w:left w:w="28" w:type="dxa"/>
            <w:right w:w="28" w:type="dxa"/>
          </w:tblCellMar>
        </w:tblPrEx>
        <w:trPr>
          <w:trHeight w:val="290"/>
        </w:trPr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5BB1" w:rsidRPr="00440CC0" w:rsidRDefault="002E5BB1" w:rsidP="005A2802">
            <w:pPr>
              <w:spacing w:line="276" w:lineRule="auto"/>
              <w:ind w:left="103" w:firstLineChars="900" w:firstLine="1980"/>
              <w:jc w:val="both"/>
              <w:rPr>
                <w:i/>
                <w:sz w:val="22"/>
                <w:szCs w:val="22"/>
                <w:u w:val="single"/>
              </w:rPr>
            </w:pPr>
            <w:r w:rsidRPr="00440CC0">
              <w:rPr>
                <w:i/>
                <w:sz w:val="22"/>
                <w:szCs w:val="22"/>
                <w:u w:val="single"/>
              </w:rPr>
              <w:t>Справочно</w:t>
            </w:r>
            <w:r w:rsidR="007E005A" w:rsidRPr="00440CC0">
              <w:rPr>
                <w:i/>
                <w:sz w:val="22"/>
                <w:szCs w:val="22"/>
                <w:u w:val="single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BB1" w:rsidRPr="00440CC0" w:rsidRDefault="002E5BB1" w:rsidP="005A2802">
            <w:pPr>
              <w:spacing w:line="276" w:lineRule="auto"/>
              <w:jc w:val="both"/>
              <w:rPr>
                <w:i/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5BB1" w:rsidRPr="00440CC0" w:rsidRDefault="002E5BB1" w:rsidP="005A2802">
            <w:pPr>
              <w:spacing w:line="276" w:lineRule="auto"/>
              <w:jc w:val="center"/>
              <w:rPr>
                <w:i/>
                <w:sz w:val="22"/>
                <w:szCs w:val="22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5BB1" w:rsidRPr="00440CC0" w:rsidRDefault="002E5BB1" w:rsidP="005A2802">
            <w:pPr>
              <w:spacing w:line="276" w:lineRule="auto"/>
              <w:jc w:val="center"/>
              <w:rPr>
                <w:i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5BB1" w:rsidRPr="00440CC0" w:rsidRDefault="002E5BB1" w:rsidP="005A2802">
            <w:pPr>
              <w:spacing w:line="276" w:lineRule="auto"/>
              <w:jc w:val="center"/>
              <w:rPr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5BB1" w:rsidRPr="00440CC0" w:rsidRDefault="002E5BB1" w:rsidP="005A2802">
            <w:pPr>
              <w:spacing w:line="276" w:lineRule="auto"/>
              <w:jc w:val="center"/>
              <w:rPr>
                <w:i/>
                <w:sz w:val="22"/>
                <w:szCs w:val="22"/>
                <w:u w:val="single"/>
              </w:rPr>
            </w:pPr>
          </w:p>
        </w:tc>
      </w:tr>
      <w:tr w:rsidR="0072652D" w:rsidRPr="000520E3" w:rsidTr="000520E3">
        <w:tblPrEx>
          <w:tblCellMar>
            <w:left w:w="28" w:type="dxa"/>
            <w:right w:w="28" w:type="dxa"/>
          </w:tblCellMar>
        </w:tblPrEx>
        <w:trPr>
          <w:trHeight w:val="486"/>
        </w:trPr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BB1" w:rsidRPr="000520E3" w:rsidRDefault="000520E3" w:rsidP="002E5BB1">
            <w:pPr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99B" w:rsidRPr="000520E3" w:rsidRDefault="002E5BB1" w:rsidP="005A2802">
            <w:pPr>
              <w:spacing w:line="276" w:lineRule="auto"/>
              <w:ind w:left="103"/>
              <w:rPr>
                <w:b/>
                <w:bCs/>
                <w:sz w:val="20"/>
                <w:szCs w:val="20"/>
              </w:rPr>
            </w:pPr>
            <w:r w:rsidRPr="000520E3">
              <w:rPr>
                <w:b/>
                <w:bCs/>
                <w:sz w:val="20"/>
                <w:szCs w:val="20"/>
              </w:rPr>
              <w:t>Фонд заработной платы</w:t>
            </w:r>
          </w:p>
          <w:p w:rsidR="002E5BB1" w:rsidRPr="000520E3" w:rsidRDefault="002E5BB1" w:rsidP="005A2802">
            <w:pPr>
              <w:spacing w:line="276" w:lineRule="auto"/>
              <w:ind w:left="103"/>
              <w:rPr>
                <w:sz w:val="20"/>
                <w:szCs w:val="20"/>
              </w:rPr>
            </w:pPr>
            <w:r w:rsidRPr="000520E3">
              <w:rPr>
                <w:bCs/>
                <w:sz w:val="20"/>
                <w:szCs w:val="20"/>
              </w:rPr>
              <w:t>(</w:t>
            </w:r>
            <w:r w:rsidRPr="000520E3">
              <w:rPr>
                <w:sz w:val="20"/>
                <w:szCs w:val="20"/>
              </w:rPr>
              <w:t>согласно требованиям формы № П-4)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BB1" w:rsidRPr="000520E3" w:rsidRDefault="006D5556" w:rsidP="000520E3">
            <w:pPr>
              <w:jc w:val="center"/>
              <w:rPr>
                <w:i/>
                <w:iCs/>
                <w:sz w:val="20"/>
                <w:szCs w:val="20"/>
              </w:rPr>
            </w:pPr>
            <w:r w:rsidRPr="000520E3">
              <w:rPr>
                <w:i/>
                <w:iCs/>
                <w:sz w:val="20"/>
                <w:szCs w:val="20"/>
              </w:rPr>
              <w:t>тыс.</w:t>
            </w:r>
            <w:r w:rsidR="002E5BB1" w:rsidRPr="000520E3">
              <w:rPr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BB1" w:rsidRPr="000520E3" w:rsidRDefault="002E5BB1" w:rsidP="005A280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BB1" w:rsidRPr="000520E3" w:rsidRDefault="006D5556" w:rsidP="005A280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28 656,5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BB1" w:rsidRPr="000520E3" w:rsidRDefault="002E5BB1" w:rsidP="005A280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BB1" w:rsidRPr="000520E3" w:rsidRDefault="002E5BB1" w:rsidP="005A280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20E3">
              <w:rPr>
                <w:sz w:val="20"/>
                <w:szCs w:val="20"/>
              </w:rPr>
              <w:t>х</w:t>
            </w:r>
          </w:p>
        </w:tc>
      </w:tr>
      <w:tr w:rsidR="0072652D" w:rsidRPr="000520E3" w:rsidTr="000520E3">
        <w:tblPrEx>
          <w:tblCellMar>
            <w:left w:w="28" w:type="dxa"/>
            <w:right w:w="28" w:type="dxa"/>
          </w:tblCellMar>
        </w:tblPrEx>
        <w:trPr>
          <w:trHeight w:val="543"/>
        </w:trPr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BB1" w:rsidRPr="00BE4153" w:rsidRDefault="000520E3" w:rsidP="002E5BB1">
            <w:pPr>
              <w:jc w:val="center"/>
              <w:rPr>
                <w:sz w:val="20"/>
                <w:szCs w:val="20"/>
              </w:rPr>
            </w:pPr>
            <w:r w:rsidRPr="00BE4153">
              <w:rPr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BB1" w:rsidRPr="00BE4153" w:rsidRDefault="002E5BB1" w:rsidP="005A2802">
            <w:pPr>
              <w:spacing w:line="276" w:lineRule="auto"/>
              <w:ind w:left="103"/>
              <w:rPr>
                <w:sz w:val="20"/>
                <w:szCs w:val="20"/>
              </w:rPr>
            </w:pPr>
            <w:r w:rsidRPr="00BE4153">
              <w:rPr>
                <w:sz w:val="20"/>
                <w:szCs w:val="20"/>
              </w:rPr>
              <w:t>Среднемесячная заработная плата</w:t>
            </w:r>
            <w:r w:rsidR="006A13A7" w:rsidRPr="00BE4153">
              <w:rPr>
                <w:sz w:val="20"/>
                <w:szCs w:val="20"/>
              </w:rPr>
              <w:t>,</w:t>
            </w:r>
            <w:r w:rsidRPr="00BE4153">
              <w:rPr>
                <w:sz w:val="20"/>
                <w:szCs w:val="20"/>
              </w:rPr>
              <w:br/>
              <w:t>стр.</w:t>
            </w:r>
            <w:r w:rsidR="000520E3" w:rsidRPr="00BE4153">
              <w:rPr>
                <w:sz w:val="20"/>
                <w:szCs w:val="20"/>
              </w:rPr>
              <w:t>6</w:t>
            </w:r>
            <w:r w:rsidRPr="00BE4153">
              <w:rPr>
                <w:sz w:val="20"/>
                <w:szCs w:val="20"/>
              </w:rPr>
              <w:t>/стр.2/12 мес.*1000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BB1" w:rsidRPr="00BE4153" w:rsidRDefault="002E5BB1" w:rsidP="000520E3">
            <w:pPr>
              <w:jc w:val="center"/>
              <w:rPr>
                <w:sz w:val="20"/>
                <w:szCs w:val="20"/>
              </w:rPr>
            </w:pPr>
            <w:r w:rsidRPr="00BE4153">
              <w:rPr>
                <w:sz w:val="20"/>
                <w:szCs w:val="20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BB1" w:rsidRPr="00BE4153" w:rsidRDefault="002E5BB1" w:rsidP="005A280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415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BB1" w:rsidRPr="00BE4153" w:rsidRDefault="006D5556" w:rsidP="005A280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4153">
              <w:rPr>
                <w:sz w:val="20"/>
                <w:szCs w:val="20"/>
              </w:rPr>
              <w:t>41 173,1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BB1" w:rsidRPr="00BE4153" w:rsidRDefault="002E5BB1" w:rsidP="005A280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415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BB1" w:rsidRPr="00BE4153" w:rsidRDefault="002E5BB1" w:rsidP="005A280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4153">
              <w:rPr>
                <w:sz w:val="20"/>
                <w:szCs w:val="20"/>
              </w:rPr>
              <w:t>х</w:t>
            </w:r>
          </w:p>
        </w:tc>
      </w:tr>
    </w:tbl>
    <w:p w:rsidR="0072652D" w:rsidRPr="0072652D" w:rsidRDefault="0072652D" w:rsidP="002E5BB1">
      <w:pPr>
        <w:ind w:firstLine="539"/>
        <w:jc w:val="both"/>
        <w:rPr>
          <w:sz w:val="28"/>
          <w:szCs w:val="20"/>
        </w:rPr>
      </w:pPr>
    </w:p>
    <w:p w:rsidR="00641630" w:rsidRDefault="00887935" w:rsidP="005A2802">
      <w:pPr>
        <w:pStyle w:val="aff8"/>
        <w:tabs>
          <w:tab w:val="left" w:pos="709"/>
        </w:tabs>
        <w:spacing w:after="160" w:line="276" w:lineRule="auto"/>
        <w:ind w:left="0"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</w:t>
      </w:r>
      <w:r w:rsidRPr="005C0965">
        <w:rPr>
          <w:iCs/>
          <w:sz w:val="28"/>
          <w:szCs w:val="28"/>
        </w:rPr>
        <w:t xml:space="preserve">нижение </w:t>
      </w:r>
      <w:r>
        <w:rPr>
          <w:iCs/>
          <w:sz w:val="28"/>
          <w:szCs w:val="28"/>
        </w:rPr>
        <w:t xml:space="preserve">ФЗП </w:t>
      </w:r>
      <w:r w:rsidR="00641630">
        <w:rPr>
          <w:iCs/>
          <w:sz w:val="28"/>
          <w:szCs w:val="28"/>
        </w:rPr>
        <w:t xml:space="preserve">в отчётном году </w:t>
      </w:r>
      <w:r w:rsidR="00641630">
        <w:rPr>
          <w:sz w:val="28"/>
          <w:szCs w:val="28"/>
        </w:rPr>
        <w:t>произошло по следующим причинам:</w:t>
      </w:r>
    </w:p>
    <w:p w:rsidR="001021EF" w:rsidRDefault="00641630" w:rsidP="008A4FC7">
      <w:pPr>
        <w:pStyle w:val="aff8"/>
        <w:numPr>
          <w:ilvl w:val="0"/>
          <w:numId w:val="26"/>
        </w:numPr>
        <w:tabs>
          <w:tab w:val="left" w:pos="851"/>
        </w:tabs>
        <w:spacing w:after="160" w:line="276" w:lineRule="auto"/>
        <w:ind w:left="0" w:firstLine="426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с 01.01.2020 </w:t>
      </w:r>
      <w:r w:rsidRPr="00641630">
        <w:rPr>
          <w:sz w:val="28"/>
          <w:szCs w:val="20"/>
        </w:rPr>
        <w:t xml:space="preserve">не </w:t>
      </w:r>
      <w:r w:rsidR="001021EF">
        <w:rPr>
          <w:sz w:val="28"/>
          <w:szCs w:val="20"/>
        </w:rPr>
        <w:t xml:space="preserve">была проведена </w:t>
      </w:r>
      <w:r w:rsidRPr="00641630">
        <w:rPr>
          <w:sz w:val="28"/>
          <w:szCs w:val="20"/>
        </w:rPr>
        <w:t>индексация зарплаты</w:t>
      </w:r>
      <w:r w:rsidR="002D3A8F" w:rsidRPr="002D3A8F">
        <w:rPr>
          <w:sz w:val="28"/>
          <w:szCs w:val="20"/>
        </w:rPr>
        <w:t xml:space="preserve"> </w:t>
      </w:r>
      <w:r w:rsidR="001021EF">
        <w:rPr>
          <w:sz w:val="28"/>
          <w:szCs w:val="20"/>
        </w:rPr>
        <w:t>работникам согласно сценарным условиям</w:t>
      </w:r>
      <w:r w:rsidR="002D3A8F" w:rsidRPr="002D3A8F">
        <w:rPr>
          <w:sz w:val="28"/>
          <w:szCs w:val="20"/>
        </w:rPr>
        <w:t xml:space="preserve"> </w:t>
      </w:r>
      <w:r w:rsidR="001021EF">
        <w:t>(</w:t>
      </w:r>
      <w:r w:rsidR="001021EF" w:rsidRPr="001021EF">
        <w:rPr>
          <w:sz w:val="28"/>
          <w:szCs w:val="20"/>
        </w:rPr>
        <w:t>Прил.3 к № 26979 от 16.09.19</w:t>
      </w:r>
      <w:r w:rsidR="001021EF">
        <w:rPr>
          <w:sz w:val="28"/>
          <w:szCs w:val="20"/>
        </w:rPr>
        <w:t>)</w:t>
      </w:r>
      <w:r>
        <w:rPr>
          <w:sz w:val="28"/>
          <w:szCs w:val="20"/>
        </w:rPr>
        <w:t xml:space="preserve">, </w:t>
      </w:r>
      <w:r w:rsidR="00220302">
        <w:rPr>
          <w:sz w:val="28"/>
          <w:szCs w:val="20"/>
        </w:rPr>
        <w:t>утвержденная</w:t>
      </w:r>
      <w:r w:rsidR="002D3A8F" w:rsidRPr="002D3A8F">
        <w:rPr>
          <w:sz w:val="28"/>
          <w:szCs w:val="20"/>
        </w:rPr>
        <w:t xml:space="preserve"> </w:t>
      </w:r>
      <w:r w:rsidR="00220302">
        <w:rPr>
          <w:sz w:val="28"/>
          <w:szCs w:val="20"/>
        </w:rPr>
        <w:t xml:space="preserve">плановым </w:t>
      </w:r>
      <w:r w:rsidR="001021EF">
        <w:rPr>
          <w:sz w:val="28"/>
          <w:szCs w:val="20"/>
        </w:rPr>
        <w:t>БДР на 2020 год,</w:t>
      </w:r>
    </w:p>
    <w:p w:rsidR="001021EF" w:rsidRDefault="001021EF" w:rsidP="008A4FC7">
      <w:pPr>
        <w:pStyle w:val="aff8"/>
        <w:numPr>
          <w:ilvl w:val="0"/>
          <w:numId w:val="26"/>
        </w:numPr>
        <w:tabs>
          <w:tab w:val="left" w:pos="851"/>
        </w:tabs>
        <w:spacing w:after="16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премия за январь 2020 года начислена </w:t>
      </w:r>
      <w:r w:rsidR="00887935" w:rsidRPr="005C0965">
        <w:rPr>
          <w:sz w:val="28"/>
          <w:szCs w:val="28"/>
        </w:rPr>
        <w:t>с</w:t>
      </w:r>
      <w:r w:rsidR="00887935">
        <w:rPr>
          <w:sz w:val="28"/>
          <w:szCs w:val="28"/>
        </w:rPr>
        <w:t xml:space="preserve"> применением по</w:t>
      </w:r>
      <w:r w:rsidR="00887935" w:rsidRPr="005C0965">
        <w:rPr>
          <w:sz w:val="28"/>
          <w:szCs w:val="28"/>
        </w:rPr>
        <w:t>ниженн</w:t>
      </w:r>
      <w:r w:rsidR="00887935">
        <w:rPr>
          <w:sz w:val="28"/>
          <w:szCs w:val="28"/>
        </w:rPr>
        <w:t>ого</w:t>
      </w:r>
      <w:r w:rsidR="00887935" w:rsidRPr="005C0965">
        <w:rPr>
          <w:sz w:val="28"/>
          <w:szCs w:val="28"/>
        </w:rPr>
        <w:t xml:space="preserve"> коэффициент</w:t>
      </w:r>
      <w:r w:rsidR="00887935">
        <w:rPr>
          <w:sz w:val="28"/>
          <w:szCs w:val="28"/>
        </w:rPr>
        <w:t>а</w:t>
      </w:r>
      <w:r w:rsidR="002D3A8F" w:rsidRPr="002D3A8F">
        <w:rPr>
          <w:sz w:val="28"/>
          <w:szCs w:val="28"/>
        </w:rPr>
        <w:t xml:space="preserve"> </w:t>
      </w:r>
      <w:r w:rsidR="00887935">
        <w:rPr>
          <w:sz w:val="28"/>
          <w:szCs w:val="28"/>
        </w:rPr>
        <w:t>КТУ (</w:t>
      </w:r>
      <w:r w:rsidR="00887935" w:rsidRPr="005C0965">
        <w:rPr>
          <w:sz w:val="28"/>
          <w:szCs w:val="28"/>
        </w:rPr>
        <w:t>премий</w:t>
      </w:r>
      <w:r w:rsidR="00887935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D8502C" w:rsidRDefault="001021EF" w:rsidP="008A4FC7">
      <w:pPr>
        <w:pStyle w:val="aff8"/>
        <w:numPr>
          <w:ilvl w:val="0"/>
          <w:numId w:val="26"/>
        </w:numPr>
        <w:tabs>
          <w:tab w:val="left" w:pos="851"/>
        </w:tabs>
        <w:spacing w:after="16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 01.04.2020 года в связи с введенными карантинными мерами сотрудники группы риска (65+) находились на больничном листе, по ним не начислялась заработная плата и премии</w:t>
      </w:r>
      <w:r w:rsidR="00D8502C">
        <w:rPr>
          <w:sz w:val="28"/>
          <w:szCs w:val="28"/>
        </w:rPr>
        <w:t>,</w:t>
      </w:r>
    </w:p>
    <w:p w:rsidR="001021EF" w:rsidRDefault="00D8502C" w:rsidP="008A4FC7">
      <w:pPr>
        <w:pStyle w:val="aff8"/>
        <w:numPr>
          <w:ilvl w:val="0"/>
          <w:numId w:val="26"/>
        </w:numPr>
        <w:tabs>
          <w:tab w:val="left" w:pos="851"/>
        </w:tabs>
        <w:spacing w:after="16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работники </w:t>
      </w:r>
      <w:r w:rsidRPr="005C0965">
        <w:rPr>
          <w:sz w:val="28"/>
          <w:szCs w:val="28"/>
        </w:rPr>
        <w:t>не</w:t>
      </w:r>
      <w:r w:rsidR="002D3A8F" w:rsidRPr="002D3A8F">
        <w:rPr>
          <w:sz w:val="28"/>
          <w:szCs w:val="28"/>
        </w:rPr>
        <w:t xml:space="preserve"> </w:t>
      </w:r>
      <w:r w:rsidRPr="005C0965">
        <w:rPr>
          <w:sz w:val="28"/>
          <w:szCs w:val="28"/>
        </w:rPr>
        <w:t>полн</w:t>
      </w:r>
      <w:r>
        <w:rPr>
          <w:sz w:val="28"/>
          <w:szCs w:val="28"/>
        </w:rPr>
        <w:t xml:space="preserve">остью </w:t>
      </w:r>
      <w:r w:rsidRPr="005C0965">
        <w:rPr>
          <w:sz w:val="28"/>
          <w:szCs w:val="28"/>
        </w:rPr>
        <w:t>использова</w:t>
      </w:r>
      <w:r>
        <w:rPr>
          <w:sz w:val="28"/>
          <w:szCs w:val="28"/>
        </w:rPr>
        <w:t>ли право на</w:t>
      </w:r>
      <w:r w:rsidRPr="005C0965">
        <w:rPr>
          <w:sz w:val="28"/>
          <w:szCs w:val="28"/>
        </w:rPr>
        <w:t xml:space="preserve"> ежегодны</w:t>
      </w:r>
      <w:r>
        <w:rPr>
          <w:sz w:val="28"/>
          <w:szCs w:val="28"/>
        </w:rPr>
        <w:t>е</w:t>
      </w:r>
      <w:r w:rsidRPr="005C0965">
        <w:rPr>
          <w:sz w:val="28"/>
          <w:szCs w:val="28"/>
        </w:rPr>
        <w:t xml:space="preserve"> отпуск</w:t>
      </w:r>
      <w:r>
        <w:rPr>
          <w:sz w:val="28"/>
          <w:szCs w:val="28"/>
        </w:rPr>
        <w:t xml:space="preserve">а, а именно </w:t>
      </w:r>
      <w:r w:rsidRPr="005C0965">
        <w:rPr>
          <w:sz w:val="28"/>
          <w:szCs w:val="28"/>
        </w:rPr>
        <w:t>работник</w:t>
      </w:r>
      <w:r>
        <w:rPr>
          <w:sz w:val="28"/>
          <w:szCs w:val="28"/>
        </w:rPr>
        <w:t>и управленческого состава, и категория работников 65+, т.к. находились на больничном листе,</w:t>
      </w:r>
    </w:p>
    <w:p w:rsidR="001021EF" w:rsidRDefault="001021EF" w:rsidP="008A4FC7">
      <w:pPr>
        <w:pStyle w:val="aff8"/>
        <w:numPr>
          <w:ilvl w:val="0"/>
          <w:numId w:val="26"/>
        </w:numPr>
        <w:tabs>
          <w:tab w:val="left" w:pos="851"/>
        </w:tabs>
        <w:spacing w:after="16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87935" w:rsidRPr="005C0965">
        <w:rPr>
          <w:sz w:val="28"/>
          <w:szCs w:val="28"/>
        </w:rPr>
        <w:t>тсутстви</w:t>
      </w:r>
      <w:r>
        <w:rPr>
          <w:sz w:val="28"/>
          <w:szCs w:val="28"/>
        </w:rPr>
        <w:t>е</w:t>
      </w:r>
      <w:r w:rsidR="002D3A8F" w:rsidRPr="002D3A8F">
        <w:rPr>
          <w:sz w:val="28"/>
          <w:szCs w:val="28"/>
        </w:rPr>
        <w:t xml:space="preserve"> </w:t>
      </w:r>
      <w:r w:rsidR="00887935">
        <w:rPr>
          <w:sz w:val="28"/>
          <w:szCs w:val="28"/>
        </w:rPr>
        <w:t>выплат</w:t>
      </w:r>
      <w:r w:rsidR="002D3A8F" w:rsidRPr="002D3A8F">
        <w:rPr>
          <w:sz w:val="28"/>
          <w:szCs w:val="28"/>
        </w:rPr>
        <w:t xml:space="preserve"> </w:t>
      </w:r>
      <w:r w:rsidR="00887935">
        <w:rPr>
          <w:sz w:val="28"/>
          <w:szCs w:val="28"/>
        </w:rPr>
        <w:t xml:space="preserve">работникам </w:t>
      </w:r>
      <w:r w:rsidR="00887935" w:rsidRPr="005C0965">
        <w:rPr>
          <w:sz w:val="28"/>
          <w:szCs w:val="28"/>
        </w:rPr>
        <w:t>за сверхурочную работу</w:t>
      </w:r>
      <w:r>
        <w:rPr>
          <w:sz w:val="28"/>
          <w:szCs w:val="28"/>
        </w:rPr>
        <w:t xml:space="preserve"> (отсутствие необходимости) </w:t>
      </w:r>
      <w:r w:rsidR="00887935" w:rsidRPr="005C0965">
        <w:rPr>
          <w:sz w:val="28"/>
          <w:szCs w:val="28"/>
        </w:rPr>
        <w:t>в связи с невыполнением плана продаж</w:t>
      </w:r>
      <w:r w:rsidR="00887935">
        <w:rPr>
          <w:sz w:val="28"/>
          <w:szCs w:val="28"/>
        </w:rPr>
        <w:t>и, как следствие</w:t>
      </w:r>
      <w:r>
        <w:rPr>
          <w:sz w:val="28"/>
          <w:szCs w:val="28"/>
        </w:rPr>
        <w:t>,</w:t>
      </w:r>
      <w:r w:rsidR="00887935">
        <w:rPr>
          <w:sz w:val="28"/>
          <w:szCs w:val="28"/>
        </w:rPr>
        <w:t xml:space="preserve"> низкой загрузкой производства</w:t>
      </w:r>
      <w:r>
        <w:rPr>
          <w:sz w:val="28"/>
          <w:szCs w:val="28"/>
        </w:rPr>
        <w:t>,</w:t>
      </w:r>
    </w:p>
    <w:p w:rsidR="001021EF" w:rsidRDefault="00D8502C" w:rsidP="008A4FC7">
      <w:pPr>
        <w:pStyle w:val="aff8"/>
        <w:numPr>
          <w:ilvl w:val="0"/>
          <w:numId w:val="26"/>
        </w:numPr>
        <w:tabs>
          <w:tab w:val="left" w:pos="851"/>
        </w:tabs>
        <w:spacing w:after="16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 отчётный год</w:t>
      </w:r>
      <w:r w:rsidR="002D3A8F" w:rsidRPr="002D3A8F">
        <w:rPr>
          <w:sz w:val="28"/>
          <w:szCs w:val="28"/>
        </w:rPr>
        <w:t xml:space="preserve"> </w:t>
      </w:r>
      <w:r w:rsidR="001021EF">
        <w:rPr>
          <w:sz w:val="28"/>
          <w:szCs w:val="28"/>
        </w:rPr>
        <w:t>уменьшил</w:t>
      </w:r>
      <w:r>
        <w:rPr>
          <w:sz w:val="28"/>
          <w:szCs w:val="28"/>
        </w:rPr>
        <w:t>а</w:t>
      </w:r>
      <w:r w:rsidR="001021EF">
        <w:rPr>
          <w:sz w:val="28"/>
          <w:szCs w:val="28"/>
        </w:rPr>
        <w:t>с</w:t>
      </w:r>
      <w:r>
        <w:rPr>
          <w:sz w:val="28"/>
          <w:szCs w:val="28"/>
        </w:rPr>
        <w:t>ь</w:t>
      </w:r>
      <w:r w:rsidR="002D3A8F" w:rsidRPr="002D3A8F">
        <w:rPr>
          <w:sz w:val="28"/>
          <w:szCs w:val="28"/>
        </w:rPr>
        <w:t xml:space="preserve"> </w:t>
      </w:r>
      <w:r>
        <w:rPr>
          <w:sz w:val="28"/>
          <w:szCs w:val="28"/>
        </w:rPr>
        <w:t>численность работников на 5 человек</w:t>
      </w:r>
      <w:r w:rsidR="001021EF">
        <w:rPr>
          <w:sz w:val="28"/>
          <w:szCs w:val="28"/>
        </w:rPr>
        <w:t xml:space="preserve"> (п.9.1.)</w:t>
      </w:r>
      <w:r>
        <w:rPr>
          <w:sz w:val="28"/>
          <w:szCs w:val="28"/>
        </w:rPr>
        <w:t>.</w:t>
      </w:r>
    </w:p>
    <w:p w:rsidR="000E6C44" w:rsidRDefault="000E6C44" w:rsidP="000E6C44">
      <w:pPr>
        <w:jc w:val="both"/>
        <w:rPr>
          <w:sz w:val="28"/>
          <w:szCs w:val="20"/>
        </w:rPr>
      </w:pPr>
    </w:p>
    <w:p w:rsidR="0072652D" w:rsidRDefault="0072652D" w:rsidP="002E5BB1">
      <w:pPr>
        <w:ind w:firstLine="539"/>
        <w:jc w:val="both"/>
        <w:rPr>
          <w:sz w:val="28"/>
          <w:szCs w:val="20"/>
        </w:rPr>
      </w:pPr>
    </w:p>
    <w:p w:rsidR="002E5BB1" w:rsidRPr="00220302" w:rsidRDefault="002E5BB1" w:rsidP="008A4FC7">
      <w:pPr>
        <w:pStyle w:val="2"/>
        <w:numPr>
          <w:ilvl w:val="1"/>
          <w:numId w:val="25"/>
        </w:numPr>
        <w:spacing w:before="0" w:after="0"/>
      </w:pPr>
      <w:bookmarkStart w:id="305" w:name="_Toc343003442"/>
      <w:bookmarkStart w:id="306" w:name="_Toc343003443"/>
      <w:bookmarkStart w:id="307" w:name="_Toc343003444"/>
      <w:bookmarkStart w:id="308" w:name="_Toc343003445"/>
      <w:bookmarkStart w:id="309" w:name="_Toc343003446"/>
      <w:bookmarkStart w:id="310" w:name="_Toc343003454"/>
      <w:bookmarkStart w:id="311" w:name="_Toc343003461"/>
      <w:bookmarkStart w:id="312" w:name="_Toc343003468"/>
      <w:bookmarkStart w:id="313" w:name="_Toc343003487"/>
      <w:bookmarkStart w:id="314" w:name="_Toc343003491"/>
      <w:bookmarkStart w:id="315" w:name="_Toc343003498"/>
      <w:bookmarkStart w:id="316" w:name="_Toc343003499"/>
      <w:bookmarkStart w:id="317" w:name="_Toc343003501"/>
      <w:bookmarkStart w:id="318" w:name="_Toc343003505"/>
      <w:bookmarkStart w:id="319" w:name="_Toc343003510"/>
      <w:bookmarkStart w:id="320" w:name="_Toc343003516"/>
      <w:bookmarkStart w:id="321" w:name="_Toc343003522"/>
      <w:bookmarkStart w:id="322" w:name="_Toc343003528"/>
      <w:bookmarkStart w:id="323" w:name="_Toc24633789"/>
      <w:bookmarkStart w:id="324" w:name="_Toc55221294"/>
      <w:bookmarkStart w:id="325" w:name="_Toc64549838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r w:rsidRPr="00220302">
        <w:t>Социальная политика</w:t>
      </w:r>
      <w:bookmarkEnd w:id="323"/>
      <w:bookmarkEnd w:id="324"/>
      <w:bookmarkEnd w:id="325"/>
    </w:p>
    <w:p w:rsidR="002E5BB1" w:rsidRDefault="002E5BB1" w:rsidP="008A4FC7">
      <w:pPr>
        <w:pStyle w:val="3"/>
        <w:numPr>
          <w:ilvl w:val="2"/>
          <w:numId w:val="25"/>
        </w:numPr>
      </w:pPr>
      <w:r w:rsidRPr="00220302">
        <w:t>Социальные льготы и выплаты</w:t>
      </w:r>
    </w:p>
    <w:p w:rsidR="00220302" w:rsidRPr="00220302" w:rsidRDefault="00220302" w:rsidP="00220302"/>
    <w:p w:rsidR="002E5BB1" w:rsidRPr="00220302" w:rsidRDefault="002E5BB1" w:rsidP="000E2DF8">
      <w:pPr>
        <w:pStyle w:val="af2"/>
        <w:keepNext/>
        <w:keepLines/>
        <w:ind w:right="0" w:firstLine="0"/>
        <w:rPr>
          <w:noProof/>
        </w:rPr>
      </w:pPr>
      <w:r w:rsidRPr="00220302">
        <w:t xml:space="preserve">Таблица № </w:t>
      </w:r>
      <w:r w:rsidR="00CA7394">
        <w:rPr>
          <w:noProof/>
        </w:rPr>
        <w:t>9.2.2</w:t>
      </w:r>
    </w:p>
    <w:tbl>
      <w:tblPr>
        <w:tblW w:w="5078" w:type="pct"/>
        <w:jc w:val="center"/>
        <w:tblLayout w:type="fixed"/>
        <w:tblLook w:val="04A0"/>
      </w:tblPr>
      <w:tblGrid>
        <w:gridCol w:w="3766"/>
        <w:gridCol w:w="1207"/>
        <w:gridCol w:w="1217"/>
        <w:gridCol w:w="1231"/>
        <w:gridCol w:w="1297"/>
        <w:gridCol w:w="1146"/>
      </w:tblGrid>
      <w:tr w:rsidR="00220302" w:rsidRPr="00220302" w:rsidTr="00220302">
        <w:trPr>
          <w:trHeight w:val="60"/>
          <w:tblHeader/>
          <w:jc w:val="center"/>
        </w:trPr>
        <w:tc>
          <w:tcPr>
            <w:tcW w:w="36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5BB1" w:rsidRPr="00220302" w:rsidRDefault="002E5BB1" w:rsidP="002E5BB1">
            <w:pPr>
              <w:jc w:val="center"/>
              <w:rPr>
                <w:iCs/>
                <w:sz w:val="20"/>
                <w:szCs w:val="20"/>
              </w:rPr>
            </w:pPr>
            <w:r w:rsidRPr="00220302">
              <w:rPr>
                <w:sz w:val="20"/>
                <w:szCs w:val="20"/>
              </w:rPr>
              <w:t xml:space="preserve">Наименование статьи </w:t>
            </w:r>
            <w:r w:rsidRPr="00220302">
              <w:rPr>
                <w:sz w:val="20"/>
                <w:szCs w:val="20"/>
              </w:rPr>
              <w:br/>
              <w:t>бюджета (сметы)</w:t>
            </w:r>
          </w:p>
        </w:tc>
        <w:tc>
          <w:tcPr>
            <w:tcW w:w="11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5BB1" w:rsidRPr="00220302" w:rsidRDefault="002E5BB1" w:rsidP="002E5BB1">
            <w:pPr>
              <w:jc w:val="center"/>
              <w:rPr>
                <w:iCs/>
                <w:sz w:val="20"/>
                <w:szCs w:val="20"/>
              </w:rPr>
            </w:pPr>
            <w:r w:rsidRPr="00220302">
              <w:rPr>
                <w:iCs/>
                <w:sz w:val="20"/>
                <w:szCs w:val="20"/>
              </w:rPr>
              <w:t>Ед.</w:t>
            </w:r>
          </w:p>
          <w:p w:rsidR="002E5BB1" w:rsidRPr="00220302" w:rsidRDefault="002E5BB1" w:rsidP="002E5BB1">
            <w:pPr>
              <w:keepNext/>
              <w:keepLines/>
              <w:jc w:val="center"/>
              <w:rPr>
                <w:iCs/>
                <w:sz w:val="20"/>
                <w:szCs w:val="20"/>
              </w:rPr>
            </w:pPr>
            <w:r w:rsidRPr="00220302">
              <w:rPr>
                <w:iCs/>
                <w:sz w:val="20"/>
                <w:szCs w:val="20"/>
              </w:rPr>
              <w:t>изм.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5BB1" w:rsidRPr="00220302" w:rsidRDefault="002E5BB1" w:rsidP="002E5BB1">
            <w:pPr>
              <w:jc w:val="center"/>
              <w:rPr>
                <w:iCs/>
                <w:sz w:val="20"/>
                <w:szCs w:val="20"/>
              </w:rPr>
            </w:pPr>
            <w:r w:rsidRPr="00220302">
              <w:rPr>
                <w:iCs/>
                <w:sz w:val="20"/>
                <w:szCs w:val="20"/>
              </w:rPr>
              <w:t>План *</w:t>
            </w:r>
          </w:p>
        </w:tc>
        <w:tc>
          <w:tcPr>
            <w:tcW w:w="1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5BB1" w:rsidRPr="00220302" w:rsidRDefault="002E5BB1" w:rsidP="002E5BB1">
            <w:pPr>
              <w:jc w:val="center"/>
              <w:rPr>
                <w:iCs/>
                <w:sz w:val="20"/>
                <w:szCs w:val="20"/>
              </w:rPr>
            </w:pPr>
            <w:r w:rsidRPr="00220302">
              <w:rPr>
                <w:iCs/>
                <w:sz w:val="20"/>
                <w:szCs w:val="20"/>
              </w:rPr>
              <w:t>Факт</w:t>
            </w:r>
          </w:p>
        </w:tc>
        <w:tc>
          <w:tcPr>
            <w:tcW w:w="238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5BB1" w:rsidRPr="00220302" w:rsidRDefault="002E5BB1" w:rsidP="002E5BB1">
            <w:pPr>
              <w:jc w:val="center"/>
              <w:rPr>
                <w:iCs/>
                <w:sz w:val="20"/>
                <w:szCs w:val="20"/>
              </w:rPr>
            </w:pPr>
            <w:r w:rsidRPr="00220302">
              <w:rPr>
                <w:iCs/>
                <w:sz w:val="20"/>
                <w:szCs w:val="20"/>
              </w:rPr>
              <w:t>Отклонение</w:t>
            </w:r>
          </w:p>
        </w:tc>
      </w:tr>
      <w:tr w:rsidR="00220302" w:rsidRPr="00220302" w:rsidTr="00220302">
        <w:trPr>
          <w:trHeight w:val="311"/>
          <w:tblHeader/>
          <w:jc w:val="center"/>
        </w:trPr>
        <w:tc>
          <w:tcPr>
            <w:tcW w:w="367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BB1" w:rsidRPr="00220302" w:rsidRDefault="002E5BB1" w:rsidP="002E5BB1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BB1" w:rsidRPr="00220302" w:rsidRDefault="002E5BB1" w:rsidP="002E5BB1">
            <w:pPr>
              <w:ind w:left="-108" w:right="-108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BB1" w:rsidRPr="00220302" w:rsidRDefault="002E5BB1" w:rsidP="002E5BB1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BB1" w:rsidRPr="00220302" w:rsidRDefault="002E5BB1" w:rsidP="002E5BB1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BB1" w:rsidRPr="00220302" w:rsidRDefault="00304456" w:rsidP="002E5BB1">
            <w:pPr>
              <w:jc w:val="center"/>
              <w:rPr>
                <w:iCs/>
                <w:sz w:val="20"/>
                <w:szCs w:val="20"/>
              </w:rPr>
            </w:pPr>
            <w:r w:rsidRPr="00220302">
              <w:rPr>
                <w:iCs/>
                <w:sz w:val="20"/>
                <w:szCs w:val="20"/>
              </w:rPr>
              <w:t>+,-</w:t>
            </w:r>
          </w:p>
        </w:tc>
        <w:tc>
          <w:tcPr>
            <w:tcW w:w="1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BB1" w:rsidRPr="00220302" w:rsidRDefault="002E5BB1" w:rsidP="002E5BB1">
            <w:pPr>
              <w:jc w:val="center"/>
              <w:rPr>
                <w:sz w:val="20"/>
                <w:szCs w:val="20"/>
              </w:rPr>
            </w:pPr>
            <w:r w:rsidRPr="00220302">
              <w:rPr>
                <w:sz w:val="20"/>
                <w:szCs w:val="20"/>
              </w:rPr>
              <w:t>%</w:t>
            </w:r>
          </w:p>
        </w:tc>
      </w:tr>
      <w:tr w:rsidR="00220302" w:rsidRPr="00F44CE3" w:rsidTr="00F44CE3">
        <w:trPr>
          <w:trHeight w:val="425"/>
          <w:jc w:val="center"/>
        </w:trPr>
        <w:tc>
          <w:tcPr>
            <w:tcW w:w="36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BB1" w:rsidRPr="00F44CE3" w:rsidRDefault="002E5BB1" w:rsidP="000A12BE">
            <w:pPr>
              <w:ind w:right="-108"/>
              <w:rPr>
                <w:sz w:val="22"/>
                <w:szCs w:val="22"/>
              </w:rPr>
            </w:pPr>
            <w:r w:rsidRPr="00F44CE3">
              <w:rPr>
                <w:sz w:val="22"/>
                <w:szCs w:val="22"/>
              </w:rPr>
              <w:t>Социальные льготы и выплаты</w:t>
            </w:r>
          </w:p>
        </w:tc>
        <w:tc>
          <w:tcPr>
            <w:tcW w:w="117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BB1" w:rsidRPr="00F44CE3" w:rsidRDefault="006D5556" w:rsidP="002E5BB1">
            <w:pPr>
              <w:jc w:val="center"/>
              <w:rPr>
                <w:sz w:val="22"/>
                <w:szCs w:val="22"/>
              </w:rPr>
            </w:pPr>
            <w:r w:rsidRPr="00F44CE3">
              <w:rPr>
                <w:sz w:val="22"/>
                <w:szCs w:val="22"/>
              </w:rPr>
              <w:t>т</w:t>
            </w:r>
            <w:r w:rsidR="00220302" w:rsidRPr="00F44CE3">
              <w:rPr>
                <w:sz w:val="22"/>
                <w:szCs w:val="22"/>
              </w:rPr>
              <w:t>ыс.</w:t>
            </w:r>
            <w:r w:rsidR="002E5BB1" w:rsidRPr="00F44CE3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11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BB1" w:rsidRPr="00F44CE3" w:rsidRDefault="00220302" w:rsidP="002E5BB1">
            <w:pPr>
              <w:jc w:val="center"/>
              <w:rPr>
                <w:sz w:val="22"/>
                <w:szCs w:val="22"/>
              </w:rPr>
            </w:pPr>
            <w:r w:rsidRPr="00F44CE3">
              <w:rPr>
                <w:sz w:val="22"/>
                <w:szCs w:val="22"/>
              </w:rPr>
              <w:t>205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BB1" w:rsidRPr="00F44CE3" w:rsidRDefault="00810AB9" w:rsidP="002E5BB1">
            <w:pPr>
              <w:jc w:val="center"/>
              <w:rPr>
                <w:sz w:val="22"/>
                <w:szCs w:val="22"/>
              </w:rPr>
            </w:pPr>
            <w:r w:rsidRPr="00F44CE3">
              <w:rPr>
                <w:sz w:val="22"/>
                <w:szCs w:val="22"/>
              </w:rPr>
              <w:t>154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BB1" w:rsidRPr="00F44CE3" w:rsidRDefault="00810AB9" w:rsidP="002E5BB1">
            <w:pPr>
              <w:jc w:val="center"/>
              <w:rPr>
                <w:sz w:val="22"/>
                <w:szCs w:val="22"/>
              </w:rPr>
            </w:pPr>
            <w:r w:rsidRPr="00F44CE3">
              <w:rPr>
                <w:sz w:val="22"/>
                <w:szCs w:val="22"/>
              </w:rPr>
              <w:t>- 51</w:t>
            </w:r>
          </w:p>
        </w:tc>
        <w:tc>
          <w:tcPr>
            <w:tcW w:w="11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BB1" w:rsidRPr="00F44CE3" w:rsidRDefault="00810AB9" w:rsidP="002E5BB1">
            <w:pPr>
              <w:jc w:val="center"/>
              <w:rPr>
                <w:sz w:val="22"/>
                <w:szCs w:val="22"/>
              </w:rPr>
            </w:pPr>
            <w:r w:rsidRPr="00F44CE3">
              <w:rPr>
                <w:sz w:val="22"/>
                <w:szCs w:val="22"/>
              </w:rPr>
              <w:t>75,1%</w:t>
            </w:r>
          </w:p>
        </w:tc>
      </w:tr>
    </w:tbl>
    <w:p w:rsidR="002E5BB1" w:rsidRPr="006D5556" w:rsidRDefault="002E5BB1" w:rsidP="000E2DF8">
      <w:pPr>
        <w:ind w:right="-283"/>
        <w:jc w:val="both"/>
        <w:rPr>
          <w:i/>
          <w:sz w:val="16"/>
          <w:szCs w:val="16"/>
        </w:rPr>
      </w:pPr>
      <w:r w:rsidRPr="006D5556">
        <w:rPr>
          <w:i/>
          <w:sz w:val="16"/>
          <w:szCs w:val="16"/>
        </w:rPr>
        <w:t>* - План согласно утвержденным бюджетам.</w:t>
      </w:r>
    </w:p>
    <w:p w:rsidR="002E5BB1" w:rsidRPr="00220302" w:rsidRDefault="002E5BB1" w:rsidP="002E5BB1">
      <w:pPr>
        <w:ind w:left="-284" w:right="-283"/>
        <w:jc w:val="both"/>
        <w:rPr>
          <w:i/>
          <w:sz w:val="16"/>
          <w:szCs w:val="16"/>
        </w:rPr>
      </w:pPr>
    </w:p>
    <w:p w:rsidR="005F2157" w:rsidRDefault="006D5556" w:rsidP="00F44CE3">
      <w:pPr>
        <w:spacing w:line="276" w:lineRule="auto"/>
        <w:ind w:firstLine="539"/>
        <w:jc w:val="both"/>
        <w:rPr>
          <w:sz w:val="28"/>
        </w:rPr>
      </w:pPr>
      <w:r w:rsidRPr="00211A15">
        <w:rPr>
          <w:sz w:val="28"/>
        </w:rPr>
        <w:t>В целях создания атмосферы социальной защищенности работников, а также повышения их благосостояния</w:t>
      </w:r>
      <w:r>
        <w:rPr>
          <w:sz w:val="28"/>
        </w:rPr>
        <w:t>,</w:t>
      </w:r>
      <w:r w:rsidRPr="00211A15">
        <w:rPr>
          <w:sz w:val="28"/>
        </w:rPr>
        <w:t xml:space="preserve"> в отчетном году Обществом были произведены социальные выплаты </w:t>
      </w:r>
      <w:r>
        <w:rPr>
          <w:sz w:val="28"/>
        </w:rPr>
        <w:t>в виде материальной помощи по рождению детей, прочей материальной помощи</w:t>
      </w:r>
      <w:r w:rsidR="006A13A7">
        <w:rPr>
          <w:sz w:val="28"/>
        </w:rPr>
        <w:t xml:space="preserve"> (</w:t>
      </w:r>
      <w:r w:rsidR="00270D55">
        <w:rPr>
          <w:sz w:val="28"/>
        </w:rPr>
        <w:t>в т.ч. компенсация расходов на погребение) и</w:t>
      </w:r>
      <w:r w:rsidR="002D3A8F" w:rsidRPr="002D3A8F">
        <w:rPr>
          <w:sz w:val="28"/>
        </w:rPr>
        <w:t xml:space="preserve"> </w:t>
      </w:r>
      <w:r w:rsidR="00270D55">
        <w:rPr>
          <w:sz w:val="28"/>
        </w:rPr>
        <w:t>частичное в</w:t>
      </w:r>
      <w:r w:rsidR="00270D55" w:rsidRPr="00270D55">
        <w:rPr>
          <w:sz w:val="28"/>
        </w:rPr>
        <w:t>озмещение платы за содержание в детских садах</w:t>
      </w:r>
      <w:r w:rsidR="00270D55">
        <w:rPr>
          <w:sz w:val="28"/>
        </w:rPr>
        <w:t xml:space="preserve">. Вышеуказанные выплаты производились </w:t>
      </w:r>
      <w:r w:rsidR="00235D3B">
        <w:rPr>
          <w:sz w:val="28"/>
        </w:rPr>
        <w:t>в соответствии с</w:t>
      </w:r>
      <w:r w:rsidR="005F2157">
        <w:rPr>
          <w:sz w:val="28"/>
        </w:rPr>
        <w:t xml:space="preserve"> условиям</w:t>
      </w:r>
      <w:r w:rsidR="00F67A6E">
        <w:rPr>
          <w:sz w:val="28"/>
        </w:rPr>
        <w:t>и</w:t>
      </w:r>
      <w:r w:rsidR="005F2157">
        <w:rPr>
          <w:sz w:val="28"/>
        </w:rPr>
        <w:t xml:space="preserve"> Коллективного договора, принятого в Обществе.</w:t>
      </w:r>
    </w:p>
    <w:p w:rsidR="002E5BB1" w:rsidRPr="001A3383" w:rsidRDefault="002E5BB1" w:rsidP="002E5BB1">
      <w:pPr>
        <w:ind w:left="-284" w:right="-283"/>
        <w:jc w:val="right"/>
        <w:rPr>
          <w:b/>
          <w:iCs/>
          <w:sz w:val="16"/>
          <w:szCs w:val="16"/>
          <w:highlight w:val="yellow"/>
        </w:rPr>
      </w:pPr>
    </w:p>
    <w:p w:rsidR="005F2157" w:rsidRDefault="005F2157" w:rsidP="00BE4153">
      <w:pPr>
        <w:jc w:val="both"/>
        <w:rPr>
          <w:b/>
          <w:iCs/>
          <w:sz w:val="16"/>
          <w:szCs w:val="16"/>
          <w:highlight w:val="yellow"/>
        </w:rPr>
      </w:pPr>
      <w:r>
        <w:rPr>
          <w:b/>
          <w:iCs/>
          <w:sz w:val="16"/>
          <w:szCs w:val="16"/>
          <w:highlight w:val="yellow"/>
        </w:rPr>
        <w:br w:type="page"/>
      </w:r>
    </w:p>
    <w:p w:rsidR="002421BD" w:rsidRPr="00CA7394" w:rsidRDefault="004A3040" w:rsidP="008A4FC7">
      <w:pPr>
        <w:pStyle w:val="1"/>
        <w:numPr>
          <w:ilvl w:val="0"/>
          <w:numId w:val="25"/>
        </w:numPr>
        <w:spacing w:before="120"/>
        <w:ind w:left="703" w:hanging="703"/>
        <w:rPr>
          <w:lang w:val="ru-RU"/>
        </w:rPr>
      </w:pPr>
      <w:bookmarkStart w:id="326" w:name="_Toc277768715"/>
      <w:bookmarkStart w:id="327" w:name="_Toc277930840"/>
      <w:bookmarkStart w:id="328" w:name="_Toc279411453"/>
      <w:bookmarkStart w:id="329" w:name="_Toc277768717"/>
      <w:bookmarkStart w:id="330" w:name="_Toc277930842"/>
      <w:bookmarkStart w:id="331" w:name="_Toc279411455"/>
      <w:bookmarkStart w:id="332" w:name="_Toc277768718"/>
      <w:bookmarkStart w:id="333" w:name="_Toc277930843"/>
      <w:bookmarkStart w:id="334" w:name="_Toc279411456"/>
      <w:bookmarkStart w:id="335" w:name="_Toc277768719"/>
      <w:bookmarkStart w:id="336" w:name="_Toc277930844"/>
      <w:bookmarkStart w:id="337" w:name="_Toc279411457"/>
      <w:bookmarkStart w:id="338" w:name="_Toc277768720"/>
      <w:bookmarkStart w:id="339" w:name="_Toc277930845"/>
      <w:bookmarkStart w:id="340" w:name="_Toc279411458"/>
      <w:bookmarkStart w:id="341" w:name="_Toc277768727"/>
      <w:bookmarkStart w:id="342" w:name="_Toc277930852"/>
      <w:bookmarkStart w:id="343" w:name="_Toc279411465"/>
      <w:bookmarkStart w:id="344" w:name="_Toc277768733"/>
      <w:bookmarkStart w:id="345" w:name="_Toc277930858"/>
      <w:bookmarkStart w:id="346" w:name="_Toc279411471"/>
      <w:bookmarkStart w:id="347" w:name="_Toc277768838"/>
      <w:bookmarkStart w:id="348" w:name="_Toc277930963"/>
      <w:bookmarkStart w:id="349" w:name="_Toc279411576"/>
      <w:bookmarkStart w:id="350" w:name="_Toc277768839"/>
      <w:bookmarkStart w:id="351" w:name="_Toc277930964"/>
      <w:bookmarkStart w:id="352" w:name="_Toc279411577"/>
      <w:bookmarkStart w:id="353" w:name="_Toc277768840"/>
      <w:bookmarkStart w:id="354" w:name="_Toc277930965"/>
      <w:bookmarkStart w:id="355" w:name="_Toc279411578"/>
      <w:bookmarkStart w:id="356" w:name="_Toc277768841"/>
      <w:bookmarkStart w:id="357" w:name="_Toc277930966"/>
      <w:bookmarkStart w:id="358" w:name="_Toc279411579"/>
      <w:bookmarkStart w:id="359" w:name="_Toc277768842"/>
      <w:bookmarkStart w:id="360" w:name="_Toc277930967"/>
      <w:bookmarkStart w:id="361" w:name="_Toc279411580"/>
      <w:bookmarkStart w:id="362" w:name="_Toc277768843"/>
      <w:bookmarkStart w:id="363" w:name="_Toc277930968"/>
      <w:bookmarkStart w:id="364" w:name="_Toc279411581"/>
      <w:bookmarkStart w:id="365" w:name="_Toc277768844"/>
      <w:bookmarkStart w:id="366" w:name="_Toc277930969"/>
      <w:bookmarkStart w:id="367" w:name="_Toc279411582"/>
      <w:bookmarkStart w:id="368" w:name="_Toc277768845"/>
      <w:bookmarkStart w:id="369" w:name="_Toc277930970"/>
      <w:bookmarkStart w:id="370" w:name="_Toc279411583"/>
      <w:bookmarkStart w:id="371" w:name="_Toc277768846"/>
      <w:bookmarkStart w:id="372" w:name="_Toc277930971"/>
      <w:bookmarkStart w:id="373" w:name="_Toc279411584"/>
      <w:bookmarkStart w:id="374" w:name="_Toc277768847"/>
      <w:bookmarkStart w:id="375" w:name="_Toc277930972"/>
      <w:bookmarkStart w:id="376" w:name="_Toc279411585"/>
      <w:bookmarkStart w:id="377" w:name="_Toc277768848"/>
      <w:bookmarkStart w:id="378" w:name="_Toc277930973"/>
      <w:bookmarkStart w:id="379" w:name="_Toc279411586"/>
      <w:bookmarkStart w:id="380" w:name="_Toc277768849"/>
      <w:bookmarkStart w:id="381" w:name="_Toc277930974"/>
      <w:bookmarkStart w:id="382" w:name="_Toc279411587"/>
      <w:bookmarkStart w:id="383" w:name="_Toc277768850"/>
      <w:bookmarkStart w:id="384" w:name="_Toc277930975"/>
      <w:bookmarkStart w:id="385" w:name="_Toc279411588"/>
      <w:bookmarkStart w:id="386" w:name="_Toc277768851"/>
      <w:bookmarkStart w:id="387" w:name="_Toc277930976"/>
      <w:bookmarkStart w:id="388" w:name="_Toc279411589"/>
      <w:bookmarkStart w:id="389" w:name="_Toc277768852"/>
      <w:bookmarkStart w:id="390" w:name="_Toc277930977"/>
      <w:bookmarkStart w:id="391" w:name="_Toc279411590"/>
      <w:bookmarkStart w:id="392" w:name="_Toc277768853"/>
      <w:bookmarkStart w:id="393" w:name="_Toc277930978"/>
      <w:bookmarkStart w:id="394" w:name="_Toc279411591"/>
      <w:bookmarkStart w:id="395" w:name="_Toc277768854"/>
      <w:bookmarkStart w:id="396" w:name="_Toc277930979"/>
      <w:bookmarkStart w:id="397" w:name="_Toc279411592"/>
      <w:bookmarkStart w:id="398" w:name="_Toc277768855"/>
      <w:bookmarkStart w:id="399" w:name="_Toc277930980"/>
      <w:bookmarkStart w:id="400" w:name="_Toc279411593"/>
      <w:bookmarkStart w:id="401" w:name="_Toc277768856"/>
      <w:bookmarkStart w:id="402" w:name="_Toc277930981"/>
      <w:bookmarkStart w:id="403" w:name="_Toc279411594"/>
      <w:bookmarkStart w:id="404" w:name="_Toc277768857"/>
      <w:bookmarkStart w:id="405" w:name="_Toc277930982"/>
      <w:bookmarkStart w:id="406" w:name="_Toc279411595"/>
      <w:bookmarkStart w:id="407" w:name="_Toc277768858"/>
      <w:bookmarkStart w:id="408" w:name="_Toc277930983"/>
      <w:bookmarkStart w:id="409" w:name="_Toc279411596"/>
      <w:bookmarkStart w:id="410" w:name="_Toc277768864"/>
      <w:bookmarkStart w:id="411" w:name="_Toc277930989"/>
      <w:bookmarkStart w:id="412" w:name="_Toc279411602"/>
      <w:bookmarkStart w:id="413" w:name="_Toc277768869"/>
      <w:bookmarkStart w:id="414" w:name="_Toc277930994"/>
      <w:bookmarkStart w:id="415" w:name="_Toc279411607"/>
      <w:bookmarkStart w:id="416" w:name="_Toc214186767"/>
      <w:bookmarkStart w:id="417" w:name="_Toc214328994"/>
      <w:bookmarkStart w:id="418" w:name="_Toc214338198"/>
      <w:bookmarkStart w:id="419" w:name="_Toc214343447"/>
      <w:bookmarkStart w:id="420" w:name="_Toc214345082"/>
      <w:bookmarkStart w:id="421" w:name="_Toc214346252"/>
      <w:bookmarkStart w:id="422" w:name="_Toc214940298"/>
      <w:bookmarkStart w:id="423" w:name="_Toc215053339"/>
      <w:bookmarkStart w:id="424" w:name="_Toc215552981"/>
      <w:bookmarkStart w:id="425" w:name="_Toc215566052"/>
      <w:bookmarkStart w:id="426" w:name="_Toc64549839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CA7394">
        <w:rPr>
          <w:lang w:val="ru-RU"/>
        </w:rPr>
        <w:lastRenderedPageBreak/>
        <w:t>Охрана труда, промышленная и</w:t>
      </w:r>
      <w:r w:rsidR="002D3A8F" w:rsidRPr="002D3A8F">
        <w:rPr>
          <w:lang w:val="ru-RU"/>
        </w:rPr>
        <w:t xml:space="preserve"> </w:t>
      </w:r>
      <w:r w:rsidRPr="00CA7394">
        <w:rPr>
          <w:lang w:val="ru-RU"/>
        </w:rPr>
        <w:t>п</w:t>
      </w:r>
      <w:r w:rsidR="008A53CF" w:rsidRPr="00CA7394">
        <w:rPr>
          <w:lang w:val="ru-RU"/>
        </w:rPr>
        <w:t>ожарная безопасность</w:t>
      </w:r>
      <w:bookmarkEnd w:id="426"/>
    </w:p>
    <w:p w:rsidR="00F44CE3" w:rsidRPr="00F44CE3" w:rsidRDefault="00F44CE3" w:rsidP="00CA7394">
      <w:pPr>
        <w:pStyle w:val="aff8"/>
        <w:tabs>
          <w:tab w:val="left" w:pos="851"/>
        </w:tabs>
        <w:suppressAutoHyphens/>
        <w:spacing w:line="276" w:lineRule="auto"/>
        <w:ind w:left="0" w:firstLine="705"/>
        <w:jc w:val="both"/>
        <w:rPr>
          <w:sz w:val="16"/>
          <w:szCs w:val="16"/>
        </w:rPr>
      </w:pPr>
    </w:p>
    <w:p w:rsidR="00CA7394" w:rsidRPr="00CA7394" w:rsidRDefault="00CA7394" w:rsidP="00CA7394">
      <w:pPr>
        <w:pStyle w:val="aff8"/>
        <w:tabs>
          <w:tab w:val="left" w:pos="851"/>
        </w:tabs>
        <w:suppressAutoHyphens/>
        <w:spacing w:line="276" w:lineRule="auto"/>
        <w:ind w:left="0" w:firstLine="705"/>
        <w:jc w:val="both"/>
        <w:rPr>
          <w:sz w:val="28"/>
          <w:szCs w:val="28"/>
        </w:rPr>
      </w:pPr>
      <w:r w:rsidRPr="00CA7394">
        <w:rPr>
          <w:sz w:val="28"/>
          <w:szCs w:val="28"/>
        </w:rPr>
        <w:t>Для организации деятельности в области охраны труда, промышленной и пожарной безопасности в начале каждого года выпускаются приказы по Обществу, в которых принимаются к исполнению требования нормативно-правовых актов, определяются ответственные лица, составы комиссий по проверке знаний обслуживающего персонала.</w:t>
      </w:r>
    </w:p>
    <w:p w:rsidR="000853FA" w:rsidRPr="00A44904" w:rsidRDefault="000853FA" w:rsidP="000853FA">
      <w:pPr>
        <w:suppressAutoHyphens/>
        <w:ind w:firstLine="709"/>
        <w:jc w:val="both"/>
        <w:rPr>
          <w:sz w:val="28"/>
          <w:szCs w:val="28"/>
        </w:rPr>
      </w:pPr>
    </w:p>
    <w:p w:rsidR="004A3040" w:rsidRPr="00806C49" w:rsidRDefault="004A3040" w:rsidP="008A4FC7">
      <w:pPr>
        <w:pStyle w:val="2"/>
        <w:numPr>
          <w:ilvl w:val="1"/>
          <w:numId w:val="25"/>
        </w:numPr>
        <w:ind w:left="703" w:hanging="703"/>
      </w:pPr>
      <w:bookmarkStart w:id="427" w:name="_Toc64549840"/>
      <w:r w:rsidRPr="00806C49">
        <w:t>Охрана труда</w:t>
      </w:r>
      <w:bookmarkEnd w:id="427"/>
    </w:p>
    <w:p w:rsidR="00485B8A" w:rsidRPr="00806C49" w:rsidRDefault="00485B8A" w:rsidP="008A4FC7">
      <w:pPr>
        <w:pStyle w:val="3"/>
        <w:numPr>
          <w:ilvl w:val="2"/>
          <w:numId w:val="25"/>
        </w:numPr>
      </w:pPr>
      <w:r w:rsidRPr="00806C49">
        <w:t>Несчастные случаи на производстве</w:t>
      </w:r>
    </w:p>
    <w:p w:rsidR="00CA7394" w:rsidRPr="00CA7394" w:rsidRDefault="00CA7394" w:rsidP="00A44904">
      <w:pPr>
        <w:spacing w:line="276" w:lineRule="auto"/>
        <w:ind w:firstLine="709"/>
        <w:jc w:val="both"/>
        <w:rPr>
          <w:sz w:val="28"/>
        </w:rPr>
      </w:pPr>
      <w:r w:rsidRPr="00CA7394">
        <w:rPr>
          <w:sz w:val="28"/>
        </w:rPr>
        <w:t xml:space="preserve">В Обществе соблюдаются требования охраны труда (ОТ) и промышленной безопасности (ПБ); выполняются текущие мероприятия, определенные нормативной документацией; проводится мониторинг состояния ОТ и ПБ; определяются и выделяются необходимые капитальные вложения. </w:t>
      </w:r>
    </w:p>
    <w:p w:rsidR="00CA7394" w:rsidRDefault="00CA7394" w:rsidP="00A44904">
      <w:pPr>
        <w:pStyle w:val="31"/>
        <w:widowControl w:val="0"/>
        <w:tabs>
          <w:tab w:val="left" w:pos="851"/>
        </w:tabs>
        <w:spacing w:line="276" w:lineRule="auto"/>
        <w:ind w:right="0" w:firstLine="709"/>
        <w:rPr>
          <w:color w:val="auto"/>
        </w:rPr>
      </w:pPr>
      <w:r>
        <w:rPr>
          <w:color w:val="auto"/>
        </w:rPr>
        <w:t>В отчётном 2020 году несчастных случаев на производстве не было.</w:t>
      </w:r>
    </w:p>
    <w:p w:rsidR="008A2B94" w:rsidRDefault="008A2B94" w:rsidP="00A44904">
      <w:pPr>
        <w:pStyle w:val="af2"/>
        <w:widowControl w:val="0"/>
        <w:ind w:right="0" w:firstLine="0"/>
      </w:pPr>
    </w:p>
    <w:p w:rsidR="004F4906" w:rsidRPr="00806C49" w:rsidRDefault="004F4906" w:rsidP="00A44904">
      <w:pPr>
        <w:pStyle w:val="af2"/>
        <w:widowControl w:val="0"/>
        <w:ind w:right="0" w:firstLine="0"/>
      </w:pPr>
      <w:r w:rsidRPr="00806C49">
        <w:t xml:space="preserve">Таблица № </w:t>
      </w:r>
      <w:r w:rsidR="00CA7394">
        <w:t>10.1.1</w:t>
      </w:r>
    </w:p>
    <w:p w:rsidR="00124B57" w:rsidRPr="00806C49" w:rsidRDefault="00485B8A" w:rsidP="00A44904">
      <w:pPr>
        <w:widowControl w:val="0"/>
        <w:spacing w:before="60" w:after="60"/>
        <w:jc w:val="center"/>
        <w:rPr>
          <w:b/>
          <w:bCs/>
          <w:szCs w:val="20"/>
        </w:rPr>
      </w:pPr>
      <w:r w:rsidRPr="00806C49">
        <w:rPr>
          <w:b/>
          <w:bCs/>
          <w:szCs w:val="20"/>
        </w:rPr>
        <w:t xml:space="preserve">Количество несчастных случаев за </w:t>
      </w:r>
      <w:r w:rsidR="00124B57" w:rsidRPr="00806C49">
        <w:rPr>
          <w:b/>
          <w:bCs/>
          <w:szCs w:val="20"/>
        </w:rPr>
        <w:t>период:</w:t>
      </w:r>
    </w:p>
    <w:p w:rsidR="00485B8A" w:rsidRPr="00806C49" w:rsidRDefault="00124B57" w:rsidP="00CA7394">
      <w:pPr>
        <w:widowControl w:val="0"/>
        <w:spacing w:before="60" w:after="60"/>
        <w:jc w:val="center"/>
        <w:rPr>
          <w:b/>
          <w:bCs/>
          <w:szCs w:val="20"/>
        </w:rPr>
      </w:pPr>
      <w:r w:rsidRPr="00806C49">
        <w:rPr>
          <w:b/>
          <w:bCs/>
          <w:szCs w:val="20"/>
        </w:rPr>
        <w:t xml:space="preserve">четыре предыдущих года </w:t>
      </w:r>
      <w:r w:rsidR="00485B8A" w:rsidRPr="00806C49">
        <w:rPr>
          <w:b/>
          <w:bCs/>
          <w:szCs w:val="20"/>
        </w:rPr>
        <w:t>-</w:t>
      </w:r>
      <w:r w:rsidRPr="00806C49">
        <w:rPr>
          <w:b/>
          <w:bCs/>
          <w:szCs w:val="20"/>
        </w:rPr>
        <w:t xml:space="preserve"> отчетный год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9"/>
        <w:gridCol w:w="1037"/>
        <w:gridCol w:w="1470"/>
        <w:gridCol w:w="1159"/>
      </w:tblGrid>
      <w:tr w:rsidR="00CA7394" w:rsidRPr="00CA7394" w:rsidTr="00CA7394">
        <w:trPr>
          <w:trHeight w:val="394"/>
          <w:tblHeader/>
          <w:jc w:val="center"/>
        </w:trPr>
        <w:tc>
          <w:tcPr>
            <w:tcW w:w="5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394" w:rsidRPr="00CA7394" w:rsidRDefault="00CA7394" w:rsidP="000853FA">
            <w:pPr>
              <w:suppressAutoHyphens/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Категория несчастных случаев / период</w:t>
            </w:r>
          </w:p>
          <w:p w:rsidR="00CA7394" w:rsidRPr="00CA7394" w:rsidRDefault="00CA7394" w:rsidP="000853FA">
            <w:pPr>
              <w:suppressAutoHyphens/>
              <w:jc w:val="center"/>
              <w:rPr>
                <w:sz w:val="20"/>
                <w:szCs w:val="20"/>
              </w:rPr>
            </w:pPr>
            <w:r w:rsidRPr="00CA7394">
              <w:rPr>
                <w:i/>
                <w:sz w:val="20"/>
                <w:szCs w:val="20"/>
              </w:rPr>
              <w:t>(динамика по годам)</w:t>
            </w:r>
          </w:p>
        </w:tc>
        <w:tc>
          <w:tcPr>
            <w:tcW w:w="1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394" w:rsidRPr="00CA7394" w:rsidRDefault="00CA7394" w:rsidP="009B7E4C">
            <w:pPr>
              <w:suppressAutoHyphens/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2018 год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394" w:rsidRPr="00CA7394" w:rsidRDefault="00CA7394" w:rsidP="009B7E4C">
            <w:pPr>
              <w:suppressAutoHyphens/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Предыдущий 2019 год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394" w:rsidRPr="00CA7394" w:rsidRDefault="00CA7394" w:rsidP="00F278B9">
            <w:pPr>
              <w:suppressAutoHyphens/>
              <w:jc w:val="center"/>
              <w:rPr>
                <w:sz w:val="20"/>
                <w:szCs w:val="20"/>
              </w:rPr>
            </w:pPr>
            <w:r w:rsidRPr="00CA7394">
              <w:rPr>
                <w:sz w:val="20"/>
                <w:szCs w:val="20"/>
              </w:rPr>
              <w:t>Отчетный 2020 год</w:t>
            </w:r>
          </w:p>
        </w:tc>
      </w:tr>
      <w:tr w:rsidR="00CA7394" w:rsidRPr="00806C49" w:rsidTr="00CA7394">
        <w:trPr>
          <w:jc w:val="center"/>
        </w:trPr>
        <w:tc>
          <w:tcPr>
            <w:tcW w:w="5469" w:type="dxa"/>
            <w:tcBorders>
              <w:top w:val="single" w:sz="12" w:space="0" w:color="auto"/>
            </w:tcBorders>
          </w:tcPr>
          <w:p w:rsidR="00CA7394" w:rsidRPr="00806C49" w:rsidRDefault="00CA7394" w:rsidP="005E19A1">
            <w:pPr>
              <w:suppressAutoHyphens/>
              <w:jc w:val="both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Легкие несчастные случаи</w:t>
            </w:r>
          </w:p>
        </w:tc>
        <w:tc>
          <w:tcPr>
            <w:tcW w:w="1037" w:type="dxa"/>
            <w:tcBorders>
              <w:top w:val="single" w:sz="12" w:space="0" w:color="auto"/>
            </w:tcBorders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tcBorders>
              <w:top w:val="single" w:sz="12" w:space="0" w:color="auto"/>
            </w:tcBorders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9" w:type="dxa"/>
            <w:tcBorders>
              <w:top w:val="single" w:sz="12" w:space="0" w:color="auto"/>
            </w:tcBorders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7394" w:rsidRPr="00806C49" w:rsidTr="00CA7394">
        <w:trPr>
          <w:jc w:val="center"/>
        </w:trPr>
        <w:tc>
          <w:tcPr>
            <w:tcW w:w="5469" w:type="dxa"/>
          </w:tcPr>
          <w:p w:rsidR="00CA7394" w:rsidRPr="00806C49" w:rsidRDefault="00CA7394" w:rsidP="005E19A1">
            <w:pPr>
              <w:suppressAutoHyphens/>
              <w:jc w:val="both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Тяжелые несчастные случаи</w:t>
            </w:r>
          </w:p>
        </w:tc>
        <w:tc>
          <w:tcPr>
            <w:tcW w:w="1037" w:type="dxa"/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7394" w:rsidRPr="00806C49" w:rsidTr="00CA7394">
        <w:trPr>
          <w:jc w:val="center"/>
        </w:trPr>
        <w:tc>
          <w:tcPr>
            <w:tcW w:w="5469" w:type="dxa"/>
          </w:tcPr>
          <w:p w:rsidR="00CA7394" w:rsidRPr="00806C49" w:rsidRDefault="00CA7394" w:rsidP="005E19A1">
            <w:pPr>
              <w:suppressAutoHyphens/>
              <w:jc w:val="both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Несчастные случаи со смертельным исходом</w:t>
            </w:r>
          </w:p>
        </w:tc>
        <w:tc>
          <w:tcPr>
            <w:tcW w:w="1037" w:type="dxa"/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7394" w:rsidRPr="00806C49" w:rsidTr="00CA7394">
        <w:trPr>
          <w:jc w:val="center"/>
        </w:trPr>
        <w:tc>
          <w:tcPr>
            <w:tcW w:w="5469" w:type="dxa"/>
          </w:tcPr>
          <w:p w:rsidR="00CA7394" w:rsidRPr="00806C49" w:rsidRDefault="00CA7394" w:rsidP="005E19A1">
            <w:pPr>
              <w:suppressAutoHyphens/>
              <w:jc w:val="both"/>
              <w:rPr>
                <w:b/>
                <w:sz w:val="20"/>
                <w:szCs w:val="20"/>
              </w:rPr>
            </w:pPr>
            <w:r w:rsidRPr="00806C49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037" w:type="dxa"/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9" w:type="dxa"/>
          </w:tcPr>
          <w:p w:rsidR="00CA7394" w:rsidRPr="00806C49" w:rsidRDefault="00CA7394" w:rsidP="005E19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485B8A" w:rsidRPr="00806C49" w:rsidRDefault="00485B8A" w:rsidP="00485B8A">
      <w:pPr>
        <w:suppressAutoHyphens/>
        <w:ind w:firstLine="567"/>
        <w:jc w:val="both"/>
        <w:rPr>
          <w:sz w:val="28"/>
          <w:szCs w:val="26"/>
        </w:rPr>
      </w:pPr>
    </w:p>
    <w:p w:rsidR="00485B8A" w:rsidRPr="00806C49" w:rsidRDefault="00485B8A" w:rsidP="008A4FC7">
      <w:pPr>
        <w:pStyle w:val="3"/>
        <w:numPr>
          <w:ilvl w:val="2"/>
          <w:numId w:val="25"/>
        </w:numPr>
        <w:rPr>
          <w:szCs w:val="28"/>
        </w:rPr>
      </w:pPr>
      <w:r w:rsidRPr="00806C49">
        <w:t>Профессиональные</w:t>
      </w:r>
      <w:r w:rsidRPr="00806C49">
        <w:rPr>
          <w:szCs w:val="28"/>
        </w:rPr>
        <w:t xml:space="preserve"> заболевания</w:t>
      </w:r>
    </w:p>
    <w:p w:rsidR="00485B8A" w:rsidRPr="00806C49" w:rsidRDefault="00CA7394" w:rsidP="00CA7394">
      <w:pPr>
        <w:suppressAutoHyphens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Случаев профессионального заболевания по результатам периодического медицинского осмотра работников предприятия не выявлено</w:t>
      </w:r>
      <w:r w:rsidR="00485B8A" w:rsidRPr="00806C49">
        <w:rPr>
          <w:sz w:val="28"/>
          <w:szCs w:val="26"/>
        </w:rPr>
        <w:t>.</w:t>
      </w:r>
    </w:p>
    <w:p w:rsidR="00705794" w:rsidRPr="00A44904" w:rsidRDefault="00705794" w:rsidP="00705794">
      <w:pPr>
        <w:rPr>
          <w:sz w:val="28"/>
          <w:szCs w:val="28"/>
        </w:rPr>
      </w:pPr>
    </w:p>
    <w:p w:rsidR="00981B6E" w:rsidRPr="00806C49" w:rsidRDefault="00981B6E" w:rsidP="008A4FC7">
      <w:pPr>
        <w:pStyle w:val="3"/>
        <w:numPr>
          <w:ilvl w:val="2"/>
          <w:numId w:val="25"/>
        </w:numPr>
        <w:rPr>
          <w:szCs w:val="26"/>
        </w:rPr>
      </w:pPr>
      <w:r w:rsidRPr="00806C49">
        <w:rPr>
          <w:szCs w:val="26"/>
        </w:rPr>
        <w:t xml:space="preserve">Оценка </w:t>
      </w:r>
      <w:r w:rsidRPr="00806C49">
        <w:t>условий</w:t>
      </w:r>
      <w:r w:rsidRPr="00806C49">
        <w:rPr>
          <w:szCs w:val="26"/>
        </w:rPr>
        <w:t xml:space="preserve"> труда</w:t>
      </w:r>
    </w:p>
    <w:p w:rsidR="00A44904" w:rsidRDefault="00A44904" w:rsidP="00A44904">
      <w:pPr>
        <w:suppressAutoHyphens/>
        <w:spacing w:line="276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Проведенная </w:t>
      </w:r>
      <w:r w:rsidRPr="00EE4ED5">
        <w:rPr>
          <w:sz w:val="28"/>
        </w:rPr>
        <w:t>в декабре 2018 года</w:t>
      </w:r>
      <w:r>
        <w:rPr>
          <w:sz w:val="28"/>
          <w:szCs w:val="26"/>
        </w:rPr>
        <w:t xml:space="preserve"> специальная оценка условий труда необходима для подтверждения предоставляемых </w:t>
      </w:r>
      <w:r w:rsidRPr="00EE4ED5">
        <w:rPr>
          <w:sz w:val="28"/>
        </w:rPr>
        <w:t xml:space="preserve">Обществом </w:t>
      </w:r>
      <w:r>
        <w:rPr>
          <w:sz w:val="28"/>
          <w:szCs w:val="26"/>
        </w:rPr>
        <w:t xml:space="preserve">социальных льгот работникам согласно Коллективному договору: </w:t>
      </w:r>
    </w:p>
    <w:p w:rsidR="00A44904" w:rsidRDefault="00A44904" w:rsidP="008A4FC7">
      <w:pPr>
        <w:pStyle w:val="aff8"/>
        <w:numPr>
          <w:ilvl w:val="0"/>
          <w:numId w:val="17"/>
        </w:numPr>
        <w:suppressAutoHyphens/>
        <w:spacing w:line="276" w:lineRule="auto"/>
        <w:jc w:val="both"/>
        <w:rPr>
          <w:sz w:val="28"/>
          <w:szCs w:val="26"/>
        </w:rPr>
      </w:pPr>
      <w:r w:rsidRPr="006E5C56">
        <w:rPr>
          <w:sz w:val="28"/>
          <w:szCs w:val="26"/>
        </w:rPr>
        <w:t xml:space="preserve">17 человек </w:t>
      </w:r>
      <w:r>
        <w:rPr>
          <w:sz w:val="28"/>
          <w:szCs w:val="26"/>
        </w:rPr>
        <w:t>-</w:t>
      </w:r>
      <w:r w:rsidRPr="006E5C56">
        <w:rPr>
          <w:sz w:val="28"/>
          <w:szCs w:val="26"/>
        </w:rPr>
        <w:t xml:space="preserve"> повышенный размер оплаты труда на 4%,</w:t>
      </w:r>
    </w:p>
    <w:p w:rsidR="00A44904" w:rsidRDefault="00A44904" w:rsidP="008A4FC7">
      <w:pPr>
        <w:pStyle w:val="aff8"/>
        <w:numPr>
          <w:ilvl w:val="0"/>
          <w:numId w:val="17"/>
        </w:numPr>
        <w:suppressAutoHyphens/>
        <w:spacing w:line="276" w:lineRule="auto"/>
        <w:jc w:val="both"/>
        <w:rPr>
          <w:sz w:val="28"/>
          <w:szCs w:val="26"/>
        </w:rPr>
      </w:pPr>
      <w:r>
        <w:rPr>
          <w:sz w:val="28"/>
          <w:szCs w:val="26"/>
        </w:rPr>
        <w:t>9 человек - ежегодный дополнительный оплачиваемый отпуск сроком 14 календарных дней,</w:t>
      </w:r>
    </w:p>
    <w:p w:rsidR="00A44904" w:rsidRDefault="00A44904" w:rsidP="008A4FC7">
      <w:pPr>
        <w:pStyle w:val="aff8"/>
        <w:numPr>
          <w:ilvl w:val="0"/>
          <w:numId w:val="17"/>
        </w:numPr>
        <w:suppressAutoHyphens/>
        <w:spacing w:line="276" w:lineRule="auto"/>
        <w:jc w:val="both"/>
        <w:rPr>
          <w:sz w:val="28"/>
          <w:szCs w:val="26"/>
        </w:rPr>
      </w:pPr>
      <w:r>
        <w:rPr>
          <w:sz w:val="28"/>
          <w:szCs w:val="26"/>
        </w:rPr>
        <w:t>9 человек - компенсация за выдачу спец.жиров,</w:t>
      </w:r>
    </w:p>
    <w:p w:rsidR="00A44904" w:rsidRDefault="00A44904" w:rsidP="008A4FC7">
      <w:pPr>
        <w:pStyle w:val="aff8"/>
        <w:numPr>
          <w:ilvl w:val="0"/>
          <w:numId w:val="17"/>
        </w:numPr>
        <w:suppressAutoHyphens/>
        <w:spacing w:line="276" w:lineRule="auto"/>
        <w:jc w:val="both"/>
        <w:rPr>
          <w:sz w:val="28"/>
          <w:szCs w:val="26"/>
        </w:rPr>
      </w:pPr>
      <w:r>
        <w:rPr>
          <w:sz w:val="28"/>
          <w:szCs w:val="26"/>
        </w:rPr>
        <w:t>4 человека – подтверждение вредных условий труда для раннего выхода на пенсию.</w:t>
      </w:r>
    </w:p>
    <w:p w:rsidR="00A44904" w:rsidRDefault="00A44904" w:rsidP="00A44904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6"/>
        </w:rPr>
        <w:lastRenderedPageBreak/>
        <w:t>В отчётном 2020 году Общество предоставляло вышеуказанные социальные льготы.</w:t>
      </w:r>
    </w:p>
    <w:p w:rsidR="00A44904" w:rsidRPr="00EE4ED5" w:rsidRDefault="00A44904" w:rsidP="00A44904">
      <w:pPr>
        <w:spacing w:line="276" w:lineRule="auto"/>
        <w:ind w:firstLine="709"/>
        <w:jc w:val="both"/>
        <w:rPr>
          <w:sz w:val="28"/>
        </w:rPr>
      </w:pPr>
      <w:r w:rsidRPr="00EE4ED5">
        <w:rPr>
          <w:sz w:val="28"/>
        </w:rPr>
        <w:t>По результатам специальной оценки условий труда, проведенной</w:t>
      </w:r>
      <w:r>
        <w:rPr>
          <w:sz w:val="28"/>
        </w:rPr>
        <w:t xml:space="preserve"> в 2018 году</w:t>
      </w:r>
      <w:r w:rsidRPr="00EE4ED5">
        <w:rPr>
          <w:sz w:val="28"/>
        </w:rPr>
        <w:t>, все рабочие места аттестованы.</w:t>
      </w:r>
    </w:p>
    <w:p w:rsidR="004F4906" w:rsidRPr="00806C49" w:rsidRDefault="004F4906" w:rsidP="004F4906">
      <w:pPr>
        <w:pStyle w:val="af2"/>
        <w:keepNext/>
        <w:keepLines/>
        <w:ind w:right="0" w:firstLine="0"/>
      </w:pPr>
      <w:r w:rsidRPr="00806C49">
        <w:t xml:space="preserve">Таблица № </w:t>
      </w:r>
      <w:r w:rsidR="00A44904">
        <w:rPr>
          <w:noProof/>
        </w:rPr>
        <w:t>10.1.2</w:t>
      </w:r>
    </w:p>
    <w:p w:rsidR="00124B57" w:rsidRPr="00806C49" w:rsidRDefault="002C1A5E" w:rsidP="00A44904">
      <w:pPr>
        <w:pStyle w:val="31"/>
        <w:keepNext/>
        <w:keepLines/>
        <w:spacing w:before="60" w:after="60"/>
        <w:jc w:val="center"/>
        <w:rPr>
          <w:b/>
          <w:bCs/>
          <w:color w:val="auto"/>
          <w:sz w:val="24"/>
        </w:rPr>
      </w:pPr>
      <w:r w:rsidRPr="00806C49">
        <w:rPr>
          <w:b/>
          <w:bCs/>
          <w:color w:val="auto"/>
          <w:sz w:val="24"/>
        </w:rPr>
        <w:t xml:space="preserve">Количество рабочих мест по классам условий труда </w:t>
      </w:r>
      <w:r w:rsidR="00124B57" w:rsidRPr="00806C49">
        <w:rPr>
          <w:b/>
          <w:bCs/>
          <w:color w:val="auto"/>
          <w:sz w:val="24"/>
        </w:rPr>
        <w:t>за период:</w:t>
      </w:r>
    </w:p>
    <w:p w:rsidR="002C1A5E" w:rsidRDefault="00A44904" w:rsidP="00A44904">
      <w:pPr>
        <w:pStyle w:val="31"/>
        <w:keepNext/>
        <w:keepLines/>
        <w:spacing w:before="60" w:after="60"/>
        <w:ind w:right="0" w:firstLine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2018 год</w:t>
      </w:r>
      <w:r w:rsidR="00124B57" w:rsidRPr="00806C49">
        <w:rPr>
          <w:b/>
          <w:bCs/>
          <w:color w:val="auto"/>
          <w:sz w:val="24"/>
        </w:rPr>
        <w:t xml:space="preserve"> - отчетный </w:t>
      </w:r>
      <w:r>
        <w:rPr>
          <w:b/>
          <w:bCs/>
          <w:color w:val="auto"/>
          <w:sz w:val="24"/>
        </w:rPr>
        <w:t xml:space="preserve">2020 </w:t>
      </w:r>
      <w:r w:rsidR="00124B57" w:rsidRPr="00806C49">
        <w:rPr>
          <w:b/>
          <w:bCs/>
          <w:color w:val="auto"/>
          <w:sz w:val="24"/>
        </w:rPr>
        <w:t>год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1"/>
        <w:gridCol w:w="1494"/>
        <w:gridCol w:w="1099"/>
        <w:gridCol w:w="1055"/>
        <w:gridCol w:w="700"/>
        <w:gridCol w:w="700"/>
        <w:gridCol w:w="700"/>
        <w:gridCol w:w="694"/>
        <w:gridCol w:w="10"/>
        <w:gridCol w:w="1032"/>
      </w:tblGrid>
      <w:tr w:rsidR="00A44904" w:rsidRPr="00B15982" w:rsidTr="00BE4E3E">
        <w:trPr>
          <w:trHeight w:val="557"/>
          <w:tblHeader/>
          <w:jc w:val="center"/>
        </w:trPr>
        <w:tc>
          <w:tcPr>
            <w:tcW w:w="22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904" w:rsidRPr="00B15982" w:rsidRDefault="00A44904" w:rsidP="00BE4E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</w:t>
            </w:r>
          </w:p>
          <w:p w:rsidR="00A44904" w:rsidRPr="00B15982" w:rsidRDefault="00A44904" w:rsidP="00BE4E3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904" w:rsidRPr="00B15982" w:rsidRDefault="00A44904" w:rsidP="00BE4E3E">
            <w:pPr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Количество рабочих мест, на которы</w:t>
            </w:r>
            <w:r>
              <w:rPr>
                <w:bCs/>
                <w:sz w:val="20"/>
                <w:szCs w:val="20"/>
              </w:rPr>
              <w:t>х проведена спецоценка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904" w:rsidRPr="00B15982" w:rsidRDefault="00A44904" w:rsidP="00BE4E3E">
            <w:pPr>
              <w:keepNext/>
              <w:keepLines/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Оптимальные условия труда</w:t>
            </w:r>
          </w:p>
        </w:tc>
        <w:tc>
          <w:tcPr>
            <w:tcW w:w="10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904" w:rsidRPr="00B15982" w:rsidRDefault="00A44904" w:rsidP="00BE4E3E">
            <w:pPr>
              <w:keepNext/>
              <w:keepLines/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Допустимые условия труда</w:t>
            </w:r>
          </w:p>
        </w:tc>
        <w:tc>
          <w:tcPr>
            <w:tcW w:w="279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B15982" w:rsidRDefault="00A44904" w:rsidP="00BE4E3E">
            <w:pPr>
              <w:keepNext/>
              <w:keepLines/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 xml:space="preserve">Вредные условия </w:t>
            </w:r>
          </w:p>
        </w:tc>
        <w:tc>
          <w:tcPr>
            <w:tcW w:w="10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904" w:rsidRPr="00B15982" w:rsidRDefault="00A44904" w:rsidP="00BE4E3E">
            <w:pPr>
              <w:keepNext/>
              <w:keepLines/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Опасные условия труда</w:t>
            </w:r>
          </w:p>
        </w:tc>
      </w:tr>
      <w:tr w:rsidR="00A44904" w:rsidRPr="00B15982" w:rsidTr="00BE4E3E">
        <w:trPr>
          <w:trHeight w:val="507"/>
          <w:tblHeader/>
          <w:jc w:val="center"/>
        </w:trPr>
        <w:tc>
          <w:tcPr>
            <w:tcW w:w="22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904" w:rsidRPr="00B15982" w:rsidRDefault="00A44904" w:rsidP="00BE4E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904" w:rsidRPr="00B15982" w:rsidRDefault="00A44904" w:rsidP="00BE4E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904" w:rsidRPr="00B15982" w:rsidRDefault="00A44904" w:rsidP="00BE4E3E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1 класс</w:t>
            </w:r>
          </w:p>
        </w:tc>
        <w:tc>
          <w:tcPr>
            <w:tcW w:w="10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904" w:rsidRPr="00B15982" w:rsidRDefault="00A44904" w:rsidP="00BE4E3E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2 класс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904" w:rsidRPr="00B15982" w:rsidRDefault="00A44904" w:rsidP="00BE4E3E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3.1 класс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B15982" w:rsidRDefault="00A44904" w:rsidP="00BE4E3E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3.2</w:t>
            </w:r>
          </w:p>
          <w:p w:rsidR="00A44904" w:rsidRPr="00B15982" w:rsidRDefault="00A44904" w:rsidP="00BE4E3E">
            <w:pPr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класс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B15982" w:rsidRDefault="00A44904" w:rsidP="00BE4E3E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3.3</w:t>
            </w:r>
          </w:p>
          <w:p w:rsidR="00A44904" w:rsidRPr="00B15982" w:rsidRDefault="00A44904" w:rsidP="00BE4E3E">
            <w:pPr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класс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B15982" w:rsidRDefault="00A44904" w:rsidP="00BE4E3E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3.4</w:t>
            </w:r>
          </w:p>
          <w:p w:rsidR="00A44904" w:rsidRPr="00B15982" w:rsidRDefault="00A44904" w:rsidP="00BE4E3E">
            <w:pPr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класс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4904" w:rsidRPr="00B15982" w:rsidRDefault="00A44904" w:rsidP="00BE4E3E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4</w:t>
            </w:r>
          </w:p>
          <w:p w:rsidR="00A44904" w:rsidRPr="00B15982" w:rsidRDefault="00A44904" w:rsidP="00BE4E3E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B15982">
              <w:rPr>
                <w:bCs/>
                <w:sz w:val="20"/>
                <w:szCs w:val="20"/>
              </w:rPr>
              <w:t>класс</w:t>
            </w:r>
          </w:p>
        </w:tc>
      </w:tr>
      <w:tr w:rsidR="00A44904" w:rsidRPr="00CB10CC" w:rsidTr="00BE4E3E">
        <w:trPr>
          <w:trHeight w:val="20"/>
          <w:jc w:val="center"/>
        </w:trPr>
        <w:tc>
          <w:tcPr>
            <w:tcW w:w="2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4904" w:rsidRPr="00CB10CC" w:rsidRDefault="00A44904" w:rsidP="00BE4E3E">
            <w:pPr>
              <w:jc w:val="center"/>
              <w:rPr>
                <w:b/>
                <w:sz w:val="18"/>
                <w:szCs w:val="20"/>
              </w:rPr>
            </w:pPr>
            <w:r w:rsidRPr="00CB10CC">
              <w:rPr>
                <w:b/>
                <w:sz w:val="18"/>
                <w:szCs w:val="20"/>
              </w:rPr>
              <w:t>1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4904" w:rsidRPr="00CB10CC" w:rsidRDefault="00A44904" w:rsidP="00BE4E3E">
            <w:pPr>
              <w:jc w:val="center"/>
              <w:rPr>
                <w:b/>
                <w:sz w:val="18"/>
                <w:szCs w:val="20"/>
              </w:rPr>
            </w:pPr>
            <w:r w:rsidRPr="00CB10CC">
              <w:rPr>
                <w:b/>
                <w:sz w:val="18"/>
                <w:szCs w:val="20"/>
              </w:rPr>
              <w:t>2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4904" w:rsidRPr="00CB10CC" w:rsidRDefault="00A44904" w:rsidP="00BE4E3E">
            <w:pPr>
              <w:jc w:val="center"/>
              <w:rPr>
                <w:b/>
                <w:sz w:val="18"/>
                <w:szCs w:val="20"/>
              </w:rPr>
            </w:pPr>
            <w:r w:rsidRPr="00CB10CC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10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CB10CC" w:rsidRDefault="00A44904" w:rsidP="00BE4E3E">
            <w:pPr>
              <w:jc w:val="center"/>
              <w:rPr>
                <w:b/>
                <w:sz w:val="18"/>
                <w:szCs w:val="20"/>
              </w:rPr>
            </w:pPr>
            <w:r w:rsidRPr="00CB10CC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4904" w:rsidRPr="00CB10CC" w:rsidRDefault="00A44904" w:rsidP="00BE4E3E">
            <w:pPr>
              <w:jc w:val="center"/>
              <w:rPr>
                <w:b/>
                <w:sz w:val="18"/>
                <w:szCs w:val="20"/>
              </w:rPr>
            </w:pPr>
            <w:r w:rsidRPr="00CB10CC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CB10CC" w:rsidRDefault="00A44904" w:rsidP="00BE4E3E">
            <w:pPr>
              <w:jc w:val="center"/>
              <w:rPr>
                <w:b/>
                <w:sz w:val="18"/>
                <w:szCs w:val="20"/>
              </w:rPr>
            </w:pPr>
            <w:r w:rsidRPr="00CB10CC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CB10CC" w:rsidRDefault="00A44904" w:rsidP="00BE4E3E">
            <w:pPr>
              <w:jc w:val="center"/>
              <w:rPr>
                <w:b/>
                <w:sz w:val="18"/>
                <w:szCs w:val="20"/>
              </w:rPr>
            </w:pPr>
            <w:r w:rsidRPr="00CB10CC">
              <w:rPr>
                <w:b/>
                <w:sz w:val="18"/>
                <w:szCs w:val="20"/>
              </w:rPr>
              <w:t>7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CB10CC" w:rsidRDefault="00A44904" w:rsidP="00BE4E3E">
            <w:pPr>
              <w:jc w:val="center"/>
              <w:rPr>
                <w:b/>
                <w:sz w:val="18"/>
                <w:szCs w:val="20"/>
              </w:rPr>
            </w:pPr>
            <w:r w:rsidRPr="00CB10CC">
              <w:rPr>
                <w:b/>
                <w:sz w:val="18"/>
                <w:szCs w:val="20"/>
              </w:rPr>
              <w:t>8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4904" w:rsidRPr="00CB10CC" w:rsidRDefault="00A44904" w:rsidP="00BE4E3E">
            <w:pPr>
              <w:jc w:val="center"/>
              <w:rPr>
                <w:b/>
                <w:sz w:val="18"/>
                <w:szCs w:val="20"/>
              </w:rPr>
            </w:pPr>
            <w:r w:rsidRPr="00CB10CC">
              <w:rPr>
                <w:b/>
                <w:sz w:val="18"/>
                <w:szCs w:val="20"/>
              </w:rPr>
              <w:t>9</w:t>
            </w:r>
          </w:p>
        </w:tc>
      </w:tr>
      <w:tr w:rsidR="00A44904" w:rsidRPr="00B15982" w:rsidTr="00BE4E3E">
        <w:trPr>
          <w:trHeight w:val="333"/>
          <w:jc w:val="center"/>
        </w:trPr>
        <w:tc>
          <w:tcPr>
            <w:tcW w:w="2211" w:type="dxa"/>
            <w:tcBorders>
              <w:top w:val="single" w:sz="12" w:space="0" w:color="auto"/>
            </w:tcBorders>
          </w:tcPr>
          <w:p w:rsidR="00A44904" w:rsidRPr="00B15982" w:rsidRDefault="00A44904" w:rsidP="00BE4E3E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Рабочие места (ед) </w:t>
            </w:r>
          </w:p>
        </w:tc>
        <w:tc>
          <w:tcPr>
            <w:tcW w:w="14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i/>
                <w:sz w:val="20"/>
                <w:szCs w:val="20"/>
              </w:rPr>
            </w:pPr>
            <w:r w:rsidRPr="00B72CED">
              <w:rPr>
                <w:i/>
                <w:sz w:val="20"/>
                <w:szCs w:val="20"/>
              </w:rPr>
              <w:t>58</w:t>
            </w:r>
          </w:p>
        </w:tc>
        <w:tc>
          <w:tcPr>
            <w:tcW w:w="1099" w:type="dxa"/>
            <w:tcBorders>
              <w:top w:val="single" w:sz="12" w:space="0" w:color="auto"/>
            </w:tcBorders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00" w:type="dxa"/>
            <w:tcBorders>
              <w:top w:val="single" w:sz="12" w:space="0" w:color="auto"/>
            </w:tcBorders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12" w:space="0" w:color="auto"/>
            </w:tcBorders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44904" w:rsidRPr="00B15982" w:rsidTr="00BE4E3E">
        <w:trPr>
          <w:trHeight w:val="20"/>
          <w:jc w:val="center"/>
        </w:trPr>
        <w:tc>
          <w:tcPr>
            <w:tcW w:w="2211" w:type="dxa"/>
          </w:tcPr>
          <w:p w:rsidR="00A44904" w:rsidRPr="00B15982" w:rsidRDefault="00A44904" w:rsidP="00BE4E3E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Работники, занятые на рабочих местах (чел)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67</w:t>
            </w:r>
          </w:p>
        </w:tc>
        <w:tc>
          <w:tcPr>
            <w:tcW w:w="1099" w:type="dxa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0" w:type="dxa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44904" w:rsidRPr="00B15982" w:rsidTr="00BE4E3E">
        <w:trPr>
          <w:trHeight w:val="20"/>
          <w:jc w:val="center"/>
        </w:trPr>
        <w:tc>
          <w:tcPr>
            <w:tcW w:w="2211" w:type="dxa"/>
          </w:tcPr>
          <w:p w:rsidR="00A44904" w:rsidRPr="00B15982" w:rsidRDefault="00A44904" w:rsidP="00BE4E3E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женщин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</w:t>
            </w:r>
          </w:p>
        </w:tc>
        <w:tc>
          <w:tcPr>
            <w:tcW w:w="1099" w:type="dxa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0" w:type="dxa"/>
            <w:vAlign w:val="center"/>
          </w:tcPr>
          <w:p w:rsidR="00A44904" w:rsidRPr="00B72CED" w:rsidRDefault="00A44904" w:rsidP="00BE4E3E">
            <w:pPr>
              <w:spacing w:line="288" w:lineRule="auto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44904" w:rsidRPr="00B15982" w:rsidTr="00BE4E3E">
        <w:trPr>
          <w:trHeight w:val="230"/>
          <w:jc w:val="center"/>
        </w:trPr>
        <w:tc>
          <w:tcPr>
            <w:tcW w:w="2211" w:type="dxa"/>
          </w:tcPr>
          <w:p w:rsidR="00A44904" w:rsidRPr="00B15982" w:rsidRDefault="00A44904" w:rsidP="00BE4E3E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099" w:type="dxa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44904" w:rsidRPr="00B15982" w:rsidTr="00BE4E3E">
        <w:trPr>
          <w:trHeight w:val="327"/>
          <w:jc w:val="center"/>
        </w:trPr>
        <w:tc>
          <w:tcPr>
            <w:tcW w:w="2211" w:type="dxa"/>
          </w:tcPr>
          <w:p w:rsidR="00A44904" w:rsidRPr="00B15982" w:rsidRDefault="00A44904" w:rsidP="00BE4E3E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инвалидов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:rsidR="00A44904" w:rsidRPr="00B72CED" w:rsidRDefault="00A44904" w:rsidP="00BE4E3E">
            <w:pPr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3616EE" w:rsidRPr="00806C49" w:rsidRDefault="003616EE" w:rsidP="00272885">
      <w:pPr>
        <w:suppressAutoHyphens/>
        <w:ind w:firstLine="567"/>
        <w:jc w:val="both"/>
        <w:rPr>
          <w:sz w:val="28"/>
          <w:szCs w:val="26"/>
        </w:rPr>
      </w:pPr>
    </w:p>
    <w:p w:rsidR="00981B6E" w:rsidRPr="00806C49" w:rsidRDefault="00981B6E" w:rsidP="008A4FC7">
      <w:pPr>
        <w:pStyle w:val="3"/>
        <w:numPr>
          <w:ilvl w:val="2"/>
          <w:numId w:val="25"/>
        </w:numPr>
        <w:rPr>
          <w:szCs w:val="28"/>
        </w:rPr>
      </w:pPr>
      <w:r w:rsidRPr="00806C49">
        <w:rPr>
          <w:szCs w:val="28"/>
        </w:rPr>
        <w:t xml:space="preserve">Обеспеченность </w:t>
      </w:r>
      <w:r w:rsidRPr="00806C49">
        <w:t>средствами</w:t>
      </w:r>
      <w:r w:rsidRPr="00806C49">
        <w:rPr>
          <w:szCs w:val="28"/>
        </w:rPr>
        <w:t xml:space="preserve"> индивидуальной защиты (СИЗ)</w:t>
      </w:r>
    </w:p>
    <w:p w:rsidR="00A44904" w:rsidRPr="00A44904" w:rsidRDefault="00A44904" w:rsidP="00A44904">
      <w:pPr>
        <w:tabs>
          <w:tab w:val="left" w:pos="709"/>
        </w:tabs>
        <w:suppressAutoHyphens/>
        <w:spacing w:line="276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П</w:t>
      </w:r>
      <w:r w:rsidRPr="00A44904">
        <w:rPr>
          <w:sz w:val="28"/>
          <w:szCs w:val="26"/>
        </w:rPr>
        <w:t>о состоянию на 31.12.</w:t>
      </w:r>
      <w:r>
        <w:rPr>
          <w:sz w:val="28"/>
          <w:szCs w:val="26"/>
        </w:rPr>
        <w:t>2020</w:t>
      </w:r>
      <w:r w:rsidRPr="00A44904">
        <w:rPr>
          <w:sz w:val="28"/>
          <w:szCs w:val="26"/>
        </w:rPr>
        <w:t xml:space="preserve"> года </w:t>
      </w:r>
      <w:r>
        <w:rPr>
          <w:sz w:val="28"/>
          <w:szCs w:val="26"/>
        </w:rPr>
        <w:t>в</w:t>
      </w:r>
      <w:r w:rsidRPr="00A44904">
        <w:rPr>
          <w:sz w:val="28"/>
          <w:szCs w:val="26"/>
        </w:rPr>
        <w:t xml:space="preserve">се работники предприятия обеспечиваются СИЗ согласно «Норм бесплатной выдачи специальной одежды, специальной обуви и других средств индивидуальной защиты». </w:t>
      </w:r>
    </w:p>
    <w:p w:rsidR="00981B6E" w:rsidRPr="00A44904" w:rsidRDefault="00981B6E" w:rsidP="00981B6E">
      <w:pPr>
        <w:suppressAutoHyphens/>
        <w:ind w:firstLine="709"/>
        <w:jc w:val="both"/>
        <w:rPr>
          <w:sz w:val="28"/>
          <w:szCs w:val="28"/>
        </w:rPr>
      </w:pPr>
    </w:p>
    <w:p w:rsidR="00981B6E" w:rsidRPr="00806C49" w:rsidRDefault="00981B6E" w:rsidP="008A4FC7">
      <w:pPr>
        <w:pStyle w:val="3"/>
        <w:numPr>
          <w:ilvl w:val="2"/>
          <w:numId w:val="25"/>
        </w:numPr>
        <w:rPr>
          <w:szCs w:val="28"/>
        </w:rPr>
      </w:pPr>
      <w:r w:rsidRPr="00806C49">
        <w:t>Организация</w:t>
      </w:r>
      <w:r w:rsidRPr="00806C49">
        <w:rPr>
          <w:szCs w:val="28"/>
        </w:rPr>
        <w:t xml:space="preserve"> и проведение проверок</w:t>
      </w:r>
    </w:p>
    <w:p w:rsidR="00A44904" w:rsidRPr="00A44904" w:rsidRDefault="00A44904" w:rsidP="00A44904">
      <w:pPr>
        <w:tabs>
          <w:tab w:val="left" w:pos="709"/>
        </w:tabs>
        <w:suppressAutoHyphens/>
        <w:spacing w:line="276" w:lineRule="auto"/>
        <w:ind w:firstLine="709"/>
        <w:jc w:val="both"/>
        <w:rPr>
          <w:sz w:val="28"/>
          <w:szCs w:val="26"/>
        </w:rPr>
      </w:pPr>
      <w:r w:rsidRPr="00A44904">
        <w:rPr>
          <w:sz w:val="28"/>
          <w:szCs w:val="26"/>
        </w:rPr>
        <w:t>За отчётный год проверки органами государственного контроля не проводились.</w:t>
      </w:r>
    </w:p>
    <w:p w:rsidR="00865CCF" w:rsidRPr="00806C49" w:rsidRDefault="00865CCF" w:rsidP="007259D1">
      <w:pPr>
        <w:suppressAutoHyphens/>
        <w:ind w:firstLine="567"/>
        <w:jc w:val="both"/>
        <w:rPr>
          <w:sz w:val="28"/>
          <w:szCs w:val="26"/>
        </w:rPr>
      </w:pPr>
    </w:p>
    <w:p w:rsidR="006A09E8" w:rsidRPr="00806C49" w:rsidRDefault="006A09E8" w:rsidP="008A4FC7">
      <w:pPr>
        <w:pStyle w:val="2"/>
        <w:numPr>
          <w:ilvl w:val="1"/>
          <w:numId w:val="25"/>
        </w:numPr>
        <w:ind w:left="703" w:hanging="703"/>
      </w:pPr>
      <w:bookmarkStart w:id="428" w:name="_Toc64549841"/>
      <w:r w:rsidRPr="00806C49">
        <w:t>Промышленная безопасность</w:t>
      </w:r>
      <w:bookmarkEnd w:id="428"/>
    </w:p>
    <w:p w:rsidR="00B143B1" w:rsidRPr="00806C49" w:rsidRDefault="00B143B1" w:rsidP="008A4FC7">
      <w:pPr>
        <w:pStyle w:val="3"/>
        <w:numPr>
          <w:ilvl w:val="2"/>
          <w:numId w:val="25"/>
        </w:numPr>
      </w:pPr>
      <w:r w:rsidRPr="00806C49">
        <w:t>Сведения об опасных производственных объектах</w:t>
      </w:r>
    </w:p>
    <w:p w:rsidR="00A44904" w:rsidRPr="00A44904" w:rsidRDefault="00A44904" w:rsidP="00A44904">
      <w:pPr>
        <w:tabs>
          <w:tab w:val="left" w:pos="851"/>
        </w:tabs>
        <w:spacing w:line="204" w:lineRule="auto"/>
        <w:ind w:left="360"/>
        <w:jc w:val="both"/>
        <w:rPr>
          <w:sz w:val="28"/>
          <w:szCs w:val="28"/>
        </w:rPr>
      </w:pPr>
      <w:r w:rsidRPr="00A44904">
        <w:rPr>
          <w:sz w:val="28"/>
          <w:szCs w:val="28"/>
        </w:rPr>
        <w:tab/>
      </w:r>
    </w:p>
    <w:tbl>
      <w:tblPr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969"/>
        <w:gridCol w:w="1310"/>
        <w:gridCol w:w="1179"/>
        <w:gridCol w:w="2635"/>
      </w:tblGrid>
      <w:tr w:rsidR="00A44904" w:rsidRPr="00231696" w:rsidTr="008A2B94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A44904" w:rsidRDefault="00A44904" w:rsidP="00A44904">
            <w:pPr>
              <w:tabs>
                <w:tab w:val="left" w:pos="851"/>
              </w:tabs>
              <w:spacing w:line="204" w:lineRule="auto"/>
              <w:ind w:left="22"/>
              <w:jc w:val="both"/>
              <w:rPr>
                <w:sz w:val="20"/>
                <w:szCs w:val="18"/>
              </w:rPr>
            </w:pPr>
            <w:r w:rsidRPr="00A44904">
              <w:rPr>
                <w:sz w:val="20"/>
                <w:szCs w:val="18"/>
              </w:rPr>
              <w:t>Наименование опасных производственных объектов</w:t>
            </w:r>
          </w:p>
        </w:tc>
        <w:tc>
          <w:tcPr>
            <w:tcW w:w="1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A44904" w:rsidRDefault="00A44904" w:rsidP="00A44904">
            <w:pPr>
              <w:tabs>
                <w:tab w:val="left" w:pos="851"/>
              </w:tabs>
              <w:spacing w:line="204" w:lineRule="auto"/>
              <w:ind w:left="22"/>
              <w:jc w:val="both"/>
              <w:rPr>
                <w:sz w:val="20"/>
                <w:szCs w:val="18"/>
              </w:rPr>
            </w:pPr>
            <w:r w:rsidRPr="00A44904">
              <w:rPr>
                <w:sz w:val="20"/>
                <w:szCs w:val="18"/>
              </w:rPr>
              <w:t>Рег.номер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A44904" w:rsidRDefault="00A44904" w:rsidP="00A44904">
            <w:pPr>
              <w:tabs>
                <w:tab w:val="left" w:pos="851"/>
              </w:tabs>
              <w:spacing w:line="204" w:lineRule="auto"/>
              <w:ind w:left="22"/>
              <w:jc w:val="both"/>
              <w:rPr>
                <w:sz w:val="20"/>
                <w:szCs w:val="18"/>
              </w:rPr>
            </w:pPr>
            <w:r w:rsidRPr="00A44904">
              <w:rPr>
                <w:sz w:val="20"/>
                <w:szCs w:val="18"/>
              </w:rPr>
              <w:t>Дата регистрации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A44904" w:rsidRDefault="00A44904" w:rsidP="00A44904">
            <w:pPr>
              <w:tabs>
                <w:tab w:val="left" w:pos="851"/>
              </w:tabs>
              <w:spacing w:line="204" w:lineRule="auto"/>
              <w:ind w:left="22"/>
              <w:jc w:val="both"/>
              <w:rPr>
                <w:sz w:val="20"/>
                <w:szCs w:val="18"/>
              </w:rPr>
            </w:pPr>
            <w:r w:rsidRPr="00A44904">
              <w:rPr>
                <w:sz w:val="20"/>
                <w:szCs w:val="18"/>
              </w:rPr>
              <w:t>Класс опасности</w:t>
            </w:r>
          </w:p>
        </w:tc>
        <w:tc>
          <w:tcPr>
            <w:tcW w:w="2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4904" w:rsidRPr="00A44904" w:rsidRDefault="00A44904" w:rsidP="00A44904">
            <w:pPr>
              <w:tabs>
                <w:tab w:val="left" w:pos="851"/>
              </w:tabs>
              <w:spacing w:line="204" w:lineRule="auto"/>
              <w:ind w:left="22"/>
              <w:jc w:val="both"/>
              <w:rPr>
                <w:sz w:val="20"/>
                <w:szCs w:val="18"/>
              </w:rPr>
            </w:pPr>
            <w:r w:rsidRPr="00A44904">
              <w:rPr>
                <w:sz w:val="20"/>
                <w:szCs w:val="18"/>
              </w:rPr>
              <w:t xml:space="preserve">Кол-во работников, занятых эксплуатацией опасных производственных </w:t>
            </w:r>
            <w:r>
              <w:rPr>
                <w:sz w:val="20"/>
                <w:szCs w:val="18"/>
              </w:rPr>
              <w:t>о</w:t>
            </w:r>
            <w:r w:rsidRPr="00A44904">
              <w:rPr>
                <w:sz w:val="20"/>
                <w:szCs w:val="18"/>
              </w:rPr>
              <w:t xml:space="preserve">бъектов </w:t>
            </w:r>
          </w:p>
        </w:tc>
      </w:tr>
      <w:tr w:rsidR="00A44904" w:rsidRPr="00231696" w:rsidTr="00A44904">
        <w:trPr>
          <w:trHeight w:val="468"/>
        </w:trPr>
        <w:tc>
          <w:tcPr>
            <w:tcW w:w="2518" w:type="dxa"/>
            <w:tcBorders>
              <w:top w:val="single" w:sz="12" w:space="0" w:color="auto"/>
            </w:tcBorders>
            <w:shd w:val="clear" w:color="auto" w:fill="auto"/>
          </w:tcPr>
          <w:p w:rsidR="00A44904" w:rsidRPr="00A44904" w:rsidRDefault="00A44904" w:rsidP="00A44904">
            <w:pPr>
              <w:tabs>
                <w:tab w:val="left" w:pos="851"/>
              </w:tabs>
              <w:spacing w:line="204" w:lineRule="auto"/>
              <w:ind w:left="22"/>
              <w:jc w:val="both"/>
              <w:rPr>
                <w:sz w:val="22"/>
                <w:szCs w:val="20"/>
              </w:rPr>
            </w:pPr>
            <w:r w:rsidRPr="00A44904">
              <w:rPr>
                <w:sz w:val="22"/>
                <w:szCs w:val="20"/>
              </w:rPr>
              <w:t>Площадка мостового крана</w:t>
            </w:r>
          </w:p>
        </w:tc>
        <w:tc>
          <w:tcPr>
            <w:tcW w:w="1969" w:type="dxa"/>
            <w:tcBorders>
              <w:top w:val="single" w:sz="12" w:space="0" w:color="auto"/>
            </w:tcBorders>
            <w:shd w:val="clear" w:color="auto" w:fill="auto"/>
          </w:tcPr>
          <w:p w:rsidR="00A44904" w:rsidRPr="00A44904" w:rsidRDefault="00A44904" w:rsidP="00A44904">
            <w:pPr>
              <w:tabs>
                <w:tab w:val="left" w:pos="851"/>
              </w:tabs>
              <w:spacing w:line="204" w:lineRule="auto"/>
              <w:ind w:left="22"/>
              <w:jc w:val="both"/>
              <w:rPr>
                <w:sz w:val="22"/>
                <w:szCs w:val="20"/>
              </w:rPr>
            </w:pPr>
            <w:r w:rsidRPr="00A44904">
              <w:rPr>
                <w:sz w:val="22"/>
                <w:szCs w:val="20"/>
              </w:rPr>
              <w:t>А-48-03428-0001</w:t>
            </w:r>
          </w:p>
        </w:tc>
        <w:tc>
          <w:tcPr>
            <w:tcW w:w="1310" w:type="dxa"/>
            <w:tcBorders>
              <w:top w:val="single" w:sz="12" w:space="0" w:color="auto"/>
            </w:tcBorders>
            <w:shd w:val="clear" w:color="auto" w:fill="auto"/>
          </w:tcPr>
          <w:p w:rsidR="00A44904" w:rsidRPr="00A44904" w:rsidRDefault="00A44904" w:rsidP="00A44904">
            <w:pPr>
              <w:tabs>
                <w:tab w:val="left" w:pos="851"/>
              </w:tabs>
              <w:spacing w:line="204" w:lineRule="auto"/>
              <w:ind w:left="22"/>
              <w:jc w:val="both"/>
              <w:rPr>
                <w:sz w:val="22"/>
                <w:szCs w:val="20"/>
              </w:rPr>
            </w:pPr>
            <w:r w:rsidRPr="00A44904">
              <w:rPr>
                <w:sz w:val="22"/>
                <w:szCs w:val="20"/>
              </w:rPr>
              <w:t>24.01.2001</w:t>
            </w:r>
          </w:p>
        </w:tc>
        <w:tc>
          <w:tcPr>
            <w:tcW w:w="1179" w:type="dxa"/>
            <w:tcBorders>
              <w:top w:val="single" w:sz="12" w:space="0" w:color="auto"/>
            </w:tcBorders>
            <w:shd w:val="clear" w:color="auto" w:fill="auto"/>
          </w:tcPr>
          <w:p w:rsidR="00A44904" w:rsidRPr="00A44904" w:rsidRDefault="00A44904" w:rsidP="00A44904">
            <w:pPr>
              <w:tabs>
                <w:tab w:val="left" w:pos="851"/>
              </w:tabs>
              <w:spacing w:line="204" w:lineRule="auto"/>
              <w:ind w:left="22"/>
              <w:jc w:val="both"/>
              <w:rPr>
                <w:sz w:val="22"/>
                <w:szCs w:val="20"/>
              </w:rPr>
            </w:pPr>
            <w:r w:rsidRPr="00A44904">
              <w:rPr>
                <w:sz w:val="22"/>
                <w:szCs w:val="20"/>
                <w:lang w:val="en-US"/>
              </w:rPr>
              <w:t>IV</w:t>
            </w:r>
          </w:p>
        </w:tc>
        <w:tc>
          <w:tcPr>
            <w:tcW w:w="2635" w:type="dxa"/>
            <w:tcBorders>
              <w:top w:val="single" w:sz="12" w:space="0" w:color="auto"/>
            </w:tcBorders>
            <w:shd w:val="clear" w:color="auto" w:fill="auto"/>
          </w:tcPr>
          <w:p w:rsidR="00A44904" w:rsidRPr="00A44904" w:rsidRDefault="00A44904" w:rsidP="00A44904">
            <w:pPr>
              <w:tabs>
                <w:tab w:val="left" w:pos="851"/>
              </w:tabs>
              <w:spacing w:line="204" w:lineRule="auto"/>
              <w:ind w:left="22"/>
              <w:jc w:val="both"/>
              <w:rPr>
                <w:sz w:val="22"/>
                <w:szCs w:val="20"/>
              </w:rPr>
            </w:pPr>
            <w:r w:rsidRPr="00A44904">
              <w:rPr>
                <w:sz w:val="22"/>
                <w:szCs w:val="20"/>
              </w:rPr>
              <w:t>7 человек</w:t>
            </w:r>
          </w:p>
        </w:tc>
      </w:tr>
    </w:tbl>
    <w:p w:rsidR="00A44904" w:rsidRPr="00A44904" w:rsidRDefault="00A44904" w:rsidP="00A44904">
      <w:pPr>
        <w:tabs>
          <w:tab w:val="left" w:pos="851"/>
        </w:tabs>
        <w:spacing w:line="204" w:lineRule="auto"/>
        <w:ind w:left="360"/>
        <w:jc w:val="both"/>
        <w:rPr>
          <w:sz w:val="28"/>
          <w:szCs w:val="28"/>
        </w:rPr>
      </w:pPr>
    </w:p>
    <w:p w:rsidR="00A44904" w:rsidRPr="00A44904" w:rsidRDefault="00A44904" w:rsidP="00A44904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8"/>
          <w:szCs w:val="26"/>
        </w:rPr>
      </w:pPr>
      <w:r w:rsidRPr="00A44904">
        <w:rPr>
          <w:sz w:val="28"/>
          <w:szCs w:val="26"/>
        </w:rPr>
        <w:t>Работы по выполнению требований промышленной безопасности проводилась в порядке текущей эксплуатации производственного объекта.</w:t>
      </w:r>
    </w:p>
    <w:p w:rsidR="00A44904" w:rsidRPr="00A44904" w:rsidRDefault="00A44904" w:rsidP="00A44904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8"/>
          <w:szCs w:val="26"/>
        </w:rPr>
      </w:pPr>
      <w:r w:rsidRPr="00A44904">
        <w:rPr>
          <w:sz w:val="28"/>
          <w:szCs w:val="26"/>
        </w:rPr>
        <w:t>Количество работников, аттестованных по промышленной безопасности:</w:t>
      </w:r>
    </w:p>
    <w:p w:rsidR="00A44904" w:rsidRPr="00A44904" w:rsidRDefault="00A44904" w:rsidP="00A44904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8"/>
          <w:szCs w:val="26"/>
        </w:rPr>
      </w:pPr>
      <w:r w:rsidRPr="00A44904">
        <w:rPr>
          <w:sz w:val="28"/>
          <w:szCs w:val="26"/>
        </w:rPr>
        <w:t>- ИТР – 3 человека,</w:t>
      </w:r>
    </w:p>
    <w:p w:rsidR="00A44904" w:rsidRPr="00A44904" w:rsidRDefault="00A44904" w:rsidP="00A44904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8"/>
          <w:szCs w:val="26"/>
        </w:rPr>
      </w:pPr>
      <w:r w:rsidRPr="00A44904">
        <w:rPr>
          <w:sz w:val="28"/>
          <w:szCs w:val="26"/>
        </w:rPr>
        <w:lastRenderedPageBreak/>
        <w:t>- рабочие – 23 человека.</w:t>
      </w:r>
    </w:p>
    <w:p w:rsidR="00A44904" w:rsidRPr="00A44904" w:rsidRDefault="00A44904" w:rsidP="00A44904">
      <w:pPr>
        <w:tabs>
          <w:tab w:val="left" w:pos="851"/>
        </w:tabs>
        <w:spacing w:line="204" w:lineRule="auto"/>
        <w:jc w:val="both"/>
        <w:rPr>
          <w:sz w:val="28"/>
          <w:szCs w:val="28"/>
        </w:rPr>
      </w:pPr>
    </w:p>
    <w:p w:rsidR="00B143B1" w:rsidRPr="00806C49" w:rsidRDefault="00B143B1" w:rsidP="008A4FC7">
      <w:pPr>
        <w:pStyle w:val="3"/>
        <w:numPr>
          <w:ilvl w:val="2"/>
          <w:numId w:val="25"/>
        </w:numPr>
        <w:rPr>
          <w:szCs w:val="28"/>
        </w:rPr>
      </w:pPr>
      <w:r w:rsidRPr="00806C49">
        <w:t>Аварии</w:t>
      </w:r>
      <w:r w:rsidRPr="00806C49">
        <w:rPr>
          <w:szCs w:val="28"/>
        </w:rPr>
        <w:t xml:space="preserve"> и инциденты.</w:t>
      </w:r>
    </w:p>
    <w:p w:rsidR="00A44904" w:rsidRPr="00A44904" w:rsidRDefault="00A44904" w:rsidP="00A44904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A44904">
        <w:rPr>
          <w:sz w:val="28"/>
          <w:szCs w:val="26"/>
        </w:rPr>
        <w:t>Аварии и инциденты на опасном производственном объекте в 2020 году не происходили.</w:t>
      </w:r>
    </w:p>
    <w:p w:rsidR="003616EE" w:rsidRPr="00A44904" w:rsidRDefault="003616EE" w:rsidP="00A44904">
      <w:pPr>
        <w:rPr>
          <w:sz w:val="28"/>
          <w:szCs w:val="32"/>
        </w:rPr>
      </w:pPr>
    </w:p>
    <w:p w:rsidR="00B143B1" w:rsidRPr="00806C49" w:rsidRDefault="00B143B1" w:rsidP="008A4FC7">
      <w:pPr>
        <w:pStyle w:val="3"/>
        <w:numPr>
          <w:ilvl w:val="2"/>
          <w:numId w:val="25"/>
        </w:numPr>
        <w:rPr>
          <w:szCs w:val="28"/>
        </w:rPr>
      </w:pPr>
      <w:r w:rsidRPr="00806C49">
        <w:rPr>
          <w:szCs w:val="28"/>
        </w:rPr>
        <w:t xml:space="preserve">Организация и </w:t>
      </w:r>
      <w:r w:rsidRPr="00806C49">
        <w:t>проведение</w:t>
      </w:r>
      <w:r w:rsidRPr="00806C49">
        <w:rPr>
          <w:szCs w:val="28"/>
        </w:rPr>
        <w:t xml:space="preserve"> проверок</w:t>
      </w:r>
    </w:p>
    <w:p w:rsid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 xml:space="preserve">За отчётный 2020 год проверок, проведенных органами государственного (корпоративного) контроля (надзора) или уполномоченными на осуществление контроля (надзора) за соблюдением требований промышленной безопасности, не проводилось. 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</w:p>
    <w:p w:rsidR="00BA40AC" w:rsidRPr="00806C49" w:rsidRDefault="00BA40AC" w:rsidP="008A4FC7">
      <w:pPr>
        <w:pStyle w:val="2"/>
        <w:numPr>
          <w:ilvl w:val="1"/>
          <w:numId w:val="25"/>
        </w:numPr>
      </w:pPr>
      <w:bookmarkStart w:id="429" w:name="_Toc64549842"/>
      <w:r w:rsidRPr="00806C49">
        <w:t>Пожарная безопасность</w:t>
      </w:r>
      <w:bookmarkEnd w:id="429"/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>За отчётный 2020 год пожаров (возгораний) не происходило.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>На предприятии установлен противопожарный (п/п) режим, в том числе: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>- определены и оборудованы места для курения;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>- определены места и допустимое количество единовременно находящихся в помещениях сырья, полуфабрикатов и готовой продукции;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>- установлен порядок уборки горючих отходов и пыли, хранении промасленной спецодежды;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>- определен порядок обесточивания электрооборудования в случае пожара и по окончании рабочего дня;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>- регламентированы (порядок проведения постоянных огневых и других пожароопасных работ, порядок осмотра и закрытии помещений после окончания работы, действия работников при обнаружении пожара).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>- определен порядок и сроки прохождения п/п инструктажа и занятий по пожарно-техническому минимуму, а также назначены ответственные лица за их проведение;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>- разработаны и на видных местах вывешены планы эвакуации людей в случае пожара.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>Предприятие укомплектовано п/п оборудованием в полном объеме.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6"/>
        </w:rPr>
      </w:pPr>
      <w:r w:rsidRPr="00025659">
        <w:rPr>
          <w:sz w:val="28"/>
          <w:szCs w:val="26"/>
        </w:rPr>
        <w:t>Заключен договор с пожарной частью, совместно производятся ежемесячные проверки и работы по поддержанию противопожарного режима.</w:t>
      </w:r>
    </w:p>
    <w:p w:rsidR="00025659" w:rsidRPr="00025659" w:rsidRDefault="00025659" w:rsidP="00025659">
      <w:pPr>
        <w:tabs>
          <w:tab w:val="left" w:pos="709"/>
        </w:tabs>
        <w:spacing w:line="276" w:lineRule="auto"/>
        <w:ind w:firstLine="709"/>
        <w:jc w:val="both"/>
        <w:rPr>
          <w:sz w:val="28"/>
        </w:rPr>
      </w:pPr>
      <w:r w:rsidRPr="00025659">
        <w:rPr>
          <w:sz w:val="28"/>
          <w:szCs w:val="26"/>
        </w:rPr>
        <w:t>Заключен договор со специализированной организацией, проводящей проверки и профилактическое обслуживание автоматической установки пожарной сигнализации (АУПС), автоматической установки пожаротушения (АУПТ). Работы проводятс</w:t>
      </w:r>
      <w:r w:rsidRPr="00025659">
        <w:rPr>
          <w:sz w:val="28"/>
        </w:rPr>
        <w:t>я регулярно, в соответствии с графиком обслуживания.</w:t>
      </w:r>
    </w:p>
    <w:p w:rsidR="00705794" w:rsidRDefault="00705794" w:rsidP="00705794"/>
    <w:p w:rsidR="00726A91" w:rsidRDefault="00726A91" w:rsidP="008A4FC7">
      <w:pPr>
        <w:pStyle w:val="1"/>
        <w:numPr>
          <w:ilvl w:val="0"/>
          <w:numId w:val="25"/>
        </w:numPr>
        <w:rPr>
          <w:lang w:val="ru-RU"/>
        </w:rPr>
        <w:sectPr w:rsidR="00726A91" w:rsidSect="000E6C44">
          <w:pgSz w:w="11906" w:h="16838"/>
          <w:pgMar w:top="1134" w:right="992" w:bottom="851" w:left="851" w:header="454" w:footer="567" w:gutter="567"/>
          <w:cols w:space="720"/>
          <w:titlePg/>
          <w:docGrid w:linePitch="326"/>
        </w:sectPr>
      </w:pPr>
    </w:p>
    <w:p w:rsidR="00516B6A" w:rsidRDefault="00516B6A" w:rsidP="008A4FC7">
      <w:pPr>
        <w:pStyle w:val="1"/>
        <w:numPr>
          <w:ilvl w:val="0"/>
          <w:numId w:val="25"/>
        </w:numPr>
        <w:rPr>
          <w:lang w:val="ru-RU"/>
        </w:rPr>
      </w:pPr>
      <w:bookmarkStart w:id="430" w:name="_Toc64549843"/>
      <w:r w:rsidRPr="000E6C44">
        <w:rPr>
          <w:lang w:val="ru-RU"/>
        </w:rPr>
        <w:lastRenderedPageBreak/>
        <w:t>Анализ финансово-хозяйственной дея</w:t>
      </w:r>
      <w:r w:rsidR="0077337F" w:rsidRPr="000E6C44">
        <w:rPr>
          <w:lang w:val="ru-RU"/>
        </w:rPr>
        <w:t>те</w:t>
      </w:r>
      <w:r w:rsidRPr="000E6C44">
        <w:rPr>
          <w:lang w:val="ru-RU"/>
        </w:rPr>
        <w:t>льности</w:t>
      </w:r>
      <w:r w:rsidR="00726A91">
        <w:rPr>
          <w:lang w:val="ru-RU"/>
        </w:rPr>
        <w:t xml:space="preserve"> АО</w:t>
      </w:r>
      <w:r w:rsidR="00EE7EC0">
        <w:rPr>
          <w:lang w:val="ru-RU"/>
        </w:rPr>
        <w:t> </w:t>
      </w:r>
      <w:r w:rsidR="00726A91">
        <w:rPr>
          <w:lang w:val="ru-RU"/>
        </w:rPr>
        <w:t>«Газкомпозит»</w:t>
      </w:r>
      <w:bookmarkEnd w:id="430"/>
    </w:p>
    <w:p w:rsidR="008A2B94" w:rsidRPr="008A2B94" w:rsidRDefault="008A2B94" w:rsidP="008A2B94">
      <w:pPr>
        <w:rPr>
          <w:sz w:val="16"/>
          <w:szCs w:val="16"/>
        </w:rPr>
      </w:pPr>
    </w:p>
    <w:p w:rsidR="00516B6A" w:rsidRPr="008A2B94" w:rsidRDefault="008A22E5" w:rsidP="008A4FC7">
      <w:pPr>
        <w:pStyle w:val="2"/>
        <w:numPr>
          <w:ilvl w:val="1"/>
          <w:numId w:val="25"/>
        </w:numPr>
      </w:pPr>
      <w:bookmarkStart w:id="431" w:name="_Toc64549844"/>
      <w:r w:rsidRPr="008A2B94">
        <w:t xml:space="preserve">Анализ </w:t>
      </w:r>
      <w:r w:rsidR="00B154F3" w:rsidRPr="008A2B94">
        <w:t>финансов</w:t>
      </w:r>
      <w:r w:rsidR="004B6942" w:rsidRPr="008A2B94">
        <w:t>о-экономических</w:t>
      </w:r>
      <w:r w:rsidR="00B154F3" w:rsidRPr="008A2B94">
        <w:t xml:space="preserve"> результатов</w:t>
      </w:r>
      <w:bookmarkEnd w:id="431"/>
    </w:p>
    <w:p w:rsidR="00A6712C" w:rsidRDefault="00EE7EC0" w:rsidP="00B00204">
      <w:pPr>
        <w:pStyle w:val="aff8"/>
        <w:spacing w:line="276" w:lineRule="auto"/>
        <w:ind w:left="0" w:firstLine="705"/>
        <w:jc w:val="both"/>
        <w:rPr>
          <w:sz w:val="28"/>
          <w:szCs w:val="28"/>
        </w:rPr>
      </w:pPr>
      <w:bookmarkStart w:id="432" w:name="_Toc212952184"/>
      <w:bookmarkStart w:id="433" w:name="_Toc212952302"/>
      <w:bookmarkStart w:id="434" w:name="_Toc212952389"/>
      <w:bookmarkStart w:id="435" w:name="_Toc212952576"/>
      <w:bookmarkStart w:id="436" w:name="_Toc212955873"/>
      <w:bookmarkStart w:id="437" w:name="_Toc214186774"/>
      <w:bookmarkStart w:id="438" w:name="_Toc214329001"/>
      <w:bookmarkStart w:id="439" w:name="_Toc214338205"/>
      <w:bookmarkStart w:id="440" w:name="_Toc214343454"/>
      <w:bookmarkStart w:id="441" w:name="_Toc214345089"/>
      <w:bookmarkStart w:id="442" w:name="_Toc214346259"/>
      <w:bookmarkStart w:id="443" w:name="_Toc214940305"/>
      <w:bookmarkStart w:id="444" w:name="_Toc215053346"/>
      <w:bookmarkStart w:id="445" w:name="_Toc215552988"/>
      <w:bookmarkStart w:id="446" w:name="_Toc215566059"/>
      <w:bookmarkStart w:id="447" w:name="_Toc212952185"/>
      <w:bookmarkStart w:id="448" w:name="_Toc212952303"/>
      <w:bookmarkStart w:id="449" w:name="_Toc212952390"/>
      <w:bookmarkStart w:id="450" w:name="_Toc212952577"/>
      <w:bookmarkStart w:id="451" w:name="_Toc212955874"/>
      <w:bookmarkStart w:id="452" w:name="_Toc214186775"/>
      <w:bookmarkStart w:id="453" w:name="_Toc214329002"/>
      <w:bookmarkStart w:id="454" w:name="_Toc214338206"/>
      <w:bookmarkStart w:id="455" w:name="_Toc214343455"/>
      <w:bookmarkStart w:id="456" w:name="_Toc214345090"/>
      <w:bookmarkStart w:id="457" w:name="_Toc214346260"/>
      <w:bookmarkStart w:id="458" w:name="_Toc214940306"/>
      <w:bookmarkStart w:id="459" w:name="_Toc215053347"/>
      <w:bookmarkStart w:id="460" w:name="_Toc215552989"/>
      <w:bookmarkStart w:id="461" w:name="_Toc215566060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r>
        <w:rPr>
          <w:sz w:val="28"/>
          <w:szCs w:val="28"/>
        </w:rPr>
        <w:t xml:space="preserve">В 2020 году </w:t>
      </w:r>
      <w:r w:rsidR="00726A91" w:rsidRPr="00726A91">
        <w:rPr>
          <w:sz w:val="28"/>
          <w:szCs w:val="28"/>
        </w:rPr>
        <w:t>АО</w:t>
      </w:r>
      <w:r>
        <w:rPr>
          <w:sz w:val="28"/>
          <w:szCs w:val="28"/>
        </w:rPr>
        <w:t> </w:t>
      </w:r>
      <w:r w:rsidR="00726A91" w:rsidRPr="00726A91">
        <w:rPr>
          <w:sz w:val="28"/>
        </w:rPr>
        <w:t>«Г</w:t>
      </w:r>
      <w:r>
        <w:rPr>
          <w:sz w:val="28"/>
        </w:rPr>
        <w:t>азкомпозит</w:t>
      </w:r>
      <w:r w:rsidR="00726A91" w:rsidRPr="00726A91">
        <w:rPr>
          <w:sz w:val="28"/>
        </w:rPr>
        <w:t>»</w:t>
      </w:r>
      <w:r w:rsidR="00CA0DE6">
        <w:rPr>
          <w:sz w:val="28"/>
        </w:rPr>
        <w:t xml:space="preserve"> (</w:t>
      </w:r>
      <w:r w:rsidR="00A55582">
        <w:rPr>
          <w:sz w:val="28"/>
        </w:rPr>
        <w:t xml:space="preserve">по тексту </w:t>
      </w:r>
      <w:r w:rsidR="00CA0DE6">
        <w:rPr>
          <w:sz w:val="28"/>
        </w:rPr>
        <w:t>Общество)</w:t>
      </w:r>
      <w:r>
        <w:rPr>
          <w:sz w:val="28"/>
          <w:szCs w:val="28"/>
        </w:rPr>
        <w:t>получил</w:t>
      </w:r>
      <w:r w:rsidR="00A6712C">
        <w:rPr>
          <w:sz w:val="28"/>
          <w:szCs w:val="28"/>
        </w:rPr>
        <w:t xml:space="preserve">о </w:t>
      </w:r>
      <w:r>
        <w:rPr>
          <w:sz w:val="28"/>
          <w:szCs w:val="28"/>
        </w:rPr>
        <w:t>доход</w:t>
      </w:r>
      <w:r w:rsidR="00FA3711">
        <w:rPr>
          <w:sz w:val="28"/>
          <w:szCs w:val="28"/>
        </w:rPr>
        <w:t>ов</w:t>
      </w:r>
      <w:r>
        <w:rPr>
          <w:sz w:val="28"/>
          <w:szCs w:val="28"/>
        </w:rPr>
        <w:t xml:space="preserve"> в размере </w:t>
      </w:r>
      <w:r w:rsidR="00025659" w:rsidRPr="00025659">
        <w:rPr>
          <w:sz w:val="28"/>
          <w:szCs w:val="28"/>
        </w:rPr>
        <w:t>33</w:t>
      </w:r>
      <w:r w:rsidRPr="00025659">
        <w:rPr>
          <w:sz w:val="28"/>
          <w:szCs w:val="28"/>
        </w:rPr>
        <w:t> </w:t>
      </w:r>
      <w:r w:rsidR="00025659" w:rsidRPr="00025659">
        <w:rPr>
          <w:sz w:val="28"/>
          <w:szCs w:val="28"/>
        </w:rPr>
        <w:t>961</w:t>
      </w:r>
      <w:r w:rsidRPr="00025659">
        <w:rPr>
          <w:sz w:val="28"/>
          <w:szCs w:val="28"/>
        </w:rPr>
        <w:t> </w:t>
      </w:r>
      <w:r w:rsidR="00726A91" w:rsidRPr="00025659">
        <w:rPr>
          <w:sz w:val="28"/>
          <w:szCs w:val="28"/>
        </w:rPr>
        <w:t>тыс.</w:t>
      </w:r>
      <w:r w:rsidRPr="00025659">
        <w:rPr>
          <w:sz w:val="28"/>
          <w:szCs w:val="28"/>
        </w:rPr>
        <w:t> </w:t>
      </w:r>
      <w:r w:rsidR="00726A91" w:rsidRPr="00025659">
        <w:rPr>
          <w:sz w:val="28"/>
          <w:szCs w:val="28"/>
        </w:rPr>
        <w:t>руб</w:t>
      </w:r>
      <w:r w:rsidR="00025659">
        <w:rPr>
          <w:sz w:val="28"/>
          <w:szCs w:val="28"/>
        </w:rPr>
        <w:t>лей</w:t>
      </w:r>
      <w:r w:rsidR="00726A91" w:rsidRPr="00726A91">
        <w:rPr>
          <w:sz w:val="28"/>
          <w:szCs w:val="28"/>
        </w:rPr>
        <w:t xml:space="preserve">, которые включают в себя получение выручки </w:t>
      </w:r>
      <w:r>
        <w:rPr>
          <w:sz w:val="28"/>
          <w:szCs w:val="28"/>
        </w:rPr>
        <w:t xml:space="preserve">по основному виду деятельности </w:t>
      </w:r>
      <w:r w:rsidR="00726A91" w:rsidRPr="00726A91">
        <w:rPr>
          <w:sz w:val="28"/>
          <w:szCs w:val="28"/>
        </w:rPr>
        <w:t>на сумму 3</w:t>
      </w:r>
      <w:r>
        <w:rPr>
          <w:sz w:val="28"/>
          <w:szCs w:val="28"/>
        </w:rPr>
        <w:t>3 </w:t>
      </w:r>
      <w:r w:rsidR="00726A91" w:rsidRPr="00726A91">
        <w:rPr>
          <w:sz w:val="28"/>
          <w:szCs w:val="28"/>
        </w:rPr>
        <w:t>8</w:t>
      </w:r>
      <w:r>
        <w:rPr>
          <w:sz w:val="28"/>
          <w:szCs w:val="28"/>
        </w:rPr>
        <w:t>99 </w:t>
      </w:r>
      <w:r w:rsidR="00726A91" w:rsidRPr="00726A91">
        <w:rPr>
          <w:sz w:val="28"/>
          <w:szCs w:val="28"/>
        </w:rPr>
        <w:t>тыс.</w:t>
      </w:r>
      <w:r>
        <w:rPr>
          <w:sz w:val="28"/>
          <w:szCs w:val="28"/>
        </w:rPr>
        <w:t> </w:t>
      </w:r>
      <w:r w:rsidR="00726A91" w:rsidRPr="00726A91">
        <w:rPr>
          <w:sz w:val="28"/>
          <w:szCs w:val="28"/>
        </w:rPr>
        <w:t xml:space="preserve">руб. и прочих доходов на сумму </w:t>
      </w:r>
      <w:r w:rsidR="00025659" w:rsidRPr="00025659">
        <w:rPr>
          <w:sz w:val="28"/>
          <w:szCs w:val="28"/>
        </w:rPr>
        <w:t>6</w:t>
      </w:r>
      <w:r w:rsidR="00C34E09">
        <w:rPr>
          <w:sz w:val="28"/>
          <w:szCs w:val="28"/>
        </w:rPr>
        <w:t>2</w:t>
      </w:r>
      <w:r w:rsidR="00A6712C" w:rsidRPr="00025659">
        <w:rPr>
          <w:sz w:val="28"/>
          <w:szCs w:val="28"/>
        </w:rPr>
        <w:t> </w:t>
      </w:r>
      <w:r w:rsidR="00726A91" w:rsidRPr="00025659">
        <w:rPr>
          <w:sz w:val="28"/>
          <w:szCs w:val="28"/>
        </w:rPr>
        <w:t>тыс.</w:t>
      </w:r>
      <w:r w:rsidRPr="00025659">
        <w:rPr>
          <w:sz w:val="28"/>
          <w:szCs w:val="28"/>
        </w:rPr>
        <w:t> </w:t>
      </w:r>
      <w:r w:rsidR="00726A91" w:rsidRPr="00025659">
        <w:rPr>
          <w:sz w:val="28"/>
          <w:szCs w:val="28"/>
        </w:rPr>
        <w:t>руб</w:t>
      </w:r>
      <w:r w:rsidR="00025659">
        <w:rPr>
          <w:sz w:val="28"/>
          <w:szCs w:val="28"/>
        </w:rPr>
        <w:t>лей</w:t>
      </w:r>
      <w:r w:rsidR="000E6C44">
        <w:rPr>
          <w:sz w:val="28"/>
          <w:szCs w:val="28"/>
        </w:rPr>
        <w:t>.</w:t>
      </w:r>
      <w:r w:rsidR="00A6712C">
        <w:rPr>
          <w:sz w:val="28"/>
          <w:szCs w:val="28"/>
        </w:rPr>
        <w:t xml:space="preserve"> Таким образом в отчетном году Общество выполнило план продаж на </w:t>
      </w:r>
      <w:r>
        <w:rPr>
          <w:sz w:val="28"/>
          <w:szCs w:val="28"/>
        </w:rPr>
        <w:t>3</w:t>
      </w:r>
      <w:r w:rsidR="00A63C03">
        <w:rPr>
          <w:sz w:val="28"/>
          <w:szCs w:val="28"/>
        </w:rPr>
        <w:t>5</w:t>
      </w:r>
      <w:r>
        <w:rPr>
          <w:sz w:val="28"/>
          <w:szCs w:val="28"/>
        </w:rPr>
        <w:t>%</w:t>
      </w:r>
      <w:r w:rsidR="00FA3711">
        <w:rPr>
          <w:sz w:val="28"/>
          <w:szCs w:val="28"/>
        </w:rPr>
        <w:t>.</w:t>
      </w:r>
    </w:p>
    <w:p w:rsidR="00EA6144" w:rsidRDefault="00EA6144" w:rsidP="00B00204">
      <w:pPr>
        <w:pStyle w:val="aff8"/>
        <w:spacing w:line="276" w:lineRule="auto"/>
        <w:ind w:left="0" w:firstLine="703"/>
        <w:jc w:val="both"/>
        <w:rPr>
          <w:sz w:val="28"/>
          <w:szCs w:val="28"/>
        </w:rPr>
      </w:pPr>
    </w:p>
    <w:p w:rsidR="00EA6144" w:rsidRPr="00882415" w:rsidRDefault="00EA6144" w:rsidP="00B00204">
      <w:pPr>
        <w:spacing w:line="276" w:lineRule="auto"/>
        <w:ind w:firstLine="709"/>
        <w:jc w:val="right"/>
        <w:rPr>
          <w:b/>
          <w:bCs/>
        </w:rPr>
      </w:pPr>
      <w:r w:rsidRPr="00882415">
        <w:rPr>
          <w:b/>
          <w:bCs/>
        </w:rPr>
        <w:t>Таблица 11.1</w:t>
      </w:r>
      <w:r w:rsidR="00A55582">
        <w:rPr>
          <w:b/>
          <w:bCs/>
        </w:rPr>
        <w:t>.</w:t>
      </w:r>
      <w:r w:rsidR="004569A3">
        <w:rPr>
          <w:b/>
          <w:bCs/>
        </w:rPr>
        <w:t>1</w:t>
      </w:r>
    </w:p>
    <w:tbl>
      <w:tblPr>
        <w:tblW w:w="9634" w:type="dxa"/>
        <w:tblLayout w:type="fixed"/>
        <w:tblLook w:val="04A0"/>
      </w:tblPr>
      <w:tblGrid>
        <w:gridCol w:w="691"/>
        <w:gridCol w:w="2413"/>
        <w:gridCol w:w="11"/>
        <w:gridCol w:w="704"/>
        <w:gridCol w:w="900"/>
        <w:gridCol w:w="15"/>
        <w:gridCol w:w="786"/>
        <w:gridCol w:w="755"/>
        <w:gridCol w:w="8"/>
        <w:gridCol w:w="800"/>
        <w:gridCol w:w="850"/>
        <w:gridCol w:w="843"/>
        <w:gridCol w:w="8"/>
        <w:gridCol w:w="850"/>
      </w:tblGrid>
      <w:tr w:rsidR="00EA6144" w:rsidRPr="00FA3711" w:rsidTr="000E6C44">
        <w:trPr>
          <w:trHeight w:val="315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Наименование статьи</w:t>
            </w:r>
          </w:p>
        </w:tc>
        <w:tc>
          <w:tcPr>
            <w:tcW w:w="16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6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 xml:space="preserve">Откл., абс. 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Индекс</w:t>
            </w:r>
          </w:p>
          <w:p w:rsidR="00EA6144" w:rsidRPr="00FA3711" w:rsidRDefault="00EA6144" w:rsidP="00705794">
            <w:pPr>
              <w:ind w:left="-113" w:right="-113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6144" w:rsidRPr="00FA3711" w:rsidTr="000E6C44">
        <w:trPr>
          <w:trHeight w:val="328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44" w:rsidRPr="00FA3711" w:rsidRDefault="00EA6144" w:rsidP="0070579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44" w:rsidRPr="00FA3711" w:rsidRDefault="00EA6144" w:rsidP="0070579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 xml:space="preserve">Факт 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План утв</w:t>
            </w:r>
            <w:r w:rsidR="00A47FA7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ind w:left="-113" w:right="-113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ind w:left="-113" w:right="-113"/>
              <w:rPr>
                <w:color w:val="000000"/>
                <w:sz w:val="20"/>
                <w:szCs w:val="20"/>
              </w:rPr>
            </w:pPr>
          </w:p>
        </w:tc>
      </w:tr>
      <w:tr w:rsidR="00EA6144" w:rsidRPr="00A63C03" w:rsidTr="000E6C44">
        <w:trPr>
          <w:trHeight w:val="205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A63C03" w:rsidRDefault="00EA6144" w:rsidP="00705794">
            <w:pPr>
              <w:jc w:val="center"/>
              <w:rPr>
                <w:color w:val="000000"/>
                <w:sz w:val="14"/>
                <w:szCs w:val="14"/>
              </w:rPr>
            </w:pPr>
            <w:r w:rsidRPr="00A63C03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44" w:rsidRPr="00A63C03" w:rsidRDefault="00EA6144" w:rsidP="00705794">
            <w:pPr>
              <w:ind w:left="-113" w:right="-113"/>
              <w:jc w:val="center"/>
              <w:rPr>
                <w:color w:val="000000"/>
                <w:sz w:val="14"/>
                <w:szCs w:val="14"/>
              </w:rPr>
            </w:pPr>
            <w:r w:rsidRPr="00A63C03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A63C03" w:rsidRDefault="00EA6144" w:rsidP="00705794">
            <w:pPr>
              <w:ind w:left="-113" w:right="-113"/>
              <w:jc w:val="center"/>
              <w:rPr>
                <w:color w:val="000000"/>
                <w:sz w:val="14"/>
                <w:szCs w:val="14"/>
              </w:rPr>
            </w:pPr>
            <w:r w:rsidRPr="00A63C03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44" w:rsidRPr="00A63C03" w:rsidRDefault="00EA6144" w:rsidP="00705794">
            <w:pPr>
              <w:ind w:left="-113" w:right="-113"/>
              <w:jc w:val="center"/>
              <w:rPr>
                <w:color w:val="000000"/>
                <w:sz w:val="14"/>
                <w:szCs w:val="14"/>
              </w:rPr>
            </w:pPr>
            <w:r w:rsidRPr="00A63C03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A63C03" w:rsidRDefault="00EA6144" w:rsidP="00705794">
            <w:pPr>
              <w:ind w:left="-113" w:right="-113"/>
              <w:jc w:val="center"/>
              <w:rPr>
                <w:color w:val="000000"/>
                <w:sz w:val="14"/>
                <w:szCs w:val="14"/>
              </w:rPr>
            </w:pPr>
            <w:r w:rsidRPr="00A63C03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44" w:rsidRPr="00A63C03" w:rsidRDefault="00EA6144" w:rsidP="00705794">
            <w:pPr>
              <w:ind w:left="-113" w:right="-113"/>
              <w:jc w:val="center"/>
              <w:rPr>
                <w:color w:val="000000"/>
                <w:sz w:val="14"/>
                <w:szCs w:val="14"/>
              </w:rPr>
            </w:pPr>
            <w:r w:rsidRPr="00A63C03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A63C03" w:rsidRDefault="00EA6144" w:rsidP="00705794">
            <w:pPr>
              <w:ind w:left="-113" w:right="-113"/>
              <w:jc w:val="center"/>
              <w:rPr>
                <w:color w:val="000000"/>
                <w:sz w:val="14"/>
                <w:szCs w:val="14"/>
              </w:rPr>
            </w:pPr>
            <w:r w:rsidRPr="00A63C03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A63C03" w:rsidRDefault="00EA6144" w:rsidP="00705794">
            <w:pPr>
              <w:ind w:left="-113" w:right="-113"/>
              <w:jc w:val="center"/>
              <w:rPr>
                <w:color w:val="000000"/>
                <w:sz w:val="14"/>
                <w:szCs w:val="14"/>
              </w:rPr>
            </w:pPr>
            <w:r w:rsidRPr="00A63C03">
              <w:rPr>
                <w:color w:val="000000"/>
                <w:sz w:val="14"/>
                <w:szCs w:val="14"/>
              </w:rPr>
              <w:t>8=7-6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A63C03" w:rsidRDefault="00EA6144" w:rsidP="00705794">
            <w:pPr>
              <w:ind w:left="-113" w:right="-113"/>
              <w:jc w:val="center"/>
              <w:rPr>
                <w:color w:val="000000"/>
                <w:sz w:val="14"/>
                <w:szCs w:val="14"/>
              </w:rPr>
            </w:pPr>
            <w:r w:rsidRPr="00A63C03">
              <w:rPr>
                <w:color w:val="000000"/>
                <w:sz w:val="14"/>
                <w:szCs w:val="14"/>
              </w:rPr>
              <w:t>9=7/6</w:t>
            </w:r>
          </w:p>
        </w:tc>
      </w:tr>
      <w:tr w:rsidR="00EA6144" w:rsidRPr="00FA3711" w:rsidTr="000E6C44">
        <w:trPr>
          <w:trHeight w:val="447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882415" w:rsidRDefault="00EA6144" w:rsidP="00705794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2415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ДОХОДЫ, всего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882415" w:rsidRDefault="00EA6144" w:rsidP="00705794">
            <w:pPr>
              <w:ind w:left="-113" w:right="-113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2415">
              <w:rPr>
                <w:b/>
                <w:bCs/>
                <w:i/>
                <w:iCs/>
                <w:color w:val="000000"/>
                <w:sz w:val="20"/>
                <w:szCs w:val="20"/>
              </w:rPr>
              <w:t>100 500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882415" w:rsidRDefault="00EA6144" w:rsidP="00705794">
            <w:pPr>
              <w:ind w:left="-113" w:right="-113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2415">
              <w:rPr>
                <w:b/>
                <w:bCs/>
                <w:i/>
                <w:iCs/>
                <w:color w:val="000000"/>
                <w:sz w:val="20"/>
                <w:szCs w:val="20"/>
              </w:rPr>
              <w:t>129 122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882415" w:rsidRDefault="00EA6144" w:rsidP="00705794">
            <w:pPr>
              <w:ind w:left="-113" w:right="-113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2415">
              <w:rPr>
                <w:b/>
                <w:bCs/>
                <w:i/>
                <w:iCs/>
                <w:color w:val="000000"/>
                <w:sz w:val="20"/>
                <w:szCs w:val="20"/>
              </w:rPr>
              <w:t>102 437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882415" w:rsidRDefault="00EA6144" w:rsidP="00705794">
            <w:pPr>
              <w:ind w:left="-113" w:right="-113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2415">
              <w:rPr>
                <w:b/>
                <w:bCs/>
                <w:i/>
                <w:iCs/>
                <w:color w:val="000000"/>
                <w:sz w:val="20"/>
                <w:szCs w:val="20"/>
              </w:rPr>
              <w:t>41 383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882415" w:rsidRDefault="00EA6144" w:rsidP="00705794">
            <w:pPr>
              <w:ind w:left="-113" w:right="-113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2415">
              <w:rPr>
                <w:b/>
                <w:bCs/>
                <w:i/>
                <w:iCs/>
                <w:color w:val="000000"/>
                <w:sz w:val="20"/>
                <w:szCs w:val="20"/>
              </w:rPr>
              <w:t>97 020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882415" w:rsidRDefault="00EA6144" w:rsidP="00705794">
            <w:pPr>
              <w:ind w:left="-113" w:right="-113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2415">
              <w:rPr>
                <w:b/>
                <w:bCs/>
                <w:i/>
                <w:iCs/>
                <w:color w:val="000000"/>
                <w:sz w:val="20"/>
                <w:szCs w:val="20"/>
              </w:rPr>
              <w:t>33 9</w:t>
            </w:r>
            <w:r w:rsidR="00025659">
              <w:rPr>
                <w:b/>
                <w:bCs/>
                <w:i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882415" w:rsidRDefault="00EA6144" w:rsidP="00705794">
            <w:pPr>
              <w:ind w:left="-113" w:right="-113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2415">
              <w:rPr>
                <w:b/>
                <w:bCs/>
                <w:i/>
                <w:iCs/>
                <w:color w:val="000000"/>
                <w:sz w:val="20"/>
                <w:szCs w:val="20"/>
              </w:rPr>
              <w:t>-63 05</w:t>
            </w:r>
            <w:r w:rsidR="00025659">
              <w:rPr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882415" w:rsidRDefault="00EA6144" w:rsidP="00705794">
            <w:pPr>
              <w:ind w:left="-113" w:right="-113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2415">
              <w:rPr>
                <w:b/>
                <w:bCs/>
                <w:i/>
                <w:iCs/>
                <w:color w:val="000000"/>
                <w:sz w:val="20"/>
                <w:szCs w:val="20"/>
              </w:rPr>
              <w:t>0,35</w:t>
            </w:r>
          </w:p>
        </w:tc>
      </w:tr>
      <w:tr w:rsidR="00EA6144" w:rsidRPr="00FA3711" w:rsidTr="000E6C44">
        <w:trPr>
          <w:trHeight w:val="51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Выручка от продажи товаров, работ и услуг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95 500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112 379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97 437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39 848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92 000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33 899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-58 101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0,37</w:t>
            </w:r>
          </w:p>
        </w:tc>
      </w:tr>
      <w:tr w:rsidR="00EA6144" w:rsidRPr="00FA3711" w:rsidTr="000E6C44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 xml:space="preserve">По договорам с ПАО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FA3711">
              <w:rPr>
                <w:b/>
                <w:bCs/>
                <w:color w:val="000000"/>
                <w:sz w:val="20"/>
                <w:szCs w:val="20"/>
              </w:rPr>
              <w:t>Газпром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A6144" w:rsidRPr="00FA3711" w:rsidTr="000E6C44">
        <w:trPr>
          <w:trHeight w:val="51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 xml:space="preserve">По договорам с </w:t>
            </w:r>
            <w:r>
              <w:rPr>
                <w:b/>
                <w:bCs/>
                <w:color w:val="000000"/>
                <w:sz w:val="20"/>
                <w:szCs w:val="20"/>
              </w:rPr>
              <w:t>ДО</w:t>
            </w:r>
            <w:r w:rsidRPr="00FA3711">
              <w:rPr>
                <w:b/>
                <w:bCs/>
                <w:color w:val="000000"/>
                <w:sz w:val="20"/>
                <w:szCs w:val="20"/>
              </w:rPr>
              <w:t xml:space="preserve"> ПАО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FA3711">
              <w:rPr>
                <w:b/>
                <w:bCs/>
                <w:color w:val="000000"/>
                <w:sz w:val="20"/>
                <w:szCs w:val="20"/>
              </w:rPr>
              <w:t>Газпром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60 000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71 508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30 000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8 100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58 000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 xml:space="preserve">1 </w:t>
            </w:r>
            <w:r>
              <w:rPr>
                <w:b/>
                <w:bCs/>
                <w:color w:val="000000"/>
                <w:sz w:val="20"/>
                <w:szCs w:val="20"/>
              </w:rPr>
              <w:t>859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 xml:space="preserve">-56 </w:t>
            </w:r>
            <w:r>
              <w:rPr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0,03</w:t>
            </w:r>
          </w:p>
        </w:tc>
      </w:tr>
      <w:tr w:rsidR="00EA6144" w:rsidRPr="00FA3711" w:rsidTr="000E6C44">
        <w:trPr>
          <w:trHeight w:val="749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jc w:val="right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 xml:space="preserve">По договорам с </w:t>
            </w:r>
            <w:r>
              <w:rPr>
                <w:color w:val="000000"/>
                <w:sz w:val="20"/>
                <w:szCs w:val="20"/>
              </w:rPr>
              <w:t>ДО</w:t>
            </w:r>
            <w:r w:rsidRPr="00FA3711">
              <w:rPr>
                <w:color w:val="000000"/>
                <w:sz w:val="20"/>
                <w:szCs w:val="20"/>
              </w:rPr>
              <w:t xml:space="preserve"> ПАО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FA3711">
              <w:rPr>
                <w:color w:val="000000"/>
                <w:sz w:val="20"/>
                <w:szCs w:val="20"/>
              </w:rPr>
              <w:t>Газпром</w:t>
            </w:r>
            <w:r>
              <w:rPr>
                <w:color w:val="000000"/>
                <w:sz w:val="20"/>
                <w:szCs w:val="20"/>
              </w:rPr>
              <w:t>»,</w:t>
            </w:r>
            <w:r w:rsidRPr="00FA3711">
              <w:rPr>
                <w:color w:val="000000"/>
                <w:sz w:val="20"/>
                <w:szCs w:val="20"/>
              </w:rPr>
              <w:t xml:space="preserve"> кроме ООО </w:t>
            </w:r>
            <w:r w:rsidR="00705794">
              <w:rPr>
                <w:color w:val="000000"/>
                <w:sz w:val="20"/>
                <w:szCs w:val="20"/>
              </w:rPr>
              <w:t>«</w:t>
            </w:r>
            <w:r w:rsidRPr="00FA3711">
              <w:rPr>
                <w:color w:val="000000"/>
                <w:sz w:val="20"/>
                <w:szCs w:val="20"/>
              </w:rPr>
              <w:t>Газпром центрремонт</w:t>
            </w:r>
            <w:r w:rsidR="0070579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6144" w:rsidRPr="00FA3711" w:rsidTr="000E6C44">
        <w:trPr>
          <w:trHeight w:val="51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jc w:val="right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 xml:space="preserve">По договорам с ООО </w:t>
            </w:r>
            <w:r w:rsidR="00705794">
              <w:rPr>
                <w:color w:val="000000"/>
                <w:sz w:val="20"/>
                <w:szCs w:val="20"/>
              </w:rPr>
              <w:t>«</w:t>
            </w:r>
            <w:r w:rsidRPr="00FA3711">
              <w:rPr>
                <w:color w:val="000000"/>
                <w:sz w:val="20"/>
                <w:szCs w:val="20"/>
              </w:rPr>
              <w:t>Газпром центрремонт</w:t>
            </w:r>
            <w:r w:rsidR="0070579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1 418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6144" w:rsidRPr="00FA3711" w:rsidTr="000E6C44">
        <w:trPr>
          <w:trHeight w:val="51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jc w:val="right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 xml:space="preserve">По договорам с ГП </w:t>
            </w:r>
            <w:r w:rsidR="00705794">
              <w:rPr>
                <w:color w:val="000000"/>
                <w:sz w:val="20"/>
                <w:szCs w:val="20"/>
              </w:rPr>
              <w:t>«</w:t>
            </w:r>
            <w:r w:rsidRPr="00FA3711">
              <w:rPr>
                <w:color w:val="000000"/>
                <w:sz w:val="20"/>
                <w:szCs w:val="20"/>
              </w:rPr>
              <w:t>Газпром центрремонт</w:t>
            </w:r>
            <w:r w:rsidR="0070579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70 090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30 000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8 100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58 000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 xml:space="preserve">1 </w:t>
            </w:r>
            <w:r>
              <w:rPr>
                <w:color w:val="000000"/>
                <w:sz w:val="20"/>
                <w:szCs w:val="20"/>
              </w:rPr>
              <w:t>859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 xml:space="preserve">-56 </w:t>
            </w:r>
            <w:r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FA3711">
              <w:rPr>
                <w:color w:val="000000"/>
                <w:sz w:val="20"/>
                <w:szCs w:val="20"/>
              </w:rPr>
              <w:t>0,03</w:t>
            </w:r>
          </w:p>
        </w:tc>
      </w:tr>
      <w:tr w:rsidR="00EA6144" w:rsidRPr="00FA3711" w:rsidTr="000E6C44">
        <w:trPr>
          <w:trHeight w:val="51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По договорам с прочими организациями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35 500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40 871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67 437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31 748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34 000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 xml:space="preserve">32 </w:t>
            </w:r>
            <w:r>
              <w:rPr>
                <w:b/>
                <w:bCs/>
                <w:color w:val="000000"/>
                <w:sz w:val="20"/>
                <w:szCs w:val="20"/>
              </w:rPr>
              <w:t>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 xml:space="preserve">-1 </w:t>
            </w:r>
            <w:r>
              <w:rPr>
                <w:b/>
                <w:bCs/>
                <w:color w:val="000000"/>
                <w:sz w:val="20"/>
                <w:szCs w:val="20"/>
              </w:rPr>
              <w:t>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0,9</w:t>
            </w:r>
            <w:r w:rsidR="0002565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A6144" w:rsidRPr="00FA3711" w:rsidTr="000E6C44">
        <w:trPr>
          <w:trHeight w:val="422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44" w:rsidRPr="00FA3711" w:rsidRDefault="00EA6144" w:rsidP="007057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Прочие доходы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16 743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1 535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5 020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02565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-4 9</w:t>
            </w:r>
            <w:r w:rsidR="00025659">
              <w:rPr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144" w:rsidRPr="00FA3711" w:rsidRDefault="00EA6144" w:rsidP="00705794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3711">
              <w:rPr>
                <w:b/>
                <w:bCs/>
                <w:color w:val="000000"/>
                <w:sz w:val="20"/>
                <w:szCs w:val="20"/>
              </w:rPr>
              <w:t>0,01</w:t>
            </w:r>
          </w:p>
        </w:tc>
      </w:tr>
    </w:tbl>
    <w:p w:rsidR="00726A91" w:rsidRPr="00726A91" w:rsidRDefault="00726A91" w:rsidP="00726A91">
      <w:pPr>
        <w:pStyle w:val="aff8"/>
        <w:ind w:left="0" w:firstLine="705"/>
        <w:jc w:val="both"/>
        <w:rPr>
          <w:sz w:val="28"/>
          <w:szCs w:val="28"/>
        </w:rPr>
      </w:pPr>
    </w:p>
    <w:p w:rsidR="000242B8" w:rsidRPr="00806C49" w:rsidRDefault="000242B8" w:rsidP="008A4FC7">
      <w:pPr>
        <w:pStyle w:val="3"/>
        <w:numPr>
          <w:ilvl w:val="2"/>
          <w:numId w:val="25"/>
        </w:numPr>
        <w:spacing w:line="276" w:lineRule="auto"/>
        <w:ind w:left="993" w:hanging="862"/>
      </w:pPr>
      <w:r w:rsidRPr="00806C49">
        <w:t>А</w:t>
      </w:r>
      <w:r w:rsidR="00200E00" w:rsidRPr="00806C49">
        <w:t xml:space="preserve">нализ </w:t>
      </w:r>
      <w:r w:rsidR="00B154F3" w:rsidRPr="00806C49">
        <w:t>финансов</w:t>
      </w:r>
      <w:r w:rsidR="00C72500" w:rsidRPr="00806C49">
        <w:t>о-экономических</w:t>
      </w:r>
      <w:r w:rsidR="00B154F3" w:rsidRPr="00806C49">
        <w:t xml:space="preserve"> результатов</w:t>
      </w:r>
      <w:r w:rsidR="00017154" w:rsidRPr="00806C49">
        <w:t>по осно</w:t>
      </w:r>
      <w:r w:rsidR="00801290" w:rsidRPr="00806C49">
        <w:t>в</w:t>
      </w:r>
      <w:r w:rsidR="00017154" w:rsidRPr="00806C49">
        <w:t xml:space="preserve">ному и другим видам деятельности </w:t>
      </w:r>
    </w:p>
    <w:p w:rsidR="00902D78" w:rsidRDefault="00902D78" w:rsidP="00B00204">
      <w:pPr>
        <w:spacing w:line="276" w:lineRule="auto"/>
        <w:ind w:firstLine="709"/>
        <w:jc w:val="both"/>
        <w:rPr>
          <w:sz w:val="28"/>
          <w:szCs w:val="28"/>
        </w:rPr>
      </w:pPr>
      <w:r w:rsidRPr="00902D78">
        <w:rPr>
          <w:b/>
          <w:i/>
          <w:sz w:val="28"/>
          <w:u w:val="single"/>
        </w:rPr>
        <w:t xml:space="preserve">Выручка от продажи товаров, работ и услуг по основной деятельности </w:t>
      </w:r>
      <w:r w:rsidRPr="00902D78">
        <w:rPr>
          <w:sz w:val="28"/>
          <w:szCs w:val="28"/>
        </w:rPr>
        <w:t>за отчётный 20</w:t>
      </w:r>
      <w:r>
        <w:rPr>
          <w:sz w:val="28"/>
          <w:szCs w:val="28"/>
        </w:rPr>
        <w:t xml:space="preserve">20 </w:t>
      </w:r>
      <w:r w:rsidRPr="00902D78">
        <w:rPr>
          <w:sz w:val="28"/>
          <w:szCs w:val="28"/>
        </w:rPr>
        <w:t>год составила 3</w:t>
      </w:r>
      <w:r>
        <w:rPr>
          <w:sz w:val="28"/>
          <w:szCs w:val="28"/>
        </w:rPr>
        <w:t>3 </w:t>
      </w:r>
      <w:r w:rsidRPr="00902D78">
        <w:rPr>
          <w:sz w:val="28"/>
          <w:szCs w:val="28"/>
        </w:rPr>
        <w:t>8</w:t>
      </w:r>
      <w:r>
        <w:rPr>
          <w:sz w:val="28"/>
          <w:szCs w:val="28"/>
        </w:rPr>
        <w:t>99 </w:t>
      </w:r>
      <w:r w:rsidRPr="00902D78">
        <w:rPr>
          <w:sz w:val="28"/>
          <w:szCs w:val="28"/>
        </w:rPr>
        <w:t>тыс.</w:t>
      </w:r>
      <w:r>
        <w:rPr>
          <w:sz w:val="28"/>
          <w:szCs w:val="28"/>
        </w:rPr>
        <w:t> </w:t>
      </w:r>
      <w:r w:rsidRPr="00902D78">
        <w:rPr>
          <w:sz w:val="28"/>
          <w:szCs w:val="28"/>
        </w:rPr>
        <w:t xml:space="preserve">рублей без НДС, что соответствует </w:t>
      </w:r>
      <w:r>
        <w:rPr>
          <w:sz w:val="28"/>
          <w:szCs w:val="28"/>
        </w:rPr>
        <w:t>37</w:t>
      </w:r>
      <w:r w:rsidRPr="00902D78">
        <w:rPr>
          <w:sz w:val="28"/>
          <w:szCs w:val="28"/>
        </w:rPr>
        <w:t xml:space="preserve">% от планового объёма выручки. Фактическое снижение </w:t>
      </w:r>
      <w:r>
        <w:rPr>
          <w:sz w:val="28"/>
          <w:szCs w:val="28"/>
        </w:rPr>
        <w:t xml:space="preserve">выручки </w:t>
      </w:r>
      <w:r w:rsidR="00A55582">
        <w:rPr>
          <w:sz w:val="28"/>
          <w:szCs w:val="28"/>
        </w:rPr>
        <w:t xml:space="preserve">Общества </w:t>
      </w:r>
      <w:r w:rsidRPr="00902D78">
        <w:rPr>
          <w:sz w:val="28"/>
          <w:szCs w:val="28"/>
        </w:rPr>
        <w:t xml:space="preserve">на </w:t>
      </w:r>
      <w:r>
        <w:rPr>
          <w:sz w:val="28"/>
          <w:szCs w:val="28"/>
        </w:rPr>
        <w:t>63</w:t>
      </w:r>
      <w:r w:rsidRPr="00902D78">
        <w:rPr>
          <w:sz w:val="28"/>
          <w:szCs w:val="28"/>
        </w:rPr>
        <w:t>%</w:t>
      </w:r>
      <w:r>
        <w:rPr>
          <w:sz w:val="28"/>
          <w:szCs w:val="28"/>
        </w:rPr>
        <w:t xml:space="preserve">, что </w:t>
      </w:r>
      <w:r w:rsidR="00FA3711">
        <w:rPr>
          <w:sz w:val="28"/>
          <w:szCs w:val="28"/>
        </w:rPr>
        <w:t>соответствует</w:t>
      </w:r>
      <w:r>
        <w:rPr>
          <w:sz w:val="28"/>
          <w:szCs w:val="28"/>
        </w:rPr>
        <w:t xml:space="preserve"> 58 101 </w:t>
      </w:r>
      <w:r w:rsidRPr="00902D78">
        <w:rPr>
          <w:sz w:val="28"/>
          <w:szCs w:val="28"/>
        </w:rPr>
        <w:t>тыс.</w:t>
      </w:r>
      <w:r>
        <w:rPr>
          <w:sz w:val="28"/>
          <w:szCs w:val="28"/>
        </w:rPr>
        <w:t> </w:t>
      </w:r>
      <w:r w:rsidRPr="00902D78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Pr="00902D78">
        <w:rPr>
          <w:sz w:val="28"/>
          <w:szCs w:val="28"/>
        </w:rPr>
        <w:t xml:space="preserve"> связано с недостаточным количеством заказов на поставку вставок </w:t>
      </w:r>
      <w:r>
        <w:rPr>
          <w:sz w:val="28"/>
          <w:szCs w:val="28"/>
        </w:rPr>
        <w:t xml:space="preserve">электроизолирующих от крупных заказчиков, в том числе предприятий </w:t>
      </w:r>
      <w:r w:rsidR="009114BC">
        <w:rPr>
          <w:sz w:val="28"/>
          <w:szCs w:val="28"/>
        </w:rPr>
        <w:t>Г</w:t>
      </w:r>
      <w:r>
        <w:rPr>
          <w:sz w:val="28"/>
          <w:szCs w:val="28"/>
        </w:rPr>
        <w:t>руппы</w:t>
      </w:r>
      <w:r w:rsidR="00025659">
        <w:rPr>
          <w:sz w:val="28"/>
          <w:szCs w:val="28"/>
        </w:rPr>
        <w:t> </w:t>
      </w:r>
      <w:r>
        <w:rPr>
          <w:sz w:val="28"/>
          <w:szCs w:val="28"/>
        </w:rPr>
        <w:t>ПАО</w:t>
      </w:r>
      <w:r w:rsidR="009114BC">
        <w:rPr>
          <w:sz w:val="28"/>
          <w:szCs w:val="28"/>
        </w:rPr>
        <w:t> </w:t>
      </w:r>
      <w:r>
        <w:rPr>
          <w:sz w:val="28"/>
          <w:szCs w:val="28"/>
        </w:rPr>
        <w:t>«Газпром</w:t>
      </w:r>
      <w:r w:rsidR="002574DD">
        <w:rPr>
          <w:sz w:val="28"/>
          <w:szCs w:val="28"/>
        </w:rPr>
        <w:t>».</w:t>
      </w:r>
    </w:p>
    <w:p w:rsidR="00902D78" w:rsidRPr="00902D78" w:rsidRDefault="00902D78" w:rsidP="00B00204">
      <w:pPr>
        <w:spacing w:line="276" w:lineRule="auto"/>
        <w:ind w:firstLine="709"/>
        <w:jc w:val="both"/>
        <w:rPr>
          <w:sz w:val="28"/>
          <w:szCs w:val="28"/>
        </w:rPr>
      </w:pPr>
      <w:r w:rsidRPr="00902D78">
        <w:rPr>
          <w:sz w:val="28"/>
          <w:szCs w:val="28"/>
        </w:rPr>
        <w:t xml:space="preserve">Анализвыручки за </w:t>
      </w:r>
      <w:r w:rsidR="001E5BB2">
        <w:rPr>
          <w:sz w:val="28"/>
          <w:szCs w:val="28"/>
        </w:rPr>
        <w:t>отчётный</w:t>
      </w:r>
      <w:r w:rsidR="004C3001">
        <w:rPr>
          <w:sz w:val="28"/>
          <w:szCs w:val="28"/>
        </w:rPr>
        <w:t>2020 год из таблицы 11.1</w:t>
      </w:r>
      <w:r w:rsidR="00A55582">
        <w:rPr>
          <w:sz w:val="28"/>
          <w:szCs w:val="28"/>
        </w:rPr>
        <w:t>.</w:t>
      </w:r>
      <w:r w:rsidR="004569A3">
        <w:rPr>
          <w:sz w:val="28"/>
          <w:szCs w:val="28"/>
        </w:rPr>
        <w:t>1</w:t>
      </w:r>
      <w:r w:rsidRPr="00902D78">
        <w:rPr>
          <w:sz w:val="28"/>
          <w:szCs w:val="28"/>
        </w:rPr>
        <w:t>показывает следующее:</w:t>
      </w:r>
    </w:p>
    <w:p w:rsidR="00902D78" w:rsidRPr="00902D78" w:rsidRDefault="00902D78" w:rsidP="004C21E9">
      <w:pPr>
        <w:spacing w:line="276" w:lineRule="auto"/>
        <w:jc w:val="both"/>
        <w:rPr>
          <w:sz w:val="28"/>
          <w:szCs w:val="28"/>
        </w:rPr>
      </w:pPr>
      <w:r w:rsidRPr="00902D78">
        <w:rPr>
          <w:sz w:val="28"/>
          <w:szCs w:val="28"/>
        </w:rPr>
        <w:lastRenderedPageBreak/>
        <w:t xml:space="preserve">- </w:t>
      </w:r>
      <w:r w:rsidRPr="00902D78">
        <w:rPr>
          <w:i/>
          <w:sz w:val="28"/>
          <w:szCs w:val="28"/>
        </w:rPr>
        <w:t>по договорам, где конечными покупателями являются предприятия Группы ПАО «Газпром»</w:t>
      </w:r>
      <w:r w:rsidRPr="00902D78">
        <w:rPr>
          <w:sz w:val="28"/>
          <w:szCs w:val="28"/>
        </w:rPr>
        <w:t xml:space="preserve"> отгружено продукции на </w:t>
      </w:r>
      <w:r w:rsidR="00963759">
        <w:rPr>
          <w:sz w:val="28"/>
          <w:szCs w:val="28"/>
        </w:rPr>
        <w:t>1</w:t>
      </w:r>
      <w:r w:rsidR="009114BC">
        <w:rPr>
          <w:sz w:val="28"/>
          <w:szCs w:val="28"/>
        </w:rPr>
        <w:t> </w:t>
      </w:r>
      <w:r w:rsidR="00963759">
        <w:rPr>
          <w:sz w:val="28"/>
          <w:szCs w:val="28"/>
        </w:rPr>
        <w:t>859</w:t>
      </w:r>
      <w:r w:rsidR="009114BC">
        <w:rPr>
          <w:sz w:val="28"/>
          <w:szCs w:val="28"/>
        </w:rPr>
        <w:t> </w:t>
      </w:r>
      <w:r w:rsidRPr="00902D78">
        <w:rPr>
          <w:sz w:val="28"/>
          <w:szCs w:val="28"/>
        </w:rPr>
        <w:t>тыс.</w:t>
      </w:r>
      <w:r w:rsidR="009114BC">
        <w:rPr>
          <w:sz w:val="28"/>
          <w:szCs w:val="28"/>
        </w:rPr>
        <w:t> </w:t>
      </w:r>
      <w:r w:rsidRPr="00902D78">
        <w:rPr>
          <w:sz w:val="28"/>
          <w:szCs w:val="28"/>
        </w:rPr>
        <w:t xml:space="preserve">рублей, что составляет </w:t>
      </w:r>
      <w:r w:rsidR="00963759">
        <w:rPr>
          <w:sz w:val="28"/>
          <w:szCs w:val="28"/>
        </w:rPr>
        <w:t>5</w:t>
      </w:r>
      <w:r w:rsidR="009114BC">
        <w:rPr>
          <w:sz w:val="28"/>
          <w:szCs w:val="28"/>
        </w:rPr>
        <w:t>,</w:t>
      </w:r>
      <w:r w:rsidR="00963759">
        <w:rPr>
          <w:sz w:val="28"/>
          <w:szCs w:val="28"/>
        </w:rPr>
        <w:t>5</w:t>
      </w:r>
      <w:r w:rsidRPr="00902D78">
        <w:rPr>
          <w:sz w:val="28"/>
          <w:szCs w:val="28"/>
        </w:rPr>
        <w:t>% от общего объёма выручки,</w:t>
      </w:r>
    </w:p>
    <w:p w:rsidR="00902D78" w:rsidRDefault="00902D78" w:rsidP="004C21E9">
      <w:pPr>
        <w:spacing w:line="276" w:lineRule="auto"/>
        <w:jc w:val="both"/>
        <w:rPr>
          <w:sz w:val="28"/>
          <w:szCs w:val="28"/>
        </w:rPr>
      </w:pPr>
      <w:r w:rsidRPr="00902D78">
        <w:rPr>
          <w:sz w:val="28"/>
          <w:szCs w:val="28"/>
        </w:rPr>
        <w:t xml:space="preserve">- </w:t>
      </w:r>
      <w:r w:rsidRPr="00902D78">
        <w:rPr>
          <w:i/>
          <w:sz w:val="28"/>
          <w:szCs w:val="28"/>
        </w:rPr>
        <w:t xml:space="preserve">по договорам с </w:t>
      </w:r>
      <w:r w:rsidR="004C3001">
        <w:rPr>
          <w:i/>
          <w:sz w:val="28"/>
          <w:szCs w:val="28"/>
        </w:rPr>
        <w:t>прочими</w:t>
      </w:r>
      <w:r w:rsidRPr="00902D78">
        <w:rPr>
          <w:i/>
          <w:sz w:val="28"/>
          <w:szCs w:val="28"/>
        </w:rPr>
        <w:t xml:space="preserve"> организациями</w:t>
      </w:r>
      <w:r w:rsidRPr="00902D78">
        <w:rPr>
          <w:sz w:val="28"/>
          <w:szCs w:val="28"/>
        </w:rPr>
        <w:t xml:space="preserve"> отгружено продукции на сумму </w:t>
      </w:r>
      <w:r w:rsidR="00963759">
        <w:rPr>
          <w:sz w:val="28"/>
          <w:szCs w:val="28"/>
        </w:rPr>
        <w:t>32</w:t>
      </w:r>
      <w:r w:rsidR="009114BC">
        <w:rPr>
          <w:sz w:val="28"/>
          <w:szCs w:val="28"/>
        </w:rPr>
        <w:t> </w:t>
      </w:r>
      <w:r w:rsidR="00963759">
        <w:rPr>
          <w:sz w:val="28"/>
          <w:szCs w:val="28"/>
        </w:rPr>
        <w:t>040</w:t>
      </w:r>
      <w:r w:rsidR="009114BC">
        <w:t> </w:t>
      </w:r>
      <w:r w:rsidRPr="00902D78">
        <w:rPr>
          <w:sz w:val="28"/>
          <w:szCs w:val="28"/>
        </w:rPr>
        <w:t>тыс.</w:t>
      </w:r>
      <w:r w:rsidR="009114BC">
        <w:rPr>
          <w:sz w:val="28"/>
          <w:szCs w:val="28"/>
        </w:rPr>
        <w:t> </w:t>
      </w:r>
      <w:r w:rsidRPr="00902D78">
        <w:rPr>
          <w:sz w:val="28"/>
          <w:szCs w:val="28"/>
        </w:rPr>
        <w:t>руб</w:t>
      </w:r>
      <w:r w:rsidR="009114BC">
        <w:rPr>
          <w:sz w:val="28"/>
          <w:szCs w:val="28"/>
        </w:rPr>
        <w:t>лей</w:t>
      </w:r>
      <w:r w:rsidRPr="00902D78">
        <w:rPr>
          <w:sz w:val="28"/>
          <w:szCs w:val="28"/>
        </w:rPr>
        <w:t xml:space="preserve">, что составляет </w:t>
      </w:r>
      <w:r w:rsidR="00963759">
        <w:rPr>
          <w:sz w:val="28"/>
          <w:szCs w:val="28"/>
        </w:rPr>
        <w:t>94</w:t>
      </w:r>
      <w:r w:rsidR="009114BC">
        <w:rPr>
          <w:sz w:val="28"/>
          <w:szCs w:val="28"/>
        </w:rPr>
        <w:t>,</w:t>
      </w:r>
      <w:r w:rsidR="00963759">
        <w:rPr>
          <w:sz w:val="28"/>
          <w:szCs w:val="28"/>
        </w:rPr>
        <w:t>5</w:t>
      </w:r>
      <w:r w:rsidRPr="00902D78">
        <w:rPr>
          <w:sz w:val="28"/>
          <w:szCs w:val="28"/>
        </w:rPr>
        <w:t xml:space="preserve">% от общего объёма выручки. Внутри этой группы большая часть реализованной продукции в размере </w:t>
      </w:r>
      <w:r w:rsidR="00963759">
        <w:rPr>
          <w:sz w:val="28"/>
          <w:szCs w:val="28"/>
        </w:rPr>
        <w:t>20 988 </w:t>
      </w:r>
      <w:r w:rsidRPr="00902D78">
        <w:rPr>
          <w:sz w:val="28"/>
          <w:szCs w:val="28"/>
        </w:rPr>
        <w:t>тыс</w:t>
      </w:r>
      <w:r w:rsidR="00C52774">
        <w:rPr>
          <w:sz w:val="28"/>
          <w:szCs w:val="28"/>
        </w:rPr>
        <w:t>.</w:t>
      </w:r>
      <w:r w:rsidR="00963759">
        <w:rPr>
          <w:sz w:val="28"/>
          <w:szCs w:val="28"/>
        </w:rPr>
        <w:t> </w:t>
      </w:r>
      <w:r w:rsidRPr="00902D78">
        <w:rPr>
          <w:sz w:val="28"/>
          <w:szCs w:val="28"/>
        </w:rPr>
        <w:t>руб</w:t>
      </w:r>
      <w:r w:rsidR="00963759">
        <w:rPr>
          <w:sz w:val="28"/>
          <w:szCs w:val="28"/>
        </w:rPr>
        <w:t>лей</w:t>
      </w:r>
      <w:r w:rsidRPr="00902D78">
        <w:rPr>
          <w:sz w:val="28"/>
          <w:szCs w:val="28"/>
        </w:rPr>
        <w:t xml:space="preserve"> пришлась на выполнение заказов для ООО</w:t>
      </w:r>
      <w:r w:rsidR="00E84EB9">
        <w:rPr>
          <w:sz w:val="28"/>
          <w:szCs w:val="28"/>
        </w:rPr>
        <w:t> </w:t>
      </w:r>
      <w:r w:rsidRPr="00902D78">
        <w:rPr>
          <w:sz w:val="28"/>
          <w:szCs w:val="28"/>
        </w:rPr>
        <w:t xml:space="preserve">«Уральский Альянс», что составляет </w:t>
      </w:r>
      <w:r w:rsidR="00963759">
        <w:rPr>
          <w:sz w:val="28"/>
          <w:szCs w:val="28"/>
        </w:rPr>
        <w:t>61,9</w:t>
      </w:r>
      <w:r w:rsidRPr="00902D78">
        <w:rPr>
          <w:sz w:val="28"/>
          <w:szCs w:val="28"/>
        </w:rPr>
        <w:t xml:space="preserve">% от общего объёма выручки. Доля остальных прочих заказчиков в общем объёме выручки составляет </w:t>
      </w:r>
      <w:r w:rsidR="00963759">
        <w:rPr>
          <w:sz w:val="28"/>
          <w:szCs w:val="28"/>
        </w:rPr>
        <w:t>3</w:t>
      </w:r>
      <w:r w:rsidRPr="00902D78">
        <w:rPr>
          <w:sz w:val="28"/>
          <w:szCs w:val="28"/>
        </w:rPr>
        <w:t>2,</w:t>
      </w:r>
      <w:r w:rsidR="00963759">
        <w:rPr>
          <w:sz w:val="28"/>
          <w:szCs w:val="28"/>
        </w:rPr>
        <w:t>6</w:t>
      </w:r>
      <w:r w:rsidRPr="00902D78">
        <w:rPr>
          <w:sz w:val="28"/>
          <w:szCs w:val="28"/>
        </w:rPr>
        <w:t>% или 1</w:t>
      </w:r>
      <w:r w:rsidR="00963759">
        <w:rPr>
          <w:sz w:val="28"/>
          <w:szCs w:val="28"/>
        </w:rPr>
        <w:t>1 052 </w:t>
      </w:r>
      <w:r w:rsidRPr="00902D78">
        <w:rPr>
          <w:sz w:val="28"/>
          <w:szCs w:val="28"/>
        </w:rPr>
        <w:t>тыс.</w:t>
      </w:r>
      <w:r w:rsidR="00963759">
        <w:rPr>
          <w:sz w:val="28"/>
          <w:szCs w:val="28"/>
        </w:rPr>
        <w:t> </w:t>
      </w:r>
      <w:r w:rsidRPr="00902D78">
        <w:rPr>
          <w:sz w:val="28"/>
          <w:szCs w:val="28"/>
        </w:rPr>
        <w:t>руб</w:t>
      </w:r>
      <w:r w:rsidR="00C52774">
        <w:rPr>
          <w:sz w:val="28"/>
          <w:szCs w:val="28"/>
        </w:rPr>
        <w:t>лей</w:t>
      </w:r>
      <w:r w:rsidR="00A63C03">
        <w:rPr>
          <w:sz w:val="28"/>
          <w:szCs w:val="28"/>
        </w:rPr>
        <w:t>.</w:t>
      </w:r>
    </w:p>
    <w:p w:rsidR="00C81EAD" w:rsidRDefault="007B38F8" w:rsidP="004C21E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860AD">
        <w:rPr>
          <w:sz w:val="28"/>
          <w:szCs w:val="28"/>
        </w:rPr>
        <w:t>Динамика выручки Общества за последние пять лет отразим в диаграмме.</w:t>
      </w:r>
    </w:p>
    <w:p w:rsidR="00F860AD" w:rsidRDefault="00F860AD" w:rsidP="00902D78">
      <w:pPr>
        <w:spacing w:line="276" w:lineRule="auto"/>
        <w:jc w:val="both"/>
        <w:rPr>
          <w:sz w:val="28"/>
          <w:szCs w:val="28"/>
        </w:rPr>
      </w:pPr>
    </w:p>
    <w:p w:rsidR="004C3001" w:rsidRDefault="007B38F8" w:rsidP="00902D78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67425" cy="2876550"/>
            <wp:effectExtent l="0" t="0" r="9525" b="0"/>
            <wp:docPr id="1" name="Диаграмма 1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BFC2B359-4FB8-40B1-844C-08206654085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F860AD" w:rsidRDefault="00F860AD" w:rsidP="007B38F8">
      <w:pPr>
        <w:tabs>
          <w:tab w:val="left" w:pos="851"/>
        </w:tabs>
        <w:spacing w:before="60" w:after="60"/>
        <w:jc w:val="both"/>
        <w:rPr>
          <w:sz w:val="28"/>
          <w:szCs w:val="28"/>
        </w:rPr>
      </w:pPr>
    </w:p>
    <w:p w:rsidR="00F860AD" w:rsidRDefault="00F860AD" w:rsidP="007B38F8">
      <w:pPr>
        <w:tabs>
          <w:tab w:val="left" w:pos="851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Представим динамику продаж Общества по конечным заказчикам в долевом содержании.</w:t>
      </w:r>
    </w:p>
    <w:p w:rsidR="00F860AD" w:rsidRDefault="00F860AD" w:rsidP="007B38F8">
      <w:pPr>
        <w:tabs>
          <w:tab w:val="left" w:pos="851"/>
        </w:tabs>
        <w:spacing w:before="60" w:after="60"/>
        <w:jc w:val="both"/>
        <w:rPr>
          <w:sz w:val="28"/>
          <w:szCs w:val="28"/>
        </w:rPr>
      </w:pPr>
    </w:p>
    <w:p w:rsidR="00F860AD" w:rsidRDefault="00F860AD" w:rsidP="007B38F8">
      <w:pPr>
        <w:tabs>
          <w:tab w:val="left" w:pos="851"/>
        </w:tabs>
        <w:spacing w:before="60" w:after="60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6030595" cy="2657475"/>
            <wp:effectExtent l="0" t="0" r="8255" b="9525"/>
            <wp:docPr id="6" name="Диаграмма 6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6EB2BD70-6A94-41FB-A529-A191C89A68F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81EAD" w:rsidRDefault="00F860AD" w:rsidP="00F860AD">
      <w:pPr>
        <w:tabs>
          <w:tab w:val="left" w:pos="709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Динамика выручки Общества за последние пять лет в разрезе статей доходной части бюджета показывает значительное снижение реализации продукции для предприятий группы ПАО «Газпром.</w:t>
      </w:r>
    </w:p>
    <w:p w:rsidR="007B38F8" w:rsidRDefault="007B38F8" w:rsidP="00F860AD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0204" w:rsidRPr="004C21E9">
        <w:rPr>
          <w:sz w:val="28"/>
          <w:szCs w:val="28"/>
        </w:rPr>
        <w:t>П</w:t>
      </w:r>
      <w:r w:rsidRPr="004C21E9">
        <w:rPr>
          <w:sz w:val="28"/>
          <w:szCs w:val="28"/>
        </w:rPr>
        <w:t>олучени</w:t>
      </w:r>
      <w:r w:rsidR="00B00204" w:rsidRPr="004C21E9">
        <w:rPr>
          <w:sz w:val="28"/>
          <w:szCs w:val="28"/>
        </w:rPr>
        <w:t>е</w:t>
      </w:r>
      <w:r w:rsidRPr="004C21E9">
        <w:rPr>
          <w:sz w:val="28"/>
          <w:szCs w:val="28"/>
        </w:rPr>
        <w:t xml:space="preserve"> заказов </w:t>
      </w:r>
      <w:r w:rsidR="00C81EAD" w:rsidRPr="004C21E9">
        <w:rPr>
          <w:sz w:val="28"/>
          <w:szCs w:val="28"/>
        </w:rPr>
        <w:t>от предприятий Группы ПАО</w:t>
      </w:r>
      <w:r w:rsidR="004C21E9" w:rsidRPr="004C21E9">
        <w:rPr>
          <w:sz w:val="28"/>
          <w:szCs w:val="28"/>
        </w:rPr>
        <w:t> </w:t>
      </w:r>
      <w:r w:rsidR="00C81EAD" w:rsidRPr="004C21E9">
        <w:rPr>
          <w:sz w:val="28"/>
          <w:szCs w:val="28"/>
        </w:rPr>
        <w:t xml:space="preserve">«Газпром» </w:t>
      </w:r>
      <w:r w:rsidR="00B00204" w:rsidRPr="004C21E9">
        <w:rPr>
          <w:sz w:val="28"/>
          <w:szCs w:val="28"/>
        </w:rPr>
        <w:t xml:space="preserve">осложнено </w:t>
      </w:r>
      <w:r w:rsidRPr="004C21E9">
        <w:rPr>
          <w:sz w:val="28"/>
          <w:szCs w:val="28"/>
        </w:rPr>
        <w:t xml:space="preserve">отсутствием у Общества сертификата Интергазсерт, с проблемой получения которого столкнулось </w:t>
      </w:r>
      <w:r w:rsidR="00C81EAD" w:rsidRPr="004C21E9">
        <w:rPr>
          <w:sz w:val="28"/>
          <w:szCs w:val="28"/>
        </w:rPr>
        <w:t>Общество</w:t>
      </w:r>
      <w:r w:rsidRPr="004C21E9">
        <w:rPr>
          <w:sz w:val="28"/>
          <w:szCs w:val="28"/>
        </w:rPr>
        <w:t xml:space="preserve"> после прохождения инспекционной проверки с </w:t>
      </w:r>
      <w:r w:rsidR="00B00204" w:rsidRPr="004C21E9">
        <w:rPr>
          <w:sz w:val="28"/>
          <w:szCs w:val="28"/>
        </w:rPr>
        <w:t>ма</w:t>
      </w:r>
      <w:r w:rsidRPr="004C21E9">
        <w:rPr>
          <w:sz w:val="28"/>
          <w:szCs w:val="28"/>
        </w:rPr>
        <w:t>я</w:t>
      </w:r>
      <w:r w:rsidR="00B00204" w:rsidRPr="004C21E9">
        <w:rPr>
          <w:sz w:val="28"/>
          <w:szCs w:val="28"/>
        </w:rPr>
        <w:t xml:space="preserve"> по октябрь</w:t>
      </w:r>
      <w:r w:rsidRPr="004C21E9">
        <w:rPr>
          <w:sz w:val="28"/>
          <w:szCs w:val="28"/>
        </w:rPr>
        <w:t xml:space="preserve"> 2020 года.</w:t>
      </w:r>
    </w:p>
    <w:p w:rsidR="00C81EAD" w:rsidRDefault="00C81EAD" w:rsidP="00F860AD">
      <w:pPr>
        <w:tabs>
          <w:tab w:val="left" w:pos="709"/>
        </w:tabs>
        <w:spacing w:before="60" w:after="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структуру выручки </w:t>
      </w:r>
      <w:r w:rsidR="00307F8B">
        <w:rPr>
          <w:sz w:val="28"/>
          <w:szCs w:val="28"/>
        </w:rPr>
        <w:t>Общества</w:t>
      </w:r>
      <w:r>
        <w:rPr>
          <w:sz w:val="28"/>
          <w:szCs w:val="28"/>
        </w:rPr>
        <w:t>за отчётный 2020 годпо покупателям и заказчикам.</w:t>
      </w:r>
    </w:p>
    <w:p w:rsidR="007B38F8" w:rsidRDefault="007B38F8" w:rsidP="00B00204">
      <w:pPr>
        <w:spacing w:line="276" w:lineRule="auto"/>
        <w:jc w:val="both"/>
        <w:rPr>
          <w:sz w:val="28"/>
          <w:szCs w:val="28"/>
        </w:rPr>
      </w:pPr>
    </w:p>
    <w:p w:rsidR="002574DD" w:rsidRDefault="004C3001" w:rsidP="00902D78">
      <w:pPr>
        <w:spacing w:line="276" w:lineRule="auto"/>
        <w:jc w:val="both"/>
        <w:rPr>
          <w:sz w:val="28"/>
          <w:szCs w:val="28"/>
        </w:rPr>
      </w:pPr>
      <w:r w:rsidRPr="00BE6959">
        <w:rPr>
          <w:noProof/>
          <w:highlight w:val="black"/>
        </w:rPr>
        <w:drawing>
          <wp:inline distT="0" distB="0" distL="0" distR="0">
            <wp:extent cx="6120765" cy="4275117"/>
            <wp:effectExtent l="0" t="0" r="13335" b="11430"/>
            <wp:docPr id="7" name="Диаграмма 7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ED643348-BB2A-45D9-BEF1-376827D01A8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E5BB2" w:rsidRDefault="001E5BB2" w:rsidP="00902D78">
      <w:pPr>
        <w:spacing w:line="276" w:lineRule="auto"/>
        <w:jc w:val="both"/>
        <w:rPr>
          <w:sz w:val="28"/>
          <w:szCs w:val="28"/>
        </w:rPr>
      </w:pPr>
    </w:p>
    <w:p w:rsidR="007B38F8" w:rsidRDefault="00C81EAD" w:rsidP="00B002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 таблицы 11.1 видно, что</w:t>
      </w:r>
      <w:r w:rsidR="004F1F79">
        <w:rPr>
          <w:sz w:val="28"/>
          <w:szCs w:val="28"/>
        </w:rPr>
        <w:t xml:space="preserve"> план по получению выручки в 2020 году по договорам с прочими организациями практически выполнен, а именно на 95%. Реализация продукции по данным договорам и составила основной </w:t>
      </w:r>
      <w:r w:rsidR="00804B52">
        <w:rPr>
          <w:sz w:val="28"/>
          <w:szCs w:val="28"/>
        </w:rPr>
        <w:t xml:space="preserve">источник </w:t>
      </w:r>
      <w:r w:rsidR="004F1F79">
        <w:rPr>
          <w:sz w:val="28"/>
          <w:szCs w:val="28"/>
        </w:rPr>
        <w:t>доход</w:t>
      </w:r>
      <w:r w:rsidR="00804B52">
        <w:rPr>
          <w:sz w:val="28"/>
          <w:szCs w:val="28"/>
        </w:rPr>
        <w:t>а</w:t>
      </w:r>
      <w:r w:rsidR="004021FB">
        <w:rPr>
          <w:sz w:val="28"/>
          <w:szCs w:val="28"/>
        </w:rPr>
        <w:t>Общества</w:t>
      </w:r>
      <w:r w:rsidR="004F1F79">
        <w:rPr>
          <w:sz w:val="28"/>
          <w:szCs w:val="28"/>
        </w:rPr>
        <w:t xml:space="preserve"> в отчётном году.</w:t>
      </w:r>
    </w:p>
    <w:p w:rsidR="007B38F8" w:rsidRDefault="007B38F8" w:rsidP="00B00204">
      <w:pPr>
        <w:spacing w:line="276" w:lineRule="auto"/>
        <w:jc w:val="both"/>
        <w:rPr>
          <w:sz w:val="28"/>
          <w:szCs w:val="28"/>
        </w:rPr>
      </w:pPr>
    </w:p>
    <w:p w:rsidR="00A43FCE" w:rsidRDefault="00A43FCE" w:rsidP="00B00204">
      <w:pPr>
        <w:tabs>
          <w:tab w:val="left" w:pos="851"/>
        </w:tabs>
        <w:spacing w:before="60" w:after="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Проанализируем расходы Общества по основному виду деятельности</w:t>
      </w:r>
      <w:r w:rsidR="00020C1E">
        <w:rPr>
          <w:sz w:val="28"/>
          <w:szCs w:val="28"/>
        </w:rPr>
        <w:t xml:space="preserve"> в динамике за 2016-2020гг</w:t>
      </w:r>
      <w:r>
        <w:rPr>
          <w:sz w:val="28"/>
          <w:szCs w:val="28"/>
        </w:rPr>
        <w:t>.</w:t>
      </w:r>
    </w:p>
    <w:p w:rsidR="00A43FCE" w:rsidRDefault="00A43FCE" w:rsidP="00A43FCE">
      <w:pPr>
        <w:tabs>
          <w:tab w:val="left" w:pos="851"/>
        </w:tabs>
        <w:spacing w:before="60" w:after="60"/>
        <w:jc w:val="both"/>
        <w:rPr>
          <w:sz w:val="28"/>
          <w:szCs w:val="28"/>
        </w:rPr>
      </w:pPr>
      <w:r w:rsidRPr="000D03D2">
        <w:rPr>
          <w:noProof/>
        </w:rPr>
        <w:drawing>
          <wp:inline distT="0" distB="0" distL="0" distR="0">
            <wp:extent cx="5991225" cy="2781300"/>
            <wp:effectExtent l="0" t="0" r="9525" b="0"/>
            <wp:docPr id="4" name="Диаграмма 4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F45815FF-0000-43B4-B3BC-E34D5CAB76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892BAA" w:rsidRDefault="00892BAA" w:rsidP="00B00204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</w:p>
    <w:p w:rsidR="002F293A" w:rsidRDefault="00CD6C28" w:rsidP="00B00204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диаграммы видно, что п</w:t>
      </w:r>
      <w:r w:rsidR="00194AED">
        <w:rPr>
          <w:sz w:val="28"/>
          <w:szCs w:val="28"/>
        </w:rPr>
        <w:t>о сравнению с предыдущим</w:t>
      </w:r>
      <w:r>
        <w:rPr>
          <w:sz w:val="28"/>
          <w:szCs w:val="28"/>
        </w:rPr>
        <w:t xml:space="preserve"> 2019 </w:t>
      </w:r>
      <w:r w:rsidR="00194AED">
        <w:rPr>
          <w:sz w:val="28"/>
          <w:szCs w:val="28"/>
        </w:rPr>
        <w:t xml:space="preserve">годом расходы </w:t>
      </w:r>
      <w:r w:rsidR="00206099">
        <w:rPr>
          <w:sz w:val="28"/>
          <w:szCs w:val="28"/>
        </w:rPr>
        <w:t xml:space="preserve">по основному виду деятельности Общества </w:t>
      </w:r>
      <w:r>
        <w:rPr>
          <w:sz w:val="28"/>
          <w:szCs w:val="28"/>
        </w:rPr>
        <w:t xml:space="preserve">в отчётном 2020 году </w:t>
      </w:r>
      <w:r w:rsidR="00194AED">
        <w:rPr>
          <w:sz w:val="28"/>
          <w:szCs w:val="28"/>
        </w:rPr>
        <w:t>снизились на 9 57</w:t>
      </w:r>
      <w:r w:rsidR="00BE4153">
        <w:rPr>
          <w:sz w:val="28"/>
          <w:szCs w:val="28"/>
        </w:rPr>
        <w:t>3</w:t>
      </w:r>
      <w:r w:rsidR="00194AED">
        <w:rPr>
          <w:sz w:val="28"/>
          <w:szCs w:val="28"/>
        </w:rPr>
        <w:t> тыс.</w:t>
      </w:r>
      <w:r w:rsidR="00756390">
        <w:rPr>
          <w:sz w:val="28"/>
          <w:szCs w:val="28"/>
        </w:rPr>
        <w:t> </w:t>
      </w:r>
      <w:r w:rsidR="00194AED">
        <w:rPr>
          <w:sz w:val="28"/>
          <w:szCs w:val="28"/>
        </w:rPr>
        <w:t>рублей.</w:t>
      </w:r>
    </w:p>
    <w:p w:rsidR="00EF583A" w:rsidRPr="00153342" w:rsidRDefault="00EF583A" w:rsidP="00B00204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153342">
        <w:rPr>
          <w:sz w:val="28"/>
          <w:szCs w:val="28"/>
        </w:rPr>
        <w:t>В связи с</w:t>
      </w:r>
      <w:r w:rsidR="00D47AC0">
        <w:rPr>
          <w:sz w:val="28"/>
          <w:szCs w:val="28"/>
        </w:rPr>
        <w:t xml:space="preserve"> введенными карантинными мерами в регионе, а также </w:t>
      </w:r>
      <w:r w:rsidR="00523B31">
        <w:rPr>
          <w:sz w:val="28"/>
          <w:szCs w:val="28"/>
        </w:rPr>
        <w:t xml:space="preserve">с </w:t>
      </w:r>
      <w:r w:rsidR="00D47AC0">
        <w:rPr>
          <w:sz w:val="28"/>
          <w:szCs w:val="28"/>
        </w:rPr>
        <w:t>недостаточн</w:t>
      </w:r>
      <w:r w:rsidR="00523B31">
        <w:rPr>
          <w:sz w:val="28"/>
          <w:szCs w:val="28"/>
        </w:rPr>
        <w:t>ы</w:t>
      </w:r>
      <w:r w:rsidR="00D47AC0">
        <w:rPr>
          <w:sz w:val="28"/>
          <w:szCs w:val="28"/>
        </w:rPr>
        <w:t xml:space="preserve">м </w:t>
      </w:r>
      <w:r w:rsidR="00523B31">
        <w:rPr>
          <w:sz w:val="28"/>
          <w:szCs w:val="28"/>
        </w:rPr>
        <w:t>объёмом</w:t>
      </w:r>
      <w:r w:rsidR="00D47AC0">
        <w:rPr>
          <w:sz w:val="28"/>
          <w:szCs w:val="28"/>
        </w:rPr>
        <w:t xml:space="preserve"> полученных заказов </w:t>
      </w:r>
      <w:r>
        <w:rPr>
          <w:sz w:val="28"/>
          <w:szCs w:val="28"/>
        </w:rPr>
        <w:t>в</w:t>
      </w:r>
      <w:r w:rsidRPr="0015334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153342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523B31">
        <w:rPr>
          <w:sz w:val="28"/>
          <w:szCs w:val="28"/>
        </w:rPr>
        <w:t>,</w:t>
      </w:r>
      <w:r w:rsidR="00D47AC0">
        <w:rPr>
          <w:sz w:val="28"/>
          <w:szCs w:val="28"/>
        </w:rPr>
        <w:t>загрузка производственных мощностей Общества была минимальной. Общество отгружало продукцию в основном произведенную в пр</w:t>
      </w:r>
      <w:r w:rsidR="00892BAA">
        <w:rPr>
          <w:sz w:val="28"/>
          <w:szCs w:val="28"/>
        </w:rPr>
        <w:t>едыдущем</w:t>
      </w:r>
      <w:r w:rsidR="00D47AC0">
        <w:rPr>
          <w:sz w:val="28"/>
          <w:szCs w:val="28"/>
        </w:rPr>
        <w:t xml:space="preserve"> году, т.е. с остатков НЗП на 31.12.2019г. </w:t>
      </w:r>
      <w:r w:rsidR="00A43FCE">
        <w:rPr>
          <w:sz w:val="28"/>
          <w:szCs w:val="28"/>
        </w:rPr>
        <w:t>Соответственно Общество мало закупало м</w:t>
      </w:r>
      <w:r w:rsidR="00A43FCE" w:rsidRPr="00153342">
        <w:rPr>
          <w:sz w:val="28"/>
          <w:szCs w:val="28"/>
        </w:rPr>
        <w:t>атериалов и ТМЦ</w:t>
      </w:r>
      <w:r w:rsidR="00A43FCE">
        <w:rPr>
          <w:sz w:val="28"/>
          <w:szCs w:val="28"/>
        </w:rPr>
        <w:t xml:space="preserve"> в</w:t>
      </w:r>
      <w:r w:rsidR="00D47AC0">
        <w:rPr>
          <w:sz w:val="28"/>
          <w:szCs w:val="28"/>
        </w:rPr>
        <w:t xml:space="preserve"> отчётном году</w:t>
      </w:r>
      <w:r w:rsidRPr="00153342">
        <w:rPr>
          <w:sz w:val="28"/>
          <w:szCs w:val="28"/>
        </w:rPr>
        <w:t>,</w:t>
      </w:r>
      <w:r w:rsidR="00523B31">
        <w:rPr>
          <w:sz w:val="28"/>
          <w:szCs w:val="28"/>
        </w:rPr>
        <w:t xml:space="preserve"> а</w:t>
      </w:r>
      <w:r w:rsidR="00A43FCE">
        <w:rPr>
          <w:sz w:val="28"/>
          <w:szCs w:val="28"/>
        </w:rPr>
        <w:t xml:space="preserve">в производстве ВЭИ </w:t>
      </w:r>
      <w:r w:rsidR="00D47AC0">
        <w:rPr>
          <w:sz w:val="28"/>
          <w:szCs w:val="28"/>
        </w:rPr>
        <w:t xml:space="preserve">использовались остатки </w:t>
      </w:r>
      <w:r w:rsidR="00A43FCE">
        <w:rPr>
          <w:sz w:val="28"/>
          <w:szCs w:val="28"/>
        </w:rPr>
        <w:t xml:space="preserve">материалов </w:t>
      </w:r>
      <w:r w:rsidR="00D47AC0">
        <w:rPr>
          <w:sz w:val="28"/>
          <w:szCs w:val="28"/>
        </w:rPr>
        <w:t xml:space="preserve">со склада, </w:t>
      </w:r>
      <w:r w:rsidR="00523B31">
        <w:rPr>
          <w:sz w:val="28"/>
          <w:szCs w:val="28"/>
        </w:rPr>
        <w:t xml:space="preserve">и </w:t>
      </w:r>
      <w:r w:rsidR="00A43FCE">
        <w:rPr>
          <w:sz w:val="28"/>
          <w:szCs w:val="28"/>
        </w:rPr>
        <w:t xml:space="preserve">также снизился объём </w:t>
      </w:r>
      <w:r w:rsidRPr="00153342">
        <w:rPr>
          <w:sz w:val="28"/>
          <w:szCs w:val="28"/>
        </w:rPr>
        <w:t>услуг сторонних организаций</w:t>
      </w:r>
      <w:r w:rsidR="00A43FCE">
        <w:rPr>
          <w:sz w:val="28"/>
          <w:szCs w:val="28"/>
        </w:rPr>
        <w:t xml:space="preserve">. Все вышеуказанные моменты </w:t>
      </w:r>
      <w:r w:rsidRPr="00153342">
        <w:rPr>
          <w:sz w:val="28"/>
          <w:szCs w:val="28"/>
        </w:rPr>
        <w:t>отразил</w:t>
      </w:r>
      <w:r w:rsidR="00A43FCE">
        <w:rPr>
          <w:sz w:val="28"/>
          <w:szCs w:val="28"/>
        </w:rPr>
        <w:t>и</w:t>
      </w:r>
      <w:r w:rsidRPr="00153342">
        <w:rPr>
          <w:sz w:val="28"/>
          <w:szCs w:val="28"/>
        </w:rPr>
        <w:t>сь на снижении расходов по обычным видам деятельности</w:t>
      </w:r>
      <w:r>
        <w:rPr>
          <w:sz w:val="28"/>
          <w:szCs w:val="28"/>
        </w:rPr>
        <w:t>.</w:t>
      </w:r>
    </w:p>
    <w:p w:rsidR="000D03D2" w:rsidRDefault="000D03D2" w:rsidP="000D03D2">
      <w:pPr>
        <w:tabs>
          <w:tab w:val="left" w:pos="851"/>
        </w:tabs>
        <w:spacing w:before="60" w:after="60"/>
        <w:jc w:val="both"/>
        <w:rPr>
          <w:sz w:val="28"/>
          <w:szCs w:val="28"/>
        </w:rPr>
      </w:pPr>
    </w:p>
    <w:p w:rsidR="00EF583A" w:rsidRDefault="00A43FCE" w:rsidP="00B00204">
      <w:p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0C1E">
        <w:rPr>
          <w:sz w:val="28"/>
          <w:szCs w:val="28"/>
        </w:rPr>
        <w:t>На диаграмме п</w:t>
      </w:r>
      <w:r w:rsidR="00EF583A">
        <w:rPr>
          <w:sz w:val="28"/>
          <w:szCs w:val="28"/>
        </w:rPr>
        <w:t xml:space="preserve">редставим общую структуру расходов </w:t>
      </w:r>
      <w:r w:rsidR="004021FB">
        <w:rPr>
          <w:sz w:val="28"/>
          <w:szCs w:val="28"/>
        </w:rPr>
        <w:t>Обществ</w:t>
      </w:r>
      <w:r>
        <w:rPr>
          <w:sz w:val="28"/>
          <w:szCs w:val="28"/>
        </w:rPr>
        <w:t>а</w:t>
      </w:r>
      <w:r w:rsidR="00020C1E">
        <w:rPr>
          <w:sz w:val="28"/>
          <w:szCs w:val="28"/>
        </w:rPr>
        <w:t xml:space="preserve"> в отчётном 2020 году</w:t>
      </w:r>
      <w:r w:rsidR="00EF583A">
        <w:rPr>
          <w:sz w:val="28"/>
          <w:szCs w:val="28"/>
        </w:rPr>
        <w:t>.</w:t>
      </w:r>
    </w:p>
    <w:p w:rsidR="00EF583A" w:rsidRDefault="00B919B1" w:rsidP="00902D78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6030595" cy="2600325"/>
            <wp:effectExtent l="0" t="0" r="8255" b="9525"/>
            <wp:docPr id="5" name="Диаграмма 5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46BDCBE3-A81D-4907-B475-372F14B0A1A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523B31" w:rsidRDefault="00005C13" w:rsidP="00B00204">
      <w:pPr>
        <w:spacing w:line="276" w:lineRule="auto"/>
        <w:ind w:firstLine="539"/>
        <w:jc w:val="both"/>
        <w:rPr>
          <w:sz w:val="28"/>
          <w:szCs w:val="28"/>
        </w:rPr>
      </w:pPr>
      <w:r w:rsidRPr="00B919B1">
        <w:rPr>
          <w:sz w:val="28"/>
          <w:szCs w:val="28"/>
        </w:rPr>
        <w:t xml:space="preserve">Основную долю в структуре </w:t>
      </w:r>
      <w:r w:rsidR="00756390">
        <w:rPr>
          <w:sz w:val="28"/>
          <w:szCs w:val="28"/>
        </w:rPr>
        <w:t>расходов</w:t>
      </w:r>
      <w:r w:rsidRPr="00B919B1">
        <w:rPr>
          <w:sz w:val="28"/>
          <w:szCs w:val="28"/>
        </w:rPr>
        <w:t xml:space="preserve"> по основному виду деятельности занимают</w:t>
      </w:r>
      <w:r w:rsidR="00B919B1">
        <w:rPr>
          <w:sz w:val="28"/>
          <w:szCs w:val="28"/>
        </w:rPr>
        <w:t xml:space="preserve"> расходы на оплату труда</w:t>
      </w:r>
      <w:r w:rsidR="00523B31">
        <w:rPr>
          <w:sz w:val="28"/>
          <w:szCs w:val="28"/>
        </w:rPr>
        <w:t xml:space="preserve"> работников</w:t>
      </w:r>
      <w:r w:rsidR="00B919B1">
        <w:rPr>
          <w:sz w:val="28"/>
          <w:szCs w:val="28"/>
        </w:rPr>
        <w:t xml:space="preserve"> – 70</w:t>
      </w:r>
      <w:r w:rsidR="005A61B4">
        <w:rPr>
          <w:sz w:val="28"/>
          <w:szCs w:val="28"/>
        </w:rPr>
        <w:t>,5</w:t>
      </w:r>
      <w:r w:rsidR="00B919B1">
        <w:rPr>
          <w:sz w:val="28"/>
          <w:szCs w:val="28"/>
        </w:rPr>
        <w:t>%, в том числе</w:t>
      </w:r>
      <w:r w:rsidRPr="00B919B1">
        <w:rPr>
          <w:sz w:val="28"/>
          <w:szCs w:val="28"/>
        </w:rPr>
        <w:t xml:space="preserve"> Фонд заработной платы (ФЗП) – 54,</w:t>
      </w:r>
      <w:r w:rsidR="005A61B4">
        <w:rPr>
          <w:sz w:val="28"/>
          <w:szCs w:val="28"/>
        </w:rPr>
        <w:t>4</w:t>
      </w:r>
      <w:r w:rsidRPr="00B919B1">
        <w:rPr>
          <w:sz w:val="28"/>
          <w:szCs w:val="28"/>
        </w:rPr>
        <w:t xml:space="preserve">% и </w:t>
      </w:r>
      <w:r w:rsidR="00B919B1">
        <w:rPr>
          <w:sz w:val="28"/>
          <w:szCs w:val="28"/>
        </w:rPr>
        <w:t>страховые взносы с заработной платы – 1</w:t>
      </w:r>
      <w:r w:rsidR="005A61B4">
        <w:rPr>
          <w:sz w:val="28"/>
          <w:szCs w:val="28"/>
        </w:rPr>
        <w:t>6</w:t>
      </w:r>
      <w:r w:rsidR="00B919B1">
        <w:rPr>
          <w:sz w:val="28"/>
          <w:szCs w:val="28"/>
        </w:rPr>
        <w:t>,</w:t>
      </w:r>
      <w:r w:rsidR="005A61B4">
        <w:rPr>
          <w:sz w:val="28"/>
          <w:szCs w:val="28"/>
        </w:rPr>
        <w:t>1</w:t>
      </w:r>
      <w:r w:rsidR="00B919B1">
        <w:rPr>
          <w:sz w:val="28"/>
          <w:szCs w:val="28"/>
        </w:rPr>
        <w:t xml:space="preserve">%. </w:t>
      </w:r>
    </w:p>
    <w:p w:rsidR="00756390" w:rsidRDefault="00756390" w:rsidP="00B00204">
      <w:pPr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Проанализируем </w:t>
      </w:r>
      <w:r w:rsidRPr="00756390">
        <w:rPr>
          <w:sz w:val="28"/>
          <w:szCs w:val="28"/>
        </w:rPr>
        <w:t>исполнени</w:t>
      </w:r>
      <w:r>
        <w:rPr>
          <w:sz w:val="28"/>
          <w:szCs w:val="28"/>
        </w:rPr>
        <w:t>е</w:t>
      </w:r>
      <w:r w:rsidRPr="00756390">
        <w:rPr>
          <w:sz w:val="28"/>
          <w:szCs w:val="28"/>
        </w:rPr>
        <w:t xml:space="preserve"> плановых показателей </w:t>
      </w:r>
      <w:r>
        <w:rPr>
          <w:sz w:val="28"/>
          <w:szCs w:val="28"/>
        </w:rPr>
        <w:t xml:space="preserve">расходовотчётного </w:t>
      </w:r>
      <w:r w:rsidR="007C0CCE">
        <w:rPr>
          <w:sz w:val="28"/>
          <w:szCs w:val="28"/>
        </w:rPr>
        <w:t xml:space="preserve">2020 года </w:t>
      </w:r>
      <w:r>
        <w:rPr>
          <w:sz w:val="28"/>
          <w:szCs w:val="28"/>
        </w:rPr>
        <w:t xml:space="preserve">по </w:t>
      </w:r>
      <w:r w:rsidRPr="00756390">
        <w:rPr>
          <w:sz w:val="28"/>
          <w:szCs w:val="28"/>
        </w:rPr>
        <w:t>основно</w:t>
      </w:r>
      <w:r>
        <w:rPr>
          <w:sz w:val="28"/>
          <w:szCs w:val="28"/>
        </w:rPr>
        <w:t>му</w:t>
      </w:r>
      <w:r w:rsidRPr="00756390">
        <w:rPr>
          <w:sz w:val="28"/>
          <w:szCs w:val="28"/>
        </w:rPr>
        <w:t xml:space="preserve"> вид</w:t>
      </w:r>
      <w:r>
        <w:rPr>
          <w:sz w:val="28"/>
          <w:szCs w:val="28"/>
        </w:rPr>
        <w:t>у</w:t>
      </w:r>
      <w:r w:rsidRPr="00756390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 xml:space="preserve"> Общества.</w:t>
      </w:r>
    </w:p>
    <w:p w:rsidR="00756390" w:rsidRDefault="007C0CCE" w:rsidP="00B00204">
      <w:pPr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плановой выручки в 2020 году в размере 92 000 тыс. рублей б/НДС по основному виду деятельности Общество планировало понести общих суммарных расходов на основное производство, общепроизводственных и управленческих расходов в размере 87 636 тыс. рублей.</w:t>
      </w:r>
      <w:r w:rsidR="00020C1E">
        <w:rPr>
          <w:sz w:val="28"/>
          <w:szCs w:val="28"/>
        </w:rPr>
        <w:t xml:space="preserve"> Фактически о</w:t>
      </w:r>
      <w:r w:rsidR="00CD6C28">
        <w:rPr>
          <w:sz w:val="28"/>
          <w:szCs w:val="28"/>
        </w:rPr>
        <w:t xml:space="preserve">бщие суммарные расходы на основное производство, общепроизводственные и управленческие расходы Обществав отчётном году </w:t>
      </w:r>
      <w:r w:rsidR="00CD6C28" w:rsidRPr="00F97F1C">
        <w:rPr>
          <w:sz w:val="28"/>
          <w:szCs w:val="28"/>
        </w:rPr>
        <w:t>составил</w:t>
      </w:r>
      <w:r w:rsidR="00CD6C28">
        <w:rPr>
          <w:sz w:val="28"/>
          <w:szCs w:val="28"/>
        </w:rPr>
        <w:t>и54 02</w:t>
      </w:r>
      <w:r w:rsidR="00BE4153">
        <w:rPr>
          <w:sz w:val="28"/>
          <w:szCs w:val="28"/>
        </w:rPr>
        <w:t>3</w:t>
      </w:r>
      <w:r w:rsidR="00CD6C28">
        <w:rPr>
          <w:sz w:val="28"/>
          <w:szCs w:val="28"/>
        </w:rPr>
        <w:t> тыс. рублей</w:t>
      </w:r>
      <w:r w:rsidR="00020C1E">
        <w:rPr>
          <w:sz w:val="28"/>
          <w:szCs w:val="28"/>
        </w:rPr>
        <w:t>, что соответствует 61,6% от планового показателя.</w:t>
      </w:r>
    </w:p>
    <w:p w:rsidR="004569A3" w:rsidRDefault="004569A3" w:rsidP="00523B31">
      <w:pPr>
        <w:spacing w:before="60" w:after="60"/>
        <w:ind w:firstLine="539"/>
        <w:jc w:val="both"/>
        <w:rPr>
          <w:sz w:val="28"/>
          <w:szCs w:val="28"/>
        </w:rPr>
      </w:pPr>
    </w:p>
    <w:p w:rsidR="00206099" w:rsidRDefault="00592B90" w:rsidP="00164BBD">
      <w:pPr>
        <w:rPr>
          <w:sz w:val="28"/>
          <w:szCs w:val="28"/>
          <w:highlight w:val="yellow"/>
        </w:rPr>
      </w:pPr>
      <w:r>
        <w:rPr>
          <w:noProof/>
        </w:rPr>
        <w:drawing>
          <wp:inline distT="0" distB="0" distL="0" distR="0">
            <wp:extent cx="6119495" cy="2626242"/>
            <wp:effectExtent l="0" t="0" r="14605" b="3175"/>
            <wp:docPr id="2" name="Диаграмма 2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115CA963-D372-4AF8-9592-FFBD7AF7798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164BBD" w:rsidRDefault="00164BBD" w:rsidP="00EF583A">
      <w:pPr>
        <w:spacing w:line="276" w:lineRule="auto"/>
        <w:ind w:firstLine="851"/>
        <w:jc w:val="both"/>
        <w:rPr>
          <w:sz w:val="28"/>
        </w:rPr>
      </w:pPr>
    </w:p>
    <w:p w:rsidR="00164BBD" w:rsidRDefault="00164BBD" w:rsidP="00B00204">
      <w:pPr>
        <w:spacing w:line="276" w:lineRule="auto"/>
        <w:ind w:firstLine="851"/>
        <w:jc w:val="both"/>
        <w:rPr>
          <w:sz w:val="28"/>
          <w:szCs w:val="28"/>
        </w:rPr>
      </w:pPr>
      <w:r w:rsidRPr="00FF178A">
        <w:rPr>
          <w:sz w:val="28"/>
        </w:rPr>
        <w:lastRenderedPageBreak/>
        <w:t xml:space="preserve">Проведём анализ отклонений фактических расходов </w:t>
      </w:r>
      <w:r>
        <w:rPr>
          <w:sz w:val="28"/>
        </w:rPr>
        <w:t xml:space="preserve">отчётного2020 </w:t>
      </w:r>
      <w:r w:rsidRPr="00FF178A">
        <w:rPr>
          <w:sz w:val="28"/>
        </w:rPr>
        <w:t xml:space="preserve">года от плановых </w:t>
      </w:r>
      <w:r>
        <w:rPr>
          <w:sz w:val="28"/>
        </w:rPr>
        <w:t xml:space="preserve">показателей </w:t>
      </w:r>
      <w:r>
        <w:rPr>
          <w:sz w:val="28"/>
          <w:szCs w:val="28"/>
        </w:rPr>
        <w:t>постатейно.</w:t>
      </w:r>
    </w:p>
    <w:p w:rsidR="00EF583A" w:rsidRPr="00F97F1C" w:rsidRDefault="00EF583A" w:rsidP="008A4FC7">
      <w:pPr>
        <w:pStyle w:val="aff8"/>
        <w:numPr>
          <w:ilvl w:val="0"/>
          <w:numId w:val="1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164BBD">
        <w:rPr>
          <w:i/>
          <w:sz w:val="28"/>
          <w:szCs w:val="28"/>
        </w:rPr>
        <w:t>Материальные затраты:</w:t>
      </w:r>
      <w:r w:rsidR="0026078D">
        <w:rPr>
          <w:iCs/>
          <w:sz w:val="28"/>
          <w:szCs w:val="28"/>
        </w:rPr>
        <w:t>в</w:t>
      </w:r>
      <w:r w:rsidR="0026078D" w:rsidRPr="00164BBD">
        <w:rPr>
          <w:iCs/>
          <w:sz w:val="28"/>
          <w:szCs w:val="28"/>
        </w:rPr>
        <w:t xml:space="preserve">общей сумме снизились на </w:t>
      </w:r>
      <w:r w:rsidR="0026078D">
        <w:rPr>
          <w:iCs/>
          <w:sz w:val="28"/>
          <w:szCs w:val="28"/>
        </w:rPr>
        <w:t>7</w:t>
      </w:r>
      <w:r w:rsidR="005A61B4">
        <w:rPr>
          <w:iCs/>
          <w:sz w:val="28"/>
          <w:szCs w:val="28"/>
        </w:rPr>
        <w:t>3,6</w:t>
      </w:r>
      <w:r w:rsidR="0026078D" w:rsidRPr="00164BBD">
        <w:rPr>
          <w:iCs/>
          <w:sz w:val="28"/>
          <w:szCs w:val="28"/>
        </w:rPr>
        <w:t>% или на 2</w:t>
      </w:r>
      <w:r w:rsidR="005A61B4">
        <w:rPr>
          <w:iCs/>
          <w:sz w:val="28"/>
          <w:szCs w:val="28"/>
        </w:rPr>
        <w:t>3</w:t>
      </w:r>
      <w:r w:rsidR="0026078D">
        <w:rPr>
          <w:iCs/>
          <w:sz w:val="28"/>
          <w:szCs w:val="28"/>
        </w:rPr>
        <w:t> 0</w:t>
      </w:r>
      <w:r w:rsidR="005A61B4">
        <w:rPr>
          <w:iCs/>
          <w:sz w:val="28"/>
          <w:szCs w:val="28"/>
        </w:rPr>
        <w:t>07</w:t>
      </w:r>
      <w:r w:rsidR="0026078D">
        <w:rPr>
          <w:iCs/>
          <w:sz w:val="28"/>
          <w:szCs w:val="28"/>
        </w:rPr>
        <w:t> </w:t>
      </w:r>
      <w:r w:rsidR="0026078D" w:rsidRPr="00164BBD">
        <w:rPr>
          <w:iCs/>
          <w:sz w:val="28"/>
          <w:szCs w:val="28"/>
        </w:rPr>
        <w:t>тыс.</w:t>
      </w:r>
      <w:r w:rsidR="0026078D">
        <w:rPr>
          <w:iCs/>
          <w:sz w:val="28"/>
          <w:szCs w:val="28"/>
        </w:rPr>
        <w:t> </w:t>
      </w:r>
      <w:r w:rsidR="0026078D" w:rsidRPr="00164BBD">
        <w:rPr>
          <w:iCs/>
          <w:sz w:val="28"/>
          <w:szCs w:val="28"/>
        </w:rPr>
        <w:t>рублей</w:t>
      </w:r>
      <w:r w:rsidR="0003251C">
        <w:rPr>
          <w:sz w:val="28"/>
          <w:szCs w:val="28"/>
        </w:rPr>
        <w:t>в связи с уменьшением объёма заказов выпускаемой продукции</w:t>
      </w:r>
      <w:r w:rsidR="00164BBD" w:rsidRPr="00164BBD">
        <w:rPr>
          <w:sz w:val="28"/>
          <w:szCs w:val="28"/>
        </w:rPr>
        <w:t xml:space="preserve">. </w:t>
      </w:r>
      <w:r w:rsidRPr="0026078D">
        <w:rPr>
          <w:iCs/>
          <w:sz w:val="28"/>
          <w:szCs w:val="28"/>
        </w:rPr>
        <w:t>Внутри данной статьи значительное снижение затрат</w:t>
      </w:r>
      <w:r w:rsidR="0026078D">
        <w:rPr>
          <w:iCs/>
          <w:sz w:val="28"/>
          <w:szCs w:val="28"/>
        </w:rPr>
        <w:t xml:space="preserve"> произошло</w:t>
      </w:r>
      <w:r w:rsidRPr="0026078D">
        <w:rPr>
          <w:iCs/>
          <w:sz w:val="28"/>
          <w:szCs w:val="28"/>
        </w:rPr>
        <w:t xml:space="preserve"> на «сырьё и основные материалы» по причине низкого объёма закупок основных расходных материалов </w:t>
      </w:r>
      <w:r w:rsidR="0003251C">
        <w:rPr>
          <w:iCs/>
          <w:sz w:val="28"/>
          <w:szCs w:val="28"/>
        </w:rPr>
        <w:t>и</w:t>
      </w:r>
      <w:r w:rsidRPr="00F97F1C">
        <w:rPr>
          <w:sz w:val="28"/>
          <w:szCs w:val="28"/>
        </w:rPr>
        <w:t xml:space="preserve"> по статье «Покупная энергия» </w:t>
      </w:r>
      <w:r w:rsidR="0003251C">
        <w:rPr>
          <w:sz w:val="28"/>
          <w:szCs w:val="28"/>
        </w:rPr>
        <w:t>из-за низкого</w:t>
      </w:r>
      <w:r>
        <w:rPr>
          <w:sz w:val="28"/>
          <w:szCs w:val="28"/>
        </w:rPr>
        <w:t xml:space="preserve">объёма </w:t>
      </w:r>
      <w:r w:rsidRPr="00F97F1C">
        <w:rPr>
          <w:sz w:val="28"/>
          <w:szCs w:val="28"/>
        </w:rPr>
        <w:t xml:space="preserve">потребления </w:t>
      </w:r>
      <w:r>
        <w:rPr>
          <w:sz w:val="28"/>
          <w:szCs w:val="28"/>
        </w:rPr>
        <w:t>тепло- и энерго</w:t>
      </w:r>
      <w:r w:rsidRPr="00F97F1C">
        <w:rPr>
          <w:sz w:val="28"/>
          <w:szCs w:val="28"/>
        </w:rPr>
        <w:t>ресурсов</w:t>
      </w:r>
      <w:r w:rsidR="0026078D">
        <w:rPr>
          <w:sz w:val="28"/>
          <w:szCs w:val="28"/>
        </w:rPr>
        <w:t>, сжат</w:t>
      </w:r>
      <w:r w:rsidR="0003251C">
        <w:rPr>
          <w:sz w:val="28"/>
          <w:szCs w:val="28"/>
        </w:rPr>
        <w:t>ого</w:t>
      </w:r>
      <w:r w:rsidR="0026078D">
        <w:rPr>
          <w:sz w:val="28"/>
          <w:szCs w:val="28"/>
        </w:rPr>
        <w:t xml:space="preserve"> воздух</w:t>
      </w:r>
      <w:r w:rsidR="0003251C">
        <w:rPr>
          <w:sz w:val="28"/>
          <w:szCs w:val="28"/>
        </w:rPr>
        <w:t>а</w:t>
      </w:r>
      <w:r w:rsidRPr="00F97F1C">
        <w:rPr>
          <w:sz w:val="28"/>
          <w:szCs w:val="28"/>
        </w:rPr>
        <w:t>ввиду неполной загрузки производственных мощностей</w:t>
      </w:r>
      <w:r>
        <w:rPr>
          <w:sz w:val="28"/>
          <w:szCs w:val="28"/>
        </w:rPr>
        <w:t>.</w:t>
      </w:r>
    </w:p>
    <w:p w:rsidR="00EF583A" w:rsidRPr="00F97F1C" w:rsidRDefault="00EF583A" w:rsidP="008A4FC7">
      <w:pPr>
        <w:pStyle w:val="aff8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97F1C">
        <w:rPr>
          <w:i/>
          <w:sz w:val="28"/>
          <w:szCs w:val="28"/>
        </w:rPr>
        <w:t>Ф</w:t>
      </w:r>
      <w:r>
        <w:rPr>
          <w:i/>
          <w:sz w:val="28"/>
          <w:szCs w:val="28"/>
        </w:rPr>
        <w:t>онд заработной платы (ФЗП)</w:t>
      </w:r>
      <w:r w:rsidRPr="00F97F1C">
        <w:rPr>
          <w:i/>
          <w:sz w:val="28"/>
          <w:szCs w:val="28"/>
        </w:rPr>
        <w:t>:</w:t>
      </w:r>
      <w:r w:rsidRPr="00F97F1C">
        <w:rPr>
          <w:iCs/>
          <w:sz w:val="28"/>
          <w:szCs w:val="28"/>
        </w:rPr>
        <w:t xml:space="preserve">снижение </w:t>
      </w:r>
      <w:r>
        <w:rPr>
          <w:iCs/>
          <w:sz w:val="28"/>
          <w:szCs w:val="28"/>
        </w:rPr>
        <w:t xml:space="preserve">на </w:t>
      </w:r>
      <w:r w:rsidR="0003251C">
        <w:rPr>
          <w:iCs/>
          <w:sz w:val="28"/>
          <w:szCs w:val="28"/>
        </w:rPr>
        <w:t>8 143 </w:t>
      </w:r>
      <w:r>
        <w:rPr>
          <w:iCs/>
          <w:sz w:val="28"/>
          <w:szCs w:val="28"/>
        </w:rPr>
        <w:t>тыс.</w:t>
      </w:r>
      <w:r w:rsidR="0003251C">
        <w:rPr>
          <w:iCs/>
          <w:sz w:val="28"/>
          <w:szCs w:val="28"/>
        </w:rPr>
        <w:t> </w:t>
      </w:r>
      <w:r>
        <w:rPr>
          <w:iCs/>
          <w:sz w:val="28"/>
          <w:szCs w:val="28"/>
        </w:rPr>
        <w:t xml:space="preserve">рублей </w:t>
      </w:r>
      <w:r w:rsidR="0003251C">
        <w:rPr>
          <w:iCs/>
          <w:sz w:val="28"/>
          <w:szCs w:val="28"/>
        </w:rPr>
        <w:t>произошло по ряду причин, описанных подробно в п.9.2.</w:t>
      </w:r>
    </w:p>
    <w:p w:rsidR="00EF583A" w:rsidRPr="00F97F1C" w:rsidRDefault="0003251C" w:rsidP="008A4FC7">
      <w:pPr>
        <w:pStyle w:val="aff8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i/>
          <w:sz w:val="28"/>
          <w:szCs w:val="28"/>
        </w:rPr>
        <w:t>Страховые в</w:t>
      </w:r>
      <w:r w:rsidR="00EF583A" w:rsidRPr="00F97F1C">
        <w:rPr>
          <w:i/>
          <w:sz w:val="28"/>
          <w:szCs w:val="28"/>
        </w:rPr>
        <w:t>зносы:</w:t>
      </w:r>
      <w:r w:rsidR="00EF583A" w:rsidRPr="00F97F1C">
        <w:rPr>
          <w:iCs/>
          <w:sz w:val="28"/>
          <w:szCs w:val="28"/>
        </w:rPr>
        <w:t>сумма</w:t>
      </w:r>
      <w:r w:rsidR="00EF583A">
        <w:rPr>
          <w:iCs/>
          <w:sz w:val="28"/>
          <w:szCs w:val="28"/>
        </w:rPr>
        <w:t xml:space="preserve"> социальных отчислений </w:t>
      </w:r>
      <w:r w:rsidR="00EF583A" w:rsidRPr="00F97F1C">
        <w:rPr>
          <w:iCs/>
          <w:sz w:val="28"/>
          <w:szCs w:val="28"/>
        </w:rPr>
        <w:t>рас</w:t>
      </w:r>
      <w:r w:rsidR="00EF583A">
        <w:rPr>
          <w:iCs/>
          <w:sz w:val="28"/>
          <w:szCs w:val="28"/>
        </w:rPr>
        <w:t xml:space="preserve">считывается </w:t>
      </w:r>
      <w:r w:rsidR="00EF583A" w:rsidRPr="00F97F1C">
        <w:rPr>
          <w:iCs/>
          <w:sz w:val="28"/>
          <w:szCs w:val="28"/>
        </w:rPr>
        <w:t>от Ф</w:t>
      </w:r>
      <w:r w:rsidR="00EF583A">
        <w:rPr>
          <w:iCs/>
          <w:sz w:val="28"/>
          <w:szCs w:val="28"/>
        </w:rPr>
        <w:t>ЗП, поэтому с</w:t>
      </w:r>
      <w:r w:rsidR="00EF583A" w:rsidRPr="00F97F1C">
        <w:rPr>
          <w:iCs/>
          <w:sz w:val="28"/>
          <w:szCs w:val="28"/>
        </w:rPr>
        <w:t>нижение по данным затратам связано со снижением Ф</w:t>
      </w:r>
      <w:r w:rsidR="00EF583A">
        <w:rPr>
          <w:iCs/>
          <w:sz w:val="28"/>
          <w:szCs w:val="28"/>
        </w:rPr>
        <w:t>ЗП</w:t>
      </w:r>
      <w:r w:rsidR="00EF583A" w:rsidRPr="00F97F1C">
        <w:rPr>
          <w:iCs/>
          <w:sz w:val="28"/>
          <w:szCs w:val="28"/>
        </w:rPr>
        <w:t>.</w:t>
      </w:r>
    </w:p>
    <w:p w:rsidR="00EF583A" w:rsidRPr="00F97F1C" w:rsidRDefault="00EF583A" w:rsidP="008A4FC7">
      <w:pPr>
        <w:pStyle w:val="aff8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97F1C">
        <w:rPr>
          <w:i/>
          <w:sz w:val="28"/>
          <w:szCs w:val="28"/>
        </w:rPr>
        <w:t>Амортизация:</w:t>
      </w:r>
      <w:r w:rsidR="00660BAD">
        <w:rPr>
          <w:sz w:val="28"/>
          <w:szCs w:val="28"/>
        </w:rPr>
        <w:t xml:space="preserve">незначительное отклонение от плана, связанное с неточным предварительным расчётом на 2020 год. В отчётном году </w:t>
      </w:r>
      <w:r w:rsidRPr="00F97F1C">
        <w:rPr>
          <w:sz w:val="28"/>
          <w:szCs w:val="28"/>
        </w:rPr>
        <w:t>ввиду отсутствия собственных денежных средств</w:t>
      </w:r>
      <w:r w:rsidR="00660BAD">
        <w:rPr>
          <w:sz w:val="28"/>
          <w:szCs w:val="28"/>
        </w:rPr>
        <w:t xml:space="preserve">не производились затраты </w:t>
      </w:r>
      <w:r>
        <w:rPr>
          <w:sz w:val="28"/>
          <w:szCs w:val="28"/>
        </w:rPr>
        <w:t>на покупку, модернизацию и реконструкцию основных средств.</w:t>
      </w:r>
    </w:p>
    <w:p w:rsidR="00EF583A" w:rsidRPr="00F97F1C" w:rsidRDefault="00EF583A" w:rsidP="008A4FC7">
      <w:pPr>
        <w:pStyle w:val="aff8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97F1C">
        <w:rPr>
          <w:i/>
          <w:sz w:val="28"/>
          <w:szCs w:val="28"/>
        </w:rPr>
        <w:t>Аренда основных средств:</w:t>
      </w:r>
      <w:r w:rsidRPr="00F97F1C">
        <w:rPr>
          <w:sz w:val="28"/>
          <w:szCs w:val="28"/>
        </w:rPr>
        <w:t xml:space="preserve"> рост связан с индексацией арендной платы за землю на 20</w:t>
      </w:r>
      <w:r w:rsidR="00660BAD">
        <w:rPr>
          <w:sz w:val="28"/>
          <w:szCs w:val="28"/>
        </w:rPr>
        <w:t>20</w:t>
      </w:r>
      <w:r w:rsidRPr="00F97F1C">
        <w:rPr>
          <w:sz w:val="28"/>
          <w:szCs w:val="28"/>
        </w:rPr>
        <w:t xml:space="preserve"> год</w:t>
      </w:r>
      <w:r w:rsidR="00660BAD">
        <w:rPr>
          <w:sz w:val="28"/>
          <w:szCs w:val="28"/>
        </w:rPr>
        <w:t xml:space="preserve">, </w:t>
      </w:r>
      <w:r w:rsidR="004569A3">
        <w:rPr>
          <w:sz w:val="28"/>
          <w:szCs w:val="28"/>
        </w:rPr>
        <w:t>о чём сообщил Департамент земельных отношений г.</w:t>
      </w:r>
      <w:r w:rsidR="00EA2B40">
        <w:rPr>
          <w:sz w:val="28"/>
          <w:szCs w:val="28"/>
        </w:rPr>
        <w:t> </w:t>
      </w:r>
      <w:r w:rsidR="004569A3">
        <w:rPr>
          <w:sz w:val="28"/>
          <w:szCs w:val="28"/>
        </w:rPr>
        <w:t xml:space="preserve">Перми </w:t>
      </w:r>
      <w:r w:rsidR="00660BAD">
        <w:rPr>
          <w:sz w:val="28"/>
          <w:szCs w:val="28"/>
        </w:rPr>
        <w:t>Обществ</w:t>
      </w:r>
      <w:r w:rsidR="004569A3">
        <w:rPr>
          <w:sz w:val="28"/>
          <w:szCs w:val="28"/>
        </w:rPr>
        <w:t xml:space="preserve">ув 1-ом квартале 2020 года в </w:t>
      </w:r>
      <w:r w:rsidR="00660BAD">
        <w:rPr>
          <w:sz w:val="28"/>
          <w:szCs w:val="28"/>
        </w:rPr>
        <w:t>уведомлени</w:t>
      </w:r>
      <w:r w:rsidR="004569A3">
        <w:rPr>
          <w:sz w:val="28"/>
          <w:szCs w:val="28"/>
        </w:rPr>
        <w:t xml:space="preserve">иоб изменение платежа </w:t>
      </w:r>
      <w:r w:rsidR="00660BAD">
        <w:rPr>
          <w:sz w:val="28"/>
          <w:szCs w:val="28"/>
        </w:rPr>
        <w:t>к договору аренд</w:t>
      </w:r>
      <w:r w:rsidR="004569A3">
        <w:rPr>
          <w:sz w:val="28"/>
          <w:szCs w:val="28"/>
        </w:rPr>
        <w:t>ы</w:t>
      </w:r>
      <w:r w:rsidRPr="00F97F1C">
        <w:rPr>
          <w:sz w:val="28"/>
          <w:szCs w:val="28"/>
        </w:rPr>
        <w:t>.</w:t>
      </w:r>
    </w:p>
    <w:p w:rsidR="004569A3" w:rsidRDefault="00EF583A" w:rsidP="008A4FC7">
      <w:pPr>
        <w:pStyle w:val="aff8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</w:rPr>
      </w:pPr>
      <w:r w:rsidRPr="00F97F1C">
        <w:rPr>
          <w:i/>
          <w:sz w:val="28"/>
          <w:szCs w:val="28"/>
        </w:rPr>
        <w:t>Прочие расходы:</w:t>
      </w:r>
      <w:r w:rsidRPr="00F97F1C">
        <w:rPr>
          <w:sz w:val="28"/>
          <w:szCs w:val="28"/>
        </w:rPr>
        <w:t xml:space="preserve"> общее снижение по данной статье связано с экономией затрат </w:t>
      </w:r>
      <w:r w:rsidR="004569A3">
        <w:rPr>
          <w:sz w:val="28"/>
          <w:szCs w:val="28"/>
        </w:rPr>
        <w:t xml:space="preserve">на услуги сторонних организаций </w:t>
      </w:r>
      <w:r w:rsidRPr="00F97F1C">
        <w:rPr>
          <w:sz w:val="28"/>
          <w:szCs w:val="28"/>
        </w:rPr>
        <w:t>и</w:t>
      </w:r>
      <w:r w:rsidR="004569A3">
        <w:rPr>
          <w:sz w:val="28"/>
          <w:szCs w:val="28"/>
        </w:rPr>
        <w:t>ли</w:t>
      </w:r>
      <w:r w:rsidRPr="00F97F1C">
        <w:rPr>
          <w:sz w:val="28"/>
          <w:szCs w:val="28"/>
        </w:rPr>
        <w:t xml:space="preserve"> переносом </w:t>
      </w:r>
      <w:r w:rsidR="004569A3">
        <w:rPr>
          <w:sz w:val="28"/>
          <w:szCs w:val="28"/>
        </w:rPr>
        <w:t xml:space="preserve">их </w:t>
      </w:r>
      <w:r w:rsidRPr="00F97F1C">
        <w:rPr>
          <w:sz w:val="28"/>
          <w:szCs w:val="28"/>
        </w:rPr>
        <w:t xml:space="preserve">на следующий год ввиду отсутствия собственных денежных средств. </w:t>
      </w:r>
    </w:p>
    <w:p w:rsidR="004569A3" w:rsidRDefault="004569A3" w:rsidP="00B00204">
      <w:pPr>
        <w:pStyle w:val="aff8"/>
        <w:spacing w:line="276" w:lineRule="auto"/>
        <w:ind w:left="0"/>
        <w:jc w:val="both"/>
        <w:rPr>
          <w:sz w:val="28"/>
        </w:rPr>
      </w:pPr>
    </w:p>
    <w:p w:rsidR="00EF583A" w:rsidRPr="004569A3" w:rsidRDefault="00EF583A" w:rsidP="00B00204">
      <w:pPr>
        <w:pStyle w:val="aff8"/>
        <w:spacing w:line="276" w:lineRule="auto"/>
        <w:ind w:left="0" w:firstLine="709"/>
        <w:jc w:val="both"/>
        <w:rPr>
          <w:sz w:val="28"/>
        </w:rPr>
      </w:pPr>
      <w:r w:rsidRPr="004569A3">
        <w:rPr>
          <w:sz w:val="28"/>
        </w:rPr>
        <w:t>Приведем сравнительный анализ начисленных и списанных на себестоимость реализованной продукции затрат за 201</w:t>
      </w:r>
      <w:r w:rsidR="0024354A">
        <w:rPr>
          <w:sz w:val="28"/>
        </w:rPr>
        <w:t>9</w:t>
      </w:r>
      <w:r w:rsidRPr="004569A3">
        <w:rPr>
          <w:sz w:val="28"/>
        </w:rPr>
        <w:t xml:space="preserve"> и 20</w:t>
      </w:r>
      <w:r w:rsidR="0024354A">
        <w:rPr>
          <w:sz w:val="28"/>
        </w:rPr>
        <w:t>20</w:t>
      </w:r>
      <w:r w:rsidRPr="004569A3">
        <w:rPr>
          <w:sz w:val="28"/>
        </w:rPr>
        <w:t xml:space="preserve"> года.</w:t>
      </w:r>
    </w:p>
    <w:p w:rsidR="00EF583A" w:rsidRDefault="00EF583A" w:rsidP="00B00204">
      <w:pPr>
        <w:spacing w:line="276" w:lineRule="auto"/>
        <w:ind w:firstLine="709"/>
        <w:jc w:val="both"/>
        <w:rPr>
          <w:sz w:val="28"/>
        </w:rPr>
      </w:pPr>
    </w:p>
    <w:p w:rsidR="00EF583A" w:rsidRDefault="00EF583A" w:rsidP="00EF583A">
      <w:pPr>
        <w:ind w:left="1211"/>
        <w:jc w:val="right"/>
        <w:rPr>
          <w:b/>
          <w:color w:val="000000"/>
          <w:szCs w:val="28"/>
        </w:rPr>
      </w:pPr>
      <w:r w:rsidRPr="007139A8">
        <w:rPr>
          <w:b/>
          <w:color w:val="000000"/>
          <w:szCs w:val="28"/>
        </w:rPr>
        <w:t>Таблица № 11.1.</w:t>
      </w:r>
      <w:r w:rsidR="004569A3">
        <w:rPr>
          <w:b/>
          <w:color w:val="000000"/>
          <w:szCs w:val="28"/>
        </w:rPr>
        <w:t>2</w:t>
      </w:r>
    </w:p>
    <w:tbl>
      <w:tblPr>
        <w:tblW w:w="10050" w:type="dxa"/>
        <w:jc w:val="center"/>
        <w:tblLook w:val="04A0"/>
      </w:tblPr>
      <w:tblGrid>
        <w:gridCol w:w="537"/>
        <w:gridCol w:w="10"/>
        <w:gridCol w:w="3124"/>
        <w:gridCol w:w="1070"/>
        <w:gridCol w:w="1391"/>
        <w:gridCol w:w="1028"/>
        <w:gridCol w:w="909"/>
        <w:gridCol w:w="935"/>
        <w:gridCol w:w="1046"/>
      </w:tblGrid>
      <w:tr w:rsidR="00A47FA7" w:rsidRPr="002F7062" w:rsidTr="00AA36D8">
        <w:trPr>
          <w:trHeight w:val="300"/>
          <w:jc w:val="center"/>
        </w:trPr>
        <w:tc>
          <w:tcPr>
            <w:tcW w:w="53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A7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A7">
              <w:rPr>
                <w:b/>
                <w:bCs/>
                <w:sz w:val="20"/>
                <w:szCs w:val="20"/>
              </w:rPr>
              <w:t>Наименование статьи затрат</w:t>
            </w:r>
          </w:p>
        </w:tc>
        <w:tc>
          <w:tcPr>
            <w:tcW w:w="10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A7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A7">
              <w:rPr>
                <w:b/>
                <w:bCs/>
                <w:color w:val="000000"/>
                <w:sz w:val="20"/>
                <w:szCs w:val="20"/>
              </w:rPr>
              <w:t xml:space="preserve">Отчет </w:t>
            </w:r>
            <w:r w:rsidRPr="00A47FA7">
              <w:rPr>
                <w:b/>
                <w:bCs/>
                <w:color w:val="000000"/>
                <w:sz w:val="20"/>
                <w:szCs w:val="20"/>
              </w:rPr>
              <w:br/>
              <w:t xml:space="preserve">за </w:t>
            </w:r>
            <w:r w:rsidR="005910C4" w:rsidRPr="00A47FA7">
              <w:rPr>
                <w:b/>
                <w:bCs/>
                <w:color w:val="000000"/>
                <w:sz w:val="20"/>
                <w:szCs w:val="20"/>
              </w:rPr>
              <w:t xml:space="preserve">предыдущий </w:t>
            </w:r>
            <w:r w:rsidRPr="00A47FA7"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5910C4" w:rsidRPr="00A47FA7">
              <w:rPr>
                <w:b/>
                <w:bCs/>
                <w:color w:val="000000"/>
                <w:sz w:val="20"/>
                <w:szCs w:val="20"/>
              </w:rPr>
              <w:t xml:space="preserve">9 </w:t>
            </w:r>
            <w:r w:rsidRPr="00A47FA7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9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A7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5910C4" w:rsidRPr="00A47FA7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Pr="00A47FA7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A7">
              <w:rPr>
                <w:b/>
                <w:bCs/>
                <w:color w:val="000000"/>
                <w:sz w:val="20"/>
                <w:szCs w:val="20"/>
              </w:rPr>
              <w:t>Отклонения</w:t>
            </w:r>
          </w:p>
        </w:tc>
      </w:tr>
      <w:tr w:rsidR="00FD6D27" w:rsidRPr="002F7062" w:rsidTr="00AA36D8">
        <w:trPr>
          <w:trHeight w:val="276"/>
          <w:jc w:val="center"/>
        </w:trPr>
        <w:tc>
          <w:tcPr>
            <w:tcW w:w="53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A7">
              <w:rPr>
                <w:b/>
                <w:bCs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A7">
              <w:rPr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98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5407" w:rsidRPr="002F7062" w:rsidTr="00AA36D8">
        <w:trPr>
          <w:trHeight w:val="263"/>
          <w:jc w:val="center"/>
        </w:trPr>
        <w:tc>
          <w:tcPr>
            <w:tcW w:w="53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A7">
              <w:rPr>
                <w:b/>
                <w:bCs/>
                <w:color w:val="000000"/>
                <w:sz w:val="20"/>
                <w:szCs w:val="20"/>
              </w:rPr>
              <w:t>+,-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A47FA7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7FA7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635407" w:rsidRPr="005910C4" w:rsidTr="00AA36D8">
        <w:trPr>
          <w:trHeight w:val="72"/>
          <w:jc w:val="center"/>
        </w:trPr>
        <w:tc>
          <w:tcPr>
            <w:tcW w:w="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5910C4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10C4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5910C4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10C4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5910C4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10C4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5910C4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10C4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5910C4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10C4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5910C4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10C4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5910C4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10C4">
              <w:rPr>
                <w:b/>
                <w:bCs/>
                <w:color w:val="000000"/>
                <w:sz w:val="16"/>
                <w:szCs w:val="16"/>
              </w:rPr>
              <w:t>7=6-4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5910C4" w:rsidRDefault="00EF583A" w:rsidP="00175EFB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10C4">
              <w:rPr>
                <w:b/>
                <w:bCs/>
                <w:color w:val="000000"/>
                <w:sz w:val="16"/>
                <w:szCs w:val="16"/>
              </w:rPr>
              <w:t>8=6/4*100</w:t>
            </w:r>
          </w:p>
        </w:tc>
      </w:tr>
      <w:tr w:rsidR="00635407" w:rsidRPr="002F7062" w:rsidTr="00AA36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8"/>
          <w:jc w:val="center"/>
        </w:trPr>
        <w:tc>
          <w:tcPr>
            <w:tcW w:w="547" w:type="dxa"/>
            <w:gridSpan w:val="2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1.</w:t>
            </w:r>
          </w:p>
        </w:tc>
        <w:tc>
          <w:tcPr>
            <w:tcW w:w="3124" w:type="dxa"/>
            <w:vAlign w:val="center"/>
          </w:tcPr>
          <w:p w:rsidR="00FD6D27" w:rsidRPr="00A47FA7" w:rsidRDefault="00FD6D27" w:rsidP="00FD6D27">
            <w:pPr>
              <w:spacing w:line="276" w:lineRule="auto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 xml:space="preserve">Материальные затраты, </w:t>
            </w:r>
          </w:p>
          <w:p w:rsidR="00FD6D27" w:rsidRPr="00A47FA7" w:rsidRDefault="00FD6D27" w:rsidP="00FD6D27">
            <w:pPr>
              <w:spacing w:line="276" w:lineRule="auto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в том числе:</w:t>
            </w:r>
          </w:p>
        </w:tc>
        <w:tc>
          <w:tcPr>
            <w:tcW w:w="1070" w:type="dxa"/>
            <w:vAlign w:val="center"/>
          </w:tcPr>
          <w:p w:rsidR="00FD6D27" w:rsidRPr="00635407" w:rsidRDefault="00FD6D27" w:rsidP="00FD6D27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35407">
              <w:rPr>
                <w:sz w:val="20"/>
                <w:szCs w:val="20"/>
              </w:rPr>
              <w:t>тыс. руб.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10 539</w:t>
            </w:r>
          </w:p>
        </w:tc>
        <w:tc>
          <w:tcPr>
            <w:tcW w:w="1028" w:type="dxa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31 263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D6D27" w:rsidRPr="00A47FA7" w:rsidRDefault="00D90E84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8 256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 xml:space="preserve">- </w:t>
            </w:r>
            <w:r w:rsidR="00D90E84">
              <w:rPr>
                <w:sz w:val="22"/>
                <w:szCs w:val="22"/>
              </w:rPr>
              <w:t>2 284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7</w:t>
            </w:r>
            <w:r w:rsidR="00D90E84">
              <w:rPr>
                <w:sz w:val="22"/>
                <w:szCs w:val="22"/>
              </w:rPr>
              <w:t>8</w:t>
            </w:r>
            <w:r w:rsidRPr="00A47FA7">
              <w:rPr>
                <w:sz w:val="22"/>
                <w:szCs w:val="22"/>
              </w:rPr>
              <w:t>%</w:t>
            </w:r>
          </w:p>
        </w:tc>
      </w:tr>
      <w:tr w:rsidR="00635407" w:rsidRPr="002F7062" w:rsidTr="00AA36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1"/>
          <w:jc w:val="center"/>
        </w:trPr>
        <w:tc>
          <w:tcPr>
            <w:tcW w:w="547" w:type="dxa"/>
            <w:gridSpan w:val="2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1.1.</w:t>
            </w:r>
          </w:p>
        </w:tc>
        <w:tc>
          <w:tcPr>
            <w:tcW w:w="3124" w:type="dxa"/>
            <w:vAlign w:val="center"/>
          </w:tcPr>
          <w:p w:rsidR="00FD6D27" w:rsidRPr="00A47FA7" w:rsidRDefault="00FD6D27" w:rsidP="00FD6D27">
            <w:pPr>
              <w:spacing w:line="276" w:lineRule="auto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Сырьё и основные материалы</w:t>
            </w:r>
          </w:p>
        </w:tc>
        <w:tc>
          <w:tcPr>
            <w:tcW w:w="1070" w:type="dxa"/>
            <w:vAlign w:val="center"/>
          </w:tcPr>
          <w:p w:rsidR="00FD6D27" w:rsidRPr="00635407" w:rsidRDefault="00DD0245" w:rsidP="00FD6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  <w:r w:rsidR="00FD6D27" w:rsidRPr="00635407">
              <w:rPr>
                <w:sz w:val="20"/>
                <w:szCs w:val="20"/>
              </w:rPr>
              <w:t>.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8 842</w:t>
            </w:r>
          </w:p>
        </w:tc>
        <w:tc>
          <w:tcPr>
            <w:tcW w:w="1028" w:type="dxa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28 7</w:t>
            </w:r>
            <w:r w:rsidR="00F25143">
              <w:rPr>
                <w:sz w:val="22"/>
                <w:szCs w:val="22"/>
              </w:rPr>
              <w:t>4</w:t>
            </w:r>
            <w:r w:rsidRPr="00A47FA7">
              <w:rPr>
                <w:sz w:val="22"/>
                <w:szCs w:val="22"/>
              </w:rPr>
              <w:t>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 xml:space="preserve">7 </w:t>
            </w:r>
            <w:r w:rsidR="00F40338">
              <w:rPr>
                <w:sz w:val="22"/>
                <w:szCs w:val="22"/>
              </w:rPr>
              <w:t>0</w:t>
            </w:r>
            <w:r w:rsidR="00D90E84">
              <w:rPr>
                <w:sz w:val="22"/>
                <w:szCs w:val="22"/>
              </w:rPr>
              <w:t>3</w:t>
            </w:r>
            <w:r w:rsidR="00F40338">
              <w:rPr>
                <w:sz w:val="22"/>
                <w:szCs w:val="22"/>
              </w:rPr>
              <w:t>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 xml:space="preserve">- 1 </w:t>
            </w:r>
            <w:r w:rsidR="00F25143">
              <w:rPr>
                <w:sz w:val="22"/>
                <w:szCs w:val="22"/>
              </w:rPr>
              <w:t>806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8</w:t>
            </w:r>
            <w:r w:rsidR="00F25143">
              <w:rPr>
                <w:sz w:val="22"/>
                <w:szCs w:val="22"/>
              </w:rPr>
              <w:t>0</w:t>
            </w:r>
            <w:r w:rsidRPr="00A47FA7">
              <w:rPr>
                <w:sz w:val="22"/>
                <w:szCs w:val="22"/>
              </w:rPr>
              <w:t>%</w:t>
            </w:r>
          </w:p>
        </w:tc>
      </w:tr>
      <w:tr w:rsidR="00635407" w:rsidRPr="002F7062" w:rsidTr="00AA36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jc w:val="center"/>
        </w:trPr>
        <w:tc>
          <w:tcPr>
            <w:tcW w:w="547" w:type="dxa"/>
            <w:gridSpan w:val="2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2.</w:t>
            </w:r>
          </w:p>
        </w:tc>
        <w:tc>
          <w:tcPr>
            <w:tcW w:w="3124" w:type="dxa"/>
            <w:vAlign w:val="center"/>
          </w:tcPr>
          <w:p w:rsidR="00FD6D27" w:rsidRPr="00A47FA7" w:rsidRDefault="00FD6D27" w:rsidP="00FD6D27">
            <w:pPr>
              <w:spacing w:line="276" w:lineRule="auto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 xml:space="preserve">Фонд заработной платы (вкл. Оценочные обязательства на ежегодные отпуска) </w:t>
            </w:r>
          </w:p>
        </w:tc>
        <w:tc>
          <w:tcPr>
            <w:tcW w:w="1070" w:type="dxa"/>
            <w:vAlign w:val="center"/>
          </w:tcPr>
          <w:p w:rsidR="00FD6D27" w:rsidRPr="00635407" w:rsidRDefault="00DD0245" w:rsidP="00FD6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34 185</w:t>
            </w:r>
          </w:p>
        </w:tc>
        <w:tc>
          <w:tcPr>
            <w:tcW w:w="1028" w:type="dxa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37 532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29 389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- 4 79</w:t>
            </w:r>
            <w:r w:rsidR="00D90E84">
              <w:rPr>
                <w:sz w:val="22"/>
                <w:szCs w:val="22"/>
              </w:rPr>
              <w:t>5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86%</w:t>
            </w:r>
          </w:p>
        </w:tc>
      </w:tr>
      <w:tr w:rsidR="00635407" w:rsidRPr="002F7062" w:rsidTr="00AA36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  <w:jc w:val="center"/>
        </w:trPr>
        <w:tc>
          <w:tcPr>
            <w:tcW w:w="547" w:type="dxa"/>
            <w:gridSpan w:val="2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3</w:t>
            </w:r>
          </w:p>
        </w:tc>
        <w:tc>
          <w:tcPr>
            <w:tcW w:w="3124" w:type="dxa"/>
            <w:vAlign w:val="center"/>
          </w:tcPr>
          <w:p w:rsidR="00FD6D27" w:rsidRPr="00A47FA7" w:rsidRDefault="00FD6D27" w:rsidP="00FD6D27">
            <w:pPr>
              <w:spacing w:line="276" w:lineRule="auto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 xml:space="preserve">Страховые взносы </w:t>
            </w:r>
          </w:p>
        </w:tc>
        <w:tc>
          <w:tcPr>
            <w:tcW w:w="1070" w:type="dxa"/>
            <w:vAlign w:val="center"/>
          </w:tcPr>
          <w:p w:rsidR="00FD6D27" w:rsidRPr="00635407" w:rsidRDefault="00DD0245" w:rsidP="00FD6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10 145</w:t>
            </w:r>
          </w:p>
        </w:tc>
        <w:tc>
          <w:tcPr>
            <w:tcW w:w="1028" w:type="dxa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11 034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 xml:space="preserve">8 </w:t>
            </w:r>
            <w:r w:rsidR="00F25143">
              <w:rPr>
                <w:sz w:val="22"/>
                <w:szCs w:val="22"/>
              </w:rPr>
              <w:t>679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 xml:space="preserve">- 1 </w:t>
            </w:r>
            <w:r w:rsidR="00F25143">
              <w:rPr>
                <w:sz w:val="22"/>
                <w:szCs w:val="22"/>
              </w:rPr>
              <w:t>466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8</w:t>
            </w:r>
            <w:r w:rsidR="00F25143">
              <w:rPr>
                <w:sz w:val="22"/>
                <w:szCs w:val="22"/>
              </w:rPr>
              <w:t>6</w:t>
            </w:r>
            <w:r w:rsidRPr="00A47FA7">
              <w:rPr>
                <w:sz w:val="22"/>
                <w:szCs w:val="22"/>
              </w:rPr>
              <w:t>%</w:t>
            </w:r>
          </w:p>
        </w:tc>
      </w:tr>
      <w:tr w:rsidR="00635407" w:rsidRPr="002F7062" w:rsidTr="00AA36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9"/>
          <w:jc w:val="center"/>
        </w:trPr>
        <w:tc>
          <w:tcPr>
            <w:tcW w:w="547" w:type="dxa"/>
            <w:gridSpan w:val="2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3124" w:type="dxa"/>
            <w:vAlign w:val="center"/>
          </w:tcPr>
          <w:p w:rsidR="00FD6D27" w:rsidRPr="00A47FA7" w:rsidRDefault="00FD6D27" w:rsidP="00FD6D27">
            <w:pPr>
              <w:spacing w:line="276" w:lineRule="auto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Амортизация</w:t>
            </w:r>
          </w:p>
        </w:tc>
        <w:tc>
          <w:tcPr>
            <w:tcW w:w="1070" w:type="dxa"/>
            <w:vAlign w:val="center"/>
          </w:tcPr>
          <w:p w:rsidR="00FD6D27" w:rsidRPr="00635407" w:rsidRDefault="00DD0245" w:rsidP="00FD6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3 248</w:t>
            </w:r>
          </w:p>
        </w:tc>
        <w:tc>
          <w:tcPr>
            <w:tcW w:w="1028" w:type="dxa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2 630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2 711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- 537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83%</w:t>
            </w:r>
          </w:p>
        </w:tc>
      </w:tr>
      <w:tr w:rsidR="00635407" w:rsidRPr="002F7062" w:rsidTr="00AA36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  <w:jc w:val="center"/>
        </w:trPr>
        <w:tc>
          <w:tcPr>
            <w:tcW w:w="547" w:type="dxa"/>
            <w:gridSpan w:val="2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5.</w:t>
            </w:r>
          </w:p>
        </w:tc>
        <w:tc>
          <w:tcPr>
            <w:tcW w:w="3124" w:type="dxa"/>
            <w:vAlign w:val="center"/>
          </w:tcPr>
          <w:p w:rsidR="00FD6D27" w:rsidRPr="00A47FA7" w:rsidRDefault="00FD6D27" w:rsidP="00FD6D27">
            <w:pPr>
              <w:spacing w:line="276" w:lineRule="auto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Прочие затраты</w:t>
            </w:r>
          </w:p>
        </w:tc>
        <w:tc>
          <w:tcPr>
            <w:tcW w:w="1070" w:type="dxa"/>
            <w:vAlign w:val="center"/>
          </w:tcPr>
          <w:p w:rsidR="00FD6D27" w:rsidRPr="00635407" w:rsidRDefault="00DD0245" w:rsidP="00FD6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5 479</w:t>
            </w:r>
          </w:p>
        </w:tc>
        <w:tc>
          <w:tcPr>
            <w:tcW w:w="1028" w:type="dxa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5 177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 xml:space="preserve">4 </w:t>
            </w:r>
            <w:r w:rsidR="00D90E84">
              <w:rPr>
                <w:sz w:val="22"/>
                <w:szCs w:val="22"/>
              </w:rPr>
              <w:t>98</w:t>
            </w:r>
            <w:r w:rsidR="00F25143">
              <w:rPr>
                <w:sz w:val="22"/>
                <w:szCs w:val="22"/>
              </w:rPr>
              <w:t>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 xml:space="preserve">- </w:t>
            </w:r>
            <w:r w:rsidR="00F25143">
              <w:rPr>
                <w:sz w:val="22"/>
                <w:szCs w:val="22"/>
              </w:rPr>
              <w:t>491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FD6D27" w:rsidRPr="00A47FA7" w:rsidRDefault="00F25143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="00FD6D27" w:rsidRPr="00A47FA7">
              <w:rPr>
                <w:sz w:val="22"/>
                <w:szCs w:val="22"/>
              </w:rPr>
              <w:t>%</w:t>
            </w:r>
          </w:p>
        </w:tc>
      </w:tr>
      <w:tr w:rsidR="00635407" w:rsidRPr="002F7062" w:rsidTr="00AA36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  <w:jc w:val="center"/>
        </w:trPr>
        <w:tc>
          <w:tcPr>
            <w:tcW w:w="547" w:type="dxa"/>
            <w:gridSpan w:val="2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:rsidR="00FD6D27" w:rsidRPr="00A47FA7" w:rsidRDefault="00FD6D27" w:rsidP="00FD6D27">
            <w:pPr>
              <w:spacing w:line="276" w:lineRule="auto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ИТОГО начисленных затрат</w:t>
            </w:r>
          </w:p>
        </w:tc>
        <w:tc>
          <w:tcPr>
            <w:tcW w:w="1070" w:type="dxa"/>
            <w:vAlign w:val="center"/>
          </w:tcPr>
          <w:p w:rsidR="00FD6D27" w:rsidRPr="00635407" w:rsidRDefault="00DD0245" w:rsidP="00FD6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63 596</w:t>
            </w:r>
          </w:p>
        </w:tc>
        <w:tc>
          <w:tcPr>
            <w:tcW w:w="1028" w:type="dxa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87 636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54 02</w:t>
            </w:r>
            <w:r w:rsidR="00F25143">
              <w:rPr>
                <w:sz w:val="22"/>
                <w:szCs w:val="22"/>
              </w:rPr>
              <w:t>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- 9 57</w:t>
            </w:r>
            <w:r w:rsidR="00F25143">
              <w:rPr>
                <w:sz w:val="22"/>
                <w:szCs w:val="22"/>
              </w:rPr>
              <w:t>3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85%</w:t>
            </w:r>
          </w:p>
        </w:tc>
      </w:tr>
      <w:tr w:rsidR="00635407" w:rsidRPr="002F7062" w:rsidTr="00AA36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jc w:val="center"/>
        </w:trPr>
        <w:tc>
          <w:tcPr>
            <w:tcW w:w="547" w:type="dxa"/>
            <w:gridSpan w:val="2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:rsidR="00FD6D27" w:rsidRPr="00A47FA7" w:rsidRDefault="00FD6D27" w:rsidP="00FD6D27">
            <w:pPr>
              <w:spacing w:line="276" w:lineRule="auto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 xml:space="preserve">Изменение остатков </w:t>
            </w:r>
            <w:r w:rsidR="00A47FA7">
              <w:rPr>
                <w:sz w:val="22"/>
                <w:szCs w:val="22"/>
              </w:rPr>
              <w:t>НЗП</w:t>
            </w:r>
            <w:r w:rsidRPr="00A47FA7">
              <w:rPr>
                <w:sz w:val="22"/>
                <w:szCs w:val="22"/>
              </w:rPr>
              <w:t xml:space="preserve"> (уменьшение +/ увеличение -)</w:t>
            </w:r>
          </w:p>
        </w:tc>
        <w:tc>
          <w:tcPr>
            <w:tcW w:w="1070" w:type="dxa"/>
            <w:vAlign w:val="center"/>
          </w:tcPr>
          <w:p w:rsidR="00FD6D27" w:rsidRPr="00635407" w:rsidRDefault="00DD0245" w:rsidP="00FD6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-24 913</w:t>
            </w:r>
          </w:p>
        </w:tc>
        <w:tc>
          <w:tcPr>
            <w:tcW w:w="1028" w:type="dxa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13 39</w:t>
            </w:r>
            <w:r w:rsidR="00110A71">
              <w:rPr>
                <w:sz w:val="22"/>
                <w:szCs w:val="22"/>
              </w:rPr>
              <w:t>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38 31</w:t>
            </w:r>
            <w:r w:rsidR="00110A71">
              <w:rPr>
                <w:sz w:val="22"/>
                <w:szCs w:val="22"/>
              </w:rPr>
              <w:t>2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- 154%</w:t>
            </w:r>
          </w:p>
        </w:tc>
      </w:tr>
      <w:tr w:rsidR="00635407" w:rsidRPr="002F7062" w:rsidTr="00AA36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7"/>
          <w:jc w:val="center"/>
        </w:trPr>
        <w:tc>
          <w:tcPr>
            <w:tcW w:w="547" w:type="dxa"/>
            <w:gridSpan w:val="2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:rsidR="00FD6D27" w:rsidRPr="00A47FA7" w:rsidRDefault="00FD6D27" w:rsidP="00FD6D27">
            <w:pPr>
              <w:spacing w:line="276" w:lineRule="auto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Итого списанных затрат на себестоимость продукции</w:t>
            </w:r>
          </w:p>
        </w:tc>
        <w:tc>
          <w:tcPr>
            <w:tcW w:w="1070" w:type="dxa"/>
            <w:vAlign w:val="center"/>
          </w:tcPr>
          <w:p w:rsidR="00FD6D27" w:rsidRPr="00635407" w:rsidRDefault="00DD0245" w:rsidP="00FD6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FD6D27" w:rsidRPr="00A47FA7" w:rsidRDefault="00FD6D27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38 683</w:t>
            </w:r>
          </w:p>
        </w:tc>
        <w:tc>
          <w:tcPr>
            <w:tcW w:w="1028" w:type="dxa"/>
            <w:vAlign w:val="center"/>
          </w:tcPr>
          <w:p w:rsidR="00FD6D27" w:rsidRPr="00A47FA7" w:rsidRDefault="0024354A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87 636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FD6D27" w:rsidRPr="00A47FA7" w:rsidRDefault="0024354A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67 42</w:t>
            </w:r>
            <w:r w:rsidR="00F25143">
              <w:rPr>
                <w:sz w:val="22"/>
                <w:szCs w:val="22"/>
              </w:rP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D6D27" w:rsidRPr="00A47FA7" w:rsidRDefault="0024354A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28 7</w:t>
            </w:r>
            <w:r w:rsidR="00F25143">
              <w:rPr>
                <w:sz w:val="22"/>
                <w:szCs w:val="22"/>
              </w:rPr>
              <w:t>38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FD6D27" w:rsidRPr="00A47FA7" w:rsidRDefault="0024354A" w:rsidP="00FD6D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7FA7">
              <w:rPr>
                <w:sz w:val="22"/>
                <w:szCs w:val="22"/>
              </w:rPr>
              <w:t>17</w:t>
            </w:r>
            <w:r w:rsidR="00FD6D27" w:rsidRPr="00A47FA7">
              <w:rPr>
                <w:sz w:val="22"/>
                <w:szCs w:val="22"/>
              </w:rPr>
              <w:t>4%</w:t>
            </w:r>
          </w:p>
        </w:tc>
      </w:tr>
    </w:tbl>
    <w:p w:rsidR="00EF583A" w:rsidRDefault="00EF583A" w:rsidP="00B00204">
      <w:pPr>
        <w:spacing w:line="276" w:lineRule="auto"/>
        <w:ind w:firstLine="709"/>
        <w:jc w:val="both"/>
        <w:rPr>
          <w:sz w:val="28"/>
        </w:rPr>
      </w:pPr>
    </w:p>
    <w:p w:rsidR="00A47FA7" w:rsidRDefault="00EF583A" w:rsidP="00B00204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В 2019 году в связи с невыполнением плана продаж предприятие производило продукцию на «склад», что повлекло увеличение НЗП на конец </w:t>
      </w:r>
      <w:r w:rsidR="00416B53">
        <w:rPr>
          <w:sz w:val="28"/>
        </w:rPr>
        <w:t>предыдущего</w:t>
      </w:r>
      <w:r>
        <w:rPr>
          <w:sz w:val="28"/>
        </w:rPr>
        <w:t xml:space="preserve"> года. Уменьшение </w:t>
      </w:r>
      <w:r w:rsidR="0024354A">
        <w:rPr>
          <w:sz w:val="28"/>
        </w:rPr>
        <w:t>Н</w:t>
      </w:r>
      <w:r>
        <w:rPr>
          <w:sz w:val="28"/>
        </w:rPr>
        <w:t xml:space="preserve">ЗП </w:t>
      </w:r>
      <w:r w:rsidR="00EA2B40">
        <w:rPr>
          <w:sz w:val="28"/>
        </w:rPr>
        <w:t xml:space="preserve">на конец отчётного </w:t>
      </w:r>
      <w:r w:rsidR="0024354A">
        <w:rPr>
          <w:sz w:val="28"/>
        </w:rPr>
        <w:t>2020 год</w:t>
      </w:r>
      <w:r w:rsidR="00EA2B40">
        <w:rPr>
          <w:sz w:val="28"/>
        </w:rPr>
        <w:t>а</w:t>
      </w:r>
      <w:r>
        <w:rPr>
          <w:sz w:val="28"/>
        </w:rPr>
        <w:t>связано</w:t>
      </w:r>
      <w:r w:rsidR="0024354A">
        <w:rPr>
          <w:sz w:val="28"/>
        </w:rPr>
        <w:t xml:space="preserve"> с тем, что </w:t>
      </w:r>
      <w:r w:rsidR="00EA2B40">
        <w:rPr>
          <w:sz w:val="28"/>
        </w:rPr>
        <w:t xml:space="preserve">реализуемая продукция </w:t>
      </w:r>
      <w:r w:rsidR="0024354A">
        <w:rPr>
          <w:sz w:val="28"/>
        </w:rPr>
        <w:t>отгру</w:t>
      </w:r>
      <w:r w:rsidR="00EA2B40">
        <w:rPr>
          <w:sz w:val="28"/>
        </w:rPr>
        <w:t>жалась</w:t>
      </w:r>
      <w:r w:rsidR="0024354A">
        <w:rPr>
          <w:sz w:val="28"/>
        </w:rPr>
        <w:t xml:space="preserve"> со склада.</w:t>
      </w:r>
    </w:p>
    <w:p w:rsidR="00EF583A" w:rsidRDefault="00A47FA7" w:rsidP="00B00204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Уменьшение ФЗП </w:t>
      </w:r>
      <w:r w:rsidR="00416B53">
        <w:rPr>
          <w:sz w:val="28"/>
        </w:rPr>
        <w:t>произошл</w:t>
      </w:r>
      <w:r w:rsidR="00EA2B40">
        <w:rPr>
          <w:sz w:val="28"/>
        </w:rPr>
        <w:t>о</w:t>
      </w:r>
      <w:r>
        <w:rPr>
          <w:sz w:val="28"/>
        </w:rPr>
        <w:t xml:space="preserve"> по ряду причин, указанных в пункте 9.2, а </w:t>
      </w:r>
      <w:r w:rsidR="000132C3">
        <w:rPr>
          <w:sz w:val="28"/>
        </w:rPr>
        <w:t xml:space="preserve">также </w:t>
      </w:r>
      <w:r w:rsidR="00416B53">
        <w:rPr>
          <w:sz w:val="28"/>
        </w:rPr>
        <w:t xml:space="preserve">с </w:t>
      </w:r>
      <w:r w:rsidR="000132C3">
        <w:rPr>
          <w:sz w:val="28"/>
        </w:rPr>
        <w:t>невыплат</w:t>
      </w:r>
      <w:r w:rsidR="00416B53">
        <w:rPr>
          <w:sz w:val="28"/>
        </w:rPr>
        <w:t>ами</w:t>
      </w:r>
      <w:r w:rsidR="00EA2B40">
        <w:rPr>
          <w:sz w:val="28"/>
        </w:rPr>
        <w:t>премий работникам к профессиональному празднику</w:t>
      </w:r>
      <w:r w:rsidR="000132C3">
        <w:rPr>
          <w:sz w:val="28"/>
        </w:rPr>
        <w:t>, по итогам года</w:t>
      </w:r>
      <w:r w:rsidR="00EA2B40">
        <w:rPr>
          <w:sz w:val="28"/>
        </w:rPr>
        <w:t xml:space="preserve"> и други</w:t>
      </w:r>
      <w:r w:rsidR="00416B53">
        <w:rPr>
          <w:sz w:val="28"/>
        </w:rPr>
        <w:t>м</w:t>
      </w:r>
      <w:r>
        <w:rPr>
          <w:sz w:val="28"/>
        </w:rPr>
        <w:t>, утвержденны</w:t>
      </w:r>
      <w:r w:rsidR="00416B53">
        <w:rPr>
          <w:sz w:val="28"/>
        </w:rPr>
        <w:t>м</w:t>
      </w:r>
      <w:r>
        <w:rPr>
          <w:sz w:val="28"/>
        </w:rPr>
        <w:t xml:space="preserve"> Коллективным договором </w:t>
      </w:r>
      <w:r w:rsidR="00416B53">
        <w:rPr>
          <w:sz w:val="28"/>
        </w:rPr>
        <w:t>выплатам</w:t>
      </w:r>
      <w:r w:rsidR="00EF583A">
        <w:rPr>
          <w:sz w:val="28"/>
        </w:rPr>
        <w:t xml:space="preserve"> (</w:t>
      </w:r>
      <w:r w:rsidR="00416B53">
        <w:rPr>
          <w:sz w:val="28"/>
        </w:rPr>
        <w:t xml:space="preserve">из-за </w:t>
      </w:r>
      <w:r w:rsidR="00EF583A">
        <w:rPr>
          <w:sz w:val="28"/>
        </w:rPr>
        <w:t>отсутстви</w:t>
      </w:r>
      <w:r w:rsidR="00416B53">
        <w:rPr>
          <w:sz w:val="28"/>
        </w:rPr>
        <w:t>я</w:t>
      </w:r>
      <w:r w:rsidR="00EF583A">
        <w:rPr>
          <w:sz w:val="28"/>
        </w:rPr>
        <w:t xml:space="preserve"> собственных денежных средств на расчётном счёте).</w:t>
      </w:r>
    </w:p>
    <w:p w:rsidR="00EF583A" w:rsidRDefault="008A6695" w:rsidP="00B00204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отчётном 2020 году поставщики у</w:t>
      </w:r>
      <w:r w:rsidR="00EA2B40">
        <w:rPr>
          <w:sz w:val="28"/>
        </w:rPr>
        <w:t>велич</w:t>
      </w:r>
      <w:r>
        <w:rPr>
          <w:sz w:val="28"/>
        </w:rPr>
        <w:t xml:space="preserve">или отпускные цены на основные материалы, используемые в производстве ВЭИ, в интервале 6-8% по сравнению с отпускными ценами в </w:t>
      </w:r>
      <w:r w:rsidR="000132C3">
        <w:rPr>
          <w:sz w:val="28"/>
        </w:rPr>
        <w:t xml:space="preserve">предыдущем </w:t>
      </w:r>
      <w:r>
        <w:rPr>
          <w:sz w:val="28"/>
        </w:rPr>
        <w:t>2019 году. Данн</w:t>
      </w:r>
      <w:r w:rsidR="000132C3">
        <w:rPr>
          <w:sz w:val="28"/>
        </w:rPr>
        <w:t>ое повышение отпускныхцен</w:t>
      </w:r>
      <w:r>
        <w:rPr>
          <w:sz w:val="28"/>
        </w:rPr>
        <w:t xml:space="preserve"> повл</w:t>
      </w:r>
      <w:r w:rsidR="000132C3">
        <w:rPr>
          <w:sz w:val="28"/>
        </w:rPr>
        <w:t>е</w:t>
      </w:r>
      <w:r>
        <w:rPr>
          <w:sz w:val="28"/>
        </w:rPr>
        <w:t>к</w:t>
      </w:r>
      <w:r w:rsidR="000132C3">
        <w:rPr>
          <w:sz w:val="28"/>
        </w:rPr>
        <w:t>ло увелич</w:t>
      </w:r>
      <w:r>
        <w:rPr>
          <w:sz w:val="28"/>
        </w:rPr>
        <w:t>ение себестоимости производимой продукции</w:t>
      </w:r>
      <w:r w:rsidR="000132C3">
        <w:rPr>
          <w:sz w:val="28"/>
        </w:rPr>
        <w:t>.</w:t>
      </w:r>
    </w:p>
    <w:p w:rsidR="00EF583A" w:rsidRPr="004E7711" w:rsidRDefault="005673CB" w:rsidP="00B00204">
      <w:pPr>
        <w:spacing w:line="276" w:lineRule="auto"/>
        <w:ind w:firstLine="709"/>
        <w:jc w:val="both"/>
        <w:rPr>
          <w:sz w:val="28"/>
        </w:rPr>
      </w:pPr>
      <w:r w:rsidRPr="00635407">
        <w:rPr>
          <w:sz w:val="28"/>
        </w:rPr>
        <w:t>Проведем</w:t>
      </w:r>
      <w:r w:rsidR="00635407">
        <w:rPr>
          <w:sz w:val="28"/>
          <w:szCs w:val="28"/>
        </w:rPr>
        <w:t>а</w:t>
      </w:r>
      <w:r w:rsidR="00635407" w:rsidRPr="00635407">
        <w:rPr>
          <w:sz w:val="28"/>
          <w:szCs w:val="28"/>
        </w:rPr>
        <w:t>нализ исполнения плановых показателей</w:t>
      </w:r>
      <w:r w:rsidR="005156E5">
        <w:rPr>
          <w:sz w:val="28"/>
          <w:szCs w:val="28"/>
        </w:rPr>
        <w:t>Общества за отчётный год</w:t>
      </w:r>
      <w:r w:rsidR="005156E5">
        <w:rPr>
          <w:sz w:val="28"/>
        </w:rPr>
        <w:t xml:space="preserve"> и </w:t>
      </w:r>
      <w:r>
        <w:rPr>
          <w:sz w:val="28"/>
        </w:rPr>
        <w:t xml:space="preserve">анализ </w:t>
      </w:r>
      <w:r w:rsidRPr="005673CB">
        <w:rPr>
          <w:sz w:val="28"/>
          <w:szCs w:val="28"/>
        </w:rPr>
        <w:t xml:space="preserve">отклонений </w:t>
      </w:r>
      <w:r w:rsidR="00635407">
        <w:rPr>
          <w:sz w:val="28"/>
          <w:szCs w:val="28"/>
        </w:rPr>
        <w:t xml:space="preserve">показателей отчётного года </w:t>
      </w:r>
      <w:r w:rsidRPr="005673CB">
        <w:rPr>
          <w:sz w:val="28"/>
          <w:szCs w:val="28"/>
        </w:rPr>
        <w:t>к фактическим данным предыдущего периода</w:t>
      </w:r>
      <w:r w:rsidR="00EF583A" w:rsidRPr="004E7711">
        <w:rPr>
          <w:sz w:val="28"/>
        </w:rPr>
        <w:t xml:space="preserve"> по форме Отчёта о финансовых результатах за 20</w:t>
      </w:r>
      <w:r w:rsidR="00E967A1">
        <w:rPr>
          <w:sz w:val="28"/>
        </w:rPr>
        <w:t>20</w:t>
      </w:r>
      <w:r w:rsidR="00EF583A" w:rsidRPr="004E7711">
        <w:rPr>
          <w:sz w:val="28"/>
        </w:rPr>
        <w:t xml:space="preserve"> год.</w:t>
      </w:r>
    </w:p>
    <w:p w:rsidR="00F81B64" w:rsidRDefault="00F81B64" w:rsidP="00EF583A">
      <w:pPr>
        <w:ind w:left="1211"/>
        <w:jc w:val="right"/>
        <w:rPr>
          <w:b/>
          <w:color w:val="000000"/>
          <w:szCs w:val="28"/>
        </w:rPr>
      </w:pPr>
    </w:p>
    <w:p w:rsidR="00EF583A" w:rsidRPr="00077FC8" w:rsidRDefault="00EF583A" w:rsidP="00EF583A">
      <w:pPr>
        <w:ind w:left="1211"/>
        <w:jc w:val="right"/>
      </w:pPr>
      <w:r w:rsidRPr="007139A8">
        <w:rPr>
          <w:b/>
          <w:color w:val="000000"/>
          <w:szCs w:val="28"/>
        </w:rPr>
        <w:t>Таблица № 11.1.</w:t>
      </w:r>
      <w:r w:rsidR="005A02FC">
        <w:rPr>
          <w:b/>
          <w:color w:val="000000"/>
          <w:szCs w:val="28"/>
        </w:rPr>
        <w:t>3</w:t>
      </w:r>
    </w:p>
    <w:p w:rsidR="00EF583A" w:rsidRPr="00D92C04" w:rsidRDefault="00EF583A" w:rsidP="00EF583A">
      <w:pPr>
        <w:pStyle w:val="31"/>
        <w:keepNext/>
        <w:keepLines/>
        <w:spacing w:after="120"/>
        <w:ind w:left="1211" w:right="0" w:firstLine="0"/>
        <w:jc w:val="center"/>
        <w:rPr>
          <w:b/>
          <w:bCs/>
          <w:color w:val="auto"/>
          <w:sz w:val="24"/>
        </w:rPr>
      </w:pPr>
      <w:r w:rsidRPr="00D92C04">
        <w:rPr>
          <w:b/>
          <w:bCs/>
          <w:color w:val="auto"/>
          <w:sz w:val="24"/>
        </w:rPr>
        <w:t>Основные экономические показатели деятельности за 20</w:t>
      </w:r>
      <w:r w:rsidR="00B00204">
        <w:rPr>
          <w:b/>
          <w:bCs/>
          <w:color w:val="auto"/>
          <w:sz w:val="24"/>
        </w:rPr>
        <w:t>20</w:t>
      </w:r>
      <w:r w:rsidRPr="00D92C04">
        <w:rPr>
          <w:b/>
          <w:bCs/>
          <w:color w:val="auto"/>
          <w:sz w:val="24"/>
        </w:rPr>
        <w:t xml:space="preserve">г. </w:t>
      </w:r>
    </w:p>
    <w:tbl>
      <w:tblPr>
        <w:tblW w:w="9859" w:type="dxa"/>
        <w:tblLook w:val="04A0"/>
      </w:tblPr>
      <w:tblGrid>
        <w:gridCol w:w="466"/>
        <w:gridCol w:w="3205"/>
        <w:gridCol w:w="960"/>
        <w:gridCol w:w="1025"/>
        <w:gridCol w:w="1134"/>
        <w:gridCol w:w="992"/>
        <w:gridCol w:w="992"/>
        <w:gridCol w:w="1085"/>
      </w:tblGrid>
      <w:tr w:rsidR="00EF583A" w:rsidRPr="00007384" w:rsidTr="005831C6">
        <w:trPr>
          <w:trHeight w:val="300"/>
        </w:trPr>
        <w:tc>
          <w:tcPr>
            <w:tcW w:w="4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 xml:space="preserve">Отчет </w:t>
            </w:r>
            <w:r w:rsidRPr="00007384">
              <w:rPr>
                <w:color w:val="000000"/>
                <w:sz w:val="20"/>
                <w:szCs w:val="20"/>
              </w:rPr>
              <w:br/>
              <w:t>за 201</w:t>
            </w:r>
            <w:r w:rsidR="00175EFB">
              <w:rPr>
                <w:color w:val="000000"/>
                <w:sz w:val="20"/>
                <w:szCs w:val="20"/>
              </w:rPr>
              <w:t>9</w:t>
            </w:r>
            <w:r w:rsidRPr="00007384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20</w:t>
            </w:r>
            <w:r w:rsidR="00175EFB">
              <w:rPr>
                <w:color w:val="000000"/>
                <w:sz w:val="20"/>
                <w:szCs w:val="20"/>
              </w:rPr>
              <w:t>20</w:t>
            </w:r>
            <w:r w:rsidRPr="00007384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07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Отклонения</w:t>
            </w:r>
          </w:p>
        </w:tc>
      </w:tr>
      <w:tr w:rsidR="00EF583A" w:rsidRPr="00007384" w:rsidTr="005C0301">
        <w:trPr>
          <w:trHeight w:val="276"/>
        </w:trPr>
        <w:tc>
          <w:tcPr>
            <w:tcW w:w="46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207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</w:p>
        </w:tc>
      </w:tr>
      <w:tr w:rsidR="00EF583A" w:rsidRPr="00007384" w:rsidTr="005831C6">
        <w:trPr>
          <w:trHeight w:val="219"/>
        </w:trPr>
        <w:tc>
          <w:tcPr>
            <w:tcW w:w="46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+,-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%</w:t>
            </w:r>
          </w:p>
        </w:tc>
      </w:tr>
      <w:tr w:rsidR="00EF583A" w:rsidRPr="002A1F6F" w:rsidTr="005831C6">
        <w:trPr>
          <w:trHeight w:val="181"/>
        </w:trPr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2A1F6F" w:rsidRDefault="00EF583A" w:rsidP="00175EFB">
            <w:pPr>
              <w:jc w:val="center"/>
              <w:rPr>
                <w:color w:val="000000"/>
                <w:sz w:val="16"/>
                <w:szCs w:val="16"/>
              </w:rPr>
            </w:pPr>
            <w:r w:rsidRPr="002A1F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2A1F6F" w:rsidRDefault="00EF583A" w:rsidP="00175EFB">
            <w:pPr>
              <w:jc w:val="center"/>
              <w:rPr>
                <w:color w:val="000000"/>
                <w:sz w:val="16"/>
                <w:szCs w:val="16"/>
              </w:rPr>
            </w:pPr>
            <w:r w:rsidRPr="002A1F6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2A1F6F" w:rsidRDefault="00EF583A" w:rsidP="00175EFB">
            <w:pPr>
              <w:jc w:val="center"/>
              <w:rPr>
                <w:color w:val="000000"/>
                <w:sz w:val="16"/>
                <w:szCs w:val="16"/>
              </w:rPr>
            </w:pPr>
            <w:r w:rsidRPr="002A1F6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2A1F6F" w:rsidRDefault="00EF583A" w:rsidP="00175EFB">
            <w:pPr>
              <w:jc w:val="center"/>
              <w:rPr>
                <w:color w:val="000000"/>
                <w:sz w:val="16"/>
                <w:szCs w:val="16"/>
              </w:rPr>
            </w:pPr>
            <w:r w:rsidRPr="002A1F6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2A1F6F" w:rsidRDefault="00EF583A" w:rsidP="00175EFB">
            <w:pPr>
              <w:jc w:val="center"/>
              <w:rPr>
                <w:color w:val="000000"/>
                <w:sz w:val="16"/>
                <w:szCs w:val="16"/>
              </w:rPr>
            </w:pPr>
            <w:r w:rsidRPr="002A1F6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2A1F6F" w:rsidRDefault="00EF583A" w:rsidP="00175EFB">
            <w:pPr>
              <w:jc w:val="center"/>
              <w:rPr>
                <w:color w:val="000000"/>
                <w:sz w:val="16"/>
                <w:szCs w:val="16"/>
              </w:rPr>
            </w:pPr>
            <w:r w:rsidRPr="002A1F6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2A1F6F" w:rsidRDefault="00EF583A" w:rsidP="00175EFB">
            <w:pPr>
              <w:jc w:val="center"/>
              <w:rPr>
                <w:color w:val="000000"/>
                <w:sz w:val="16"/>
                <w:szCs w:val="16"/>
              </w:rPr>
            </w:pPr>
            <w:r w:rsidRPr="002A1F6F">
              <w:rPr>
                <w:color w:val="000000"/>
                <w:sz w:val="16"/>
                <w:szCs w:val="16"/>
              </w:rPr>
              <w:t>7=6-4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83A" w:rsidRPr="002A1F6F" w:rsidRDefault="00EF583A" w:rsidP="00175EFB">
            <w:pPr>
              <w:jc w:val="center"/>
              <w:rPr>
                <w:color w:val="000000"/>
                <w:sz w:val="16"/>
                <w:szCs w:val="16"/>
              </w:rPr>
            </w:pPr>
            <w:r w:rsidRPr="002A1F6F">
              <w:rPr>
                <w:color w:val="000000"/>
                <w:sz w:val="16"/>
                <w:szCs w:val="16"/>
              </w:rPr>
              <w:t>8=6/4*100</w:t>
            </w:r>
          </w:p>
        </w:tc>
      </w:tr>
      <w:tr w:rsidR="00EF583A" w:rsidRPr="00007384" w:rsidTr="005831C6">
        <w:trPr>
          <w:trHeight w:val="300"/>
        </w:trPr>
        <w:tc>
          <w:tcPr>
            <w:tcW w:w="4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Основные виды деятельности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3A" w:rsidRPr="00007384" w:rsidRDefault="00EF583A" w:rsidP="00175EFB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66169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7384">
              <w:rPr>
                <w:b/>
                <w:bCs/>
                <w:color w:val="000000"/>
                <w:sz w:val="20"/>
                <w:szCs w:val="20"/>
              </w:rPr>
              <w:t>Выручка, 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39 848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4956ED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33 899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4956ED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-5 949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4956ED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85%</w:t>
            </w:r>
          </w:p>
        </w:tc>
      </w:tr>
      <w:tr w:rsidR="00661698" w:rsidRPr="00007384" w:rsidTr="005831C6">
        <w:trPr>
          <w:trHeight w:val="419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661698">
            <w:pPr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Производство оборудования для трубопроводов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4956ED" w:rsidRDefault="00661698" w:rsidP="0066169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33 899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4956ED" w:rsidRDefault="00661698" w:rsidP="0066169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-5 949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4956ED" w:rsidRDefault="00661698" w:rsidP="0066169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85%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892BA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7384">
              <w:rPr>
                <w:b/>
                <w:bCs/>
                <w:color w:val="000000"/>
                <w:sz w:val="20"/>
                <w:szCs w:val="20"/>
              </w:rPr>
              <w:t>Себестоимость про</w:t>
            </w:r>
            <w:r>
              <w:rPr>
                <w:b/>
                <w:bCs/>
                <w:color w:val="000000"/>
                <w:sz w:val="20"/>
                <w:szCs w:val="20"/>
              </w:rPr>
              <w:t>даж,в т</w:t>
            </w:r>
            <w:r w:rsidR="00892BAA">
              <w:rPr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</w:rPr>
              <w:t>ч</w:t>
            </w:r>
            <w:r w:rsidR="00892BAA">
              <w:rPr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59 929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46 619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31 088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5156E5">
            <w:pPr>
              <w:ind w:firstLine="185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9 245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374%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5156E5">
            <w:pPr>
              <w:ind w:firstLine="185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Фонд оплаты труда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19 634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15 658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5156E5">
            <w:pPr>
              <w:ind w:firstLine="1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Страховые взносы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5156E5">
            <w:pPr>
              <w:ind w:firstLine="185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5156E5">
            <w:pPr>
              <w:ind w:firstLine="185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Общепроизвод</w:t>
            </w:r>
            <w:r w:rsidR="005156E5">
              <w:rPr>
                <w:color w:val="000000"/>
                <w:sz w:val="20"/>
                <w:szCs w:val="20"/>
              </w:rPr>
              <w:t>ствен. р</w:t>
            </w:r>
            <w:r>
              <w:rPr>
                <w:color w:val="000000"/>
                <w:sz w:val="20"/>
                <w:szCs w:val="20"/>
              </w:rPr>
              <w:t>асхо</w:t>
            </w:r>
            <w:r w:rsidRPr="00007384">
              <w:rPr>
                <w:color w:val="000000"/>
                <w:sz w:val="20"/>
                <w:szCs w:val="20"/>
              </w:rPr>
              <w:t>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8F533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661698" w:rsidRPr="0000738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66169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7384">
              <w:rPr>
                <w:b/>
                <w:bCs/>
                <w:color w:val="000000"/>
                <w:sz w:val="20"/>
                <w:szCs w:val="20"/>
              </w:rPr>
              <w:t>Валовая прибыль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32 071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-12 720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-37 037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-52%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8F533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  <w:r w:rsidR="00661698" w:rsidRPr="0000738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892BA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7384">
              <w:rPr>
                <w:b/>
                <w:bCs/>
                <w:color w:val="000000"/>
                <w:sz w:val="20"/>
                <w:szCs w:val="20"/>
              </w:rPr>
              <w:t>Управленческие расходы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r w:rsidR="00892BAA">
              <w:rPr>
                <w:b/>
                <w:bCs/>
                <w:color w:val="000000"/>
                <w:sz w:val="20"/>
                <w:szCs w:val="20"/>
              </w:rPr>
              <w:t xml:space="preserve">в </w:t>
            </w:r>
            <w:r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="00892BAA">
              <w:rPr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</w:rPr>
              <w:t>ч</w:t>
            </w:r>
            <w:r w:rsidR="00892BAA">
              <w:rPr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23 152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27 707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20 80</w:t>
            </w:r>
            <w:r w:rsidR="00AA36D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-2 348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5156E5">
            <w:pPr>
              <w:ind w:firstLine="185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Фонд оплаты труда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-1897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5156E5">
            <w:pPr>
              <w:ind w:firstLine="1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Страховые в</w:t>
            </w:r>
            <w:r w:rsidRPr="00007384">
              <w:rPr>
                <w:color w:val="000000"/>
                <w:sz w:val="20"/>
                <w:szCs w:val="20"/>
              </w:rPr>
              <w:t>зносы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-582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5156E5">
            <w:pPr>
              <w:ind w:firstLine="185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</w:tr>
      <w:tr w:rsidR="00661698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98" w:rsidRPr="00007384" w:rsidRDefault="00661698" w:rsidP="005156E5">
            <w:pPr>
              <w:ind w:firstLine="185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Общехозяйственные р</w:t>
            </w:r>
            <w:r>
              <w:rPr>
                <w:color w:val="000000"/>
                <w:sz w:val="20"/>
                <w:szCs w:val="20"/>
              </w:rPr>
              <w:t>асхо</w:t>
            </w:r>
            <w:r w:rsidRPr="00007384">
              <w:rPr>
                <w:color w:val="000000"/>
                <w:sz w:val="20"/>
                <w:szCs w:val="20"/>
              </w:rPr>
              <w:t>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3 46</w:t>
            </w:r>
            <w:r w:rsidR="00AA36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="00AA36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698" w:rsidRPr="00007384" w:rsidRDefault="00661698" w:rsidP="006616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104%</w:t>
            </w:r>
          </w:p>
        </w:tc>
      </w:tr>
      <w:tr w:rsidR="00406D86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D86" w:rsidRPr="00007384" w:rsidRDefault="008F5338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406D86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86" w:rsidRPr="005831C6" w:rsidRDefault="00406D86" w:rsidP="00406D8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31C6">
              <w:rPr>
                <w:b/>
                <w:bCs/>
                <w:color w:val="000000"/>
                <w:sz w:val="20"/>
                <w:szCs w:val="20"/>
              </w:rPr>
              <w:t>Прибыль (убыток) от продаж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D86" w:rsidRPr="000D7988" w:rsidRDefault="00406D86" w:rsidP="00406D86">
            <w:pPr>
              <w:jc w:val="center"/>
              <w:rPr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тыс.руб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D86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D86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D86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-33 52</w:t>
            </w:r>
            <w:r w:rsidR="00AA36D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D86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-34 68</w:t>
            </w:r>
            <w:r w:rsidR="00AA36D8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D86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- 2 878%</w:t>
            </w:r>
          </w:p>
        </w:tc>
      </w:tr>
      <w:tr w:rsidR="00406D86" w:rsidRPr="00007384" w:rsidTr="00960310">
        <w:trPr>
          <w:trHeight w:val="20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8F5338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406D86" w:rsidRPr="0000738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D86" w:rsidRPr="00007384" w:rsidRDefault="00406D86" w:rsidP="00406D8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7384">
              <w:rPr>
                <w:b/>
                <w:bCs/>
                <w:color w:val="000000"/>
                <w:sz w:val="20"/>
                <w:szCs w:val="20"/>
              </w:rPr>
              <w:t>Прочие доходы и расходы</w:t>
            </w:r>
            <w:r w:rsidR="00213925">
              <w:rPr>
                <w:b/>
                <w:bCs/>
                <w:color w:val="000000"/>
                <w:sz w:val="20"/>
                <w:szCs w:val="20"/>
              </w:rPr>
              <w:t>, т.ч.: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06D86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D86" w:rsidRPr="00007384" w:rsidRDefault="00406D86" w:rsidP="00406D86">
            <w:pPr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Прочие доходы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тыс.руб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02565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 4</w:t>
            </w:r>
            <w:r w:rsidR="00AA36D8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AA36D8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406D86">
              <w:rPr>
                <w:color w:val="000000"/>
                <w:sz w:val="20"/>
                <w:szCs w:val="20"/>
              </w:rPr>
              <w:t>%</w:t>
            </w:r>
          </w:p>
        </w:tc>
      </w:tr>
      <w:tr w:rsidR="00406D86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D86" w:rsidRPr="00007384" w:rsidRDefault="00406D86" w:rsidP="00406D86">
            <w:pPr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Прочие расходы</w:t>
            </w:r>
            <w:r>
              <w:rPr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2 65</w:t>
            </w:r>
            <w:r w:rsidR="009917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  <w:r w:rsidR="00BE62E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134%</w:t>
            </w:r>
          </w:p>
        </w:tc>
      </w:tr>
      <w:tr w:rsidR="00406D86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D86" w:rsidRPr="00007384" w:rsidRDefault="00406D86" w:rsidP="00406D86">
            <w:pPr>
              <w:ind w:firstLine="185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Фонд оплаты труда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- 74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81%</w:t>
            </w:r>
          </w:p>
        </w:tc>
      </w:tr>
      <w:tr w:rsidR="00406D86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D86" w:rsidRPr="00007384" w:rsidRDefault="00406D86" w:rsidP="00406D86">
            <w:pPr>
              <w:ind w:firstLine="185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Социальные льготы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85%</w:t>
            </w:r>
          </w:p>
        </w:tc>
      </w:tr>
      <w:tr w:rsidR="00406D86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8F5338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406D86" w:rsidRPr="0000738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D86" w:rsidRPr="00007384" w:rsidRDefault="00406D86" w:rsidP="00406D8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7384">
              <w:rPr>
                <w:b/>
                <w:bCs/>
                <w:color w:val="000000"/>
                <w:sz w:val="20"/>
                <w:szCs w:val="20"/>
              </w:rPr>
              <w:t>Прибыль до налогообложения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-36 1</w:t>
            </w:r>
            <w:r w:rsidR="00AA36D8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9917D6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- 36 8</w:t>
            </w:r>
            <w:r w:rsidR="00AA36D8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9917D6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- 4 9</w:t>
            </w:r>
            <w:r w:rsidR="00AA36D8">
              <w:rPr>
                <w:b/>
                <w:bCs/>
                <w:color w:val="000000"/>
                <w:sz w:val="20"/>
                <w:szCs w:val="20"/>
              </w:rPr>
              <w:t>88</w:t>
            </w:r>
            <w:r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406D86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8F5338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406D86" w:rsidRPr="0000738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D86" w:rsidRPr="00007384" w:rsidRDefault="00406D86" w:rsidP="00406D8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7384">
              <w:rPr>
                <w:b/>
                <w:bCs/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9917D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917D6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406D86" w:rsidRPr="00007384" w:rsidTr="005C0301">
        <w:trPr>
          <w:trHeight w:val="293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8F5338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406D86" w:rsidRPr="0000738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D86" w:rsidRPr="00007384" w:rsidRDefault="00406D86" w:rsidP="00406D86">
            <w:pPr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Изменение отложенных налоговых обязательств/активов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D7988">
              <w:rPr>
                <w:sz w:val="20"/>
                <w:szCs w:val="20"/>
              </w:rPr>
              <w:t>-«-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213925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406D86">
              <w:rPr>
                <w:color w:val="000000"/>
                <w:sz w:val="20"/>
                <w:szCs w:val="20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9917D6" w:rsidP="00406D86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6 732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9917D6" w:rsidP="00406D86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7 218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9917D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406D86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8F5338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06D86" w:rsidRPr="0000738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D86" w:rsidRPr="00007384" w:rsidRDefault="00406D86" w:rsidP="00406D8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7384">
              <w:rPr>
                <w:b/>
                <w:bCs/>
                <w:color w:val="000000"/>
                <w:sz w:val="20"/>
                <w:szCs w:val="20"/>
              </w:rPr>
              <w:t>Чистая прибыль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 w:rsidRPr="00007384">
              <w:rPr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- </w:t>
            </w:r>
            <w:r w:rsidR="009917D6">
              <w:rPr>
                <w:b/>
                <w:bCs/>
                <w:color w:val="000000"/>
                <w:sz w:val="20"/>
                <w:szCs w:val="20"/>
              </w:rPr>
              <w:t>29 380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- </w:t>
            </w:r>
            <w:r w:rsidR="009917D6">
              <w:rPr>
                <w:b/>
                <w:bCs/>
                <w:color w:val="000000"/>
                <w:sz w:val="20"/>
                <w:szCs w:val="20"/>
              </w:rPr>
              <w:t>29 618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- 1</w:t>
            </w:r>
            <w:r w:rsidR="009917D6">
              <w:rPr>
                <w:b/>
                <w:bCs/>
                <w:color w:val="000000"/>
                <w:sz w:val="20"/>
                <w:szCs w:val="20"/>
              </w:rPr>
              <w:t>2345</w:t>
            </w:r>
            <w:r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406D86" w:rsidRPr="00007384" w:rsidTr="005831C6">
        <w:trPr>
          <w:trHeight w:val="3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F5338">
              <w:rPr>
                <w:color w:val="000000"/>
                <w:sz w:val="20"/>
                <w:szCs w:val="20"/>
              </w:rPr>
              <w:t>1</w:t>
            </w:r>
            <w:r w:rsidRPr="0000738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D86" w:rsidRPr="00007384" w:rsidRDefault="00406D86" w:rsidP="00406D8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7384">
              <w:rPr>
                <w:b/>
                <w:bCs/>
                <w:color w:val="000000"/>
                <w:sz w:val="20"/>
                <w:szCs w:val="20"/>
              </w:rPr>
              <w:t>Рентабельность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продаж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7384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007384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- </w:t>
            </w:r>
            <w:r w:rsidR="009917D6">
              <w:rPr>
                <w:b/>
                <w:bCs/>
                <w:color w:val="000000"/>
                <w:sz w:val="20"/>
                <w:szCs w:val="20"/>
              </w:rPr>
              <w:t>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- </w:t>
            </w:r>
            <w:r w:rsidR="009917D6">
              <w:rPr>
                <w:b/>
                <w:bCs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D86" w:rsidRPr="004956ED" w:rsidRDefault="00406D86" w:rsidP="00406D8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- 1</w:t>
            </w:r>
            <w:r w:rsidR="009917D6">
              <w:rPr>
                <w:b/>
                <w:bCs/>
                <w:color w:val="000000"/>
                <w:sz w:val="20"/>
                <w:szCs w:val="20"/>
              </w:rPr>
              <w:t>4 511</w:t>
            </w:r>
            <w:r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:rsidR="00EF583A" w:rsidRDefault="00EF583A" w:rsidP="00056D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И</w:t>
      </w:r>
      <w:r w:rsidRPr="00FF178A">
        <w:rPr>
          <w:sz w:val="28"/>
        </w:rPr>
        <w:t>з таблицы 11.1.</w:t>
      </w:r>
      <w:r w:rsidR="005A02FC">
        <w:rPr>
          <w:sz w:val="28"/>
        </w:rPr>
        <w:t>3</w:t>
      </w:r>
      <w:r>
        <w:rPr>
          <w:sz w:val="28"/>
        </w:rPr>
        <w:t xml:space="preserve">видно, </w:t>
      </w:r>
      <w:r w:rsidRPr="00FF178A">
        <w:rPr>
          <w:sz w:val="28"/>
        </w:rPr>
        <w:t xml:space="preserve">что </w:t>
      </w:r>
      <w:r w:rsidR="005156E5">
        <w:rPr>
          <w:sz w:val="28"/>
        </w:rPr>
        <w:t xml:space="preserve">при снижении фактического объёма выручки </w:t>
      </w:r>
      <w:r w:rsidR="009A6F61">
        <w:rPr>
          <w:sz w:val="28"/>
        </w:rPr>
        <w:t xml:space="preserve">от продаж </w:t>
      </w:r>
      <w:r w:rsidR="005156E5">
        <w:rPr>
          <w:sz w:val="28"/>
        </w:rPr>
        <w:t xml:space="preserve">на 63% от </w:t>
      </w:r>
      <w:r w:rsidR="009A6F61">
        <w:rPr>
          <w:sz w:val="28"/>
        </w:rPr>
        <w:t xml:space="preserve">его </w:t>
      </w:r>
      <w:r w:rsidR="005156E5">
        <w:rPr>
          <w:sz w:val="28"/>
        </w:rPr>
        <w:t xml:space="preserve">планового показателя, </w:t>
      </w:r>
      <w:r w:rsidRPr="005A46E0">
        <w:rPr>
          <w:i/>
          <w:iCs/>
          <w:sz w:val="28"/>
          <w:u w:val="single"/>
        </w:rPr>
        <w:t>С</w:t>
      </w:r>
      <w:r w:rsidRPr="005A46E0">
        <w:rPr>
          <w:i/>
          <w:iCs/>
          <w:sz w:val="28"/>
          <w:szCs w:val="28"/>
          <w:u w:val="single"/>
        </w:rPr>
        <w:t>ебестоимость проданной продукции</w:t>
      </w:r>
      <w:r w:rsidRPr="00FF178A">
        <w:rPr>
          <w:sz w:val="28"/>
          <w:szCs w:val="28"/>
        </w:rPr>
        <w:t xml:space="preserve"> снизилась по сравнению с плановым показателем</w:t>
      </w:r>
      <w:r w:rsidR="009A6F61">
        <w:rPr>
          <w:sz w:val="28"/>
          <w:szCs w:val="28"/>
        </w:rPr>
        <w:t xml:space="preserve"> только</w:t>
      </w:r>
      <w:r w:rsidRPr="00FF178A">
        <w:rPr>
          <w:sz w:val="28"/>
          <w:szCs w:val="28"/>
        </w:rPr>
        <w:t xml:space="preserve"> на </w:t>
      </w:r>
      <w:r w:rsidR="005156E5">
        <w:rPr>
          <w:sz w:val="28"/>
          <w:szCs w:val="28"/>
        </w:rPr>
        <w:t>22,2</w:t>
      </w:r>
      <w:r w:rsidRPr="00FF178A">
        <w:rPr>
          <w:sz w:val="28"/>
          <w:szCs w:val="28"/>
        </w:rPr>
        <w:t>%. Данн</w:t>
      </w:r>
      <w:r w:rsidR="005156E5">
        <w:rPr>
          <w:sz w:val="28"/>
          <w:szCs w:val="28"/>
        </w:rPr>
        <w:t xml:space="preserve">ый факт ещё раз подтверждает то, что </w:t>
      </w:r>
      <w:r w:rsidR="00AD448C">
        <w:rPr>
          <w:sz w:val="28"/>
          <w:szCs w:val="28"/>
        </w:rPr>
        <w:t xml:space="preserve">в отчётном году </w:t>
      </w:r>
      <w:r w:rsidR="005156E5">
        <w:rPr>
          <w:sz w:val="28"/>
          <w:szCs w:val="28"/>
        </w:rPr>
        <w:t>отгружалась</w:t>
      </w:r>
      <w:r w:rsidR="0097602E">
        <w:rPr>
          <w:sz w:val="28"/>
          <w:szCs w:val="28"/>
        </w:rPr>
        <w:t xml:space="preserve"> продукция, </w:t>
      </w:r>
      <w:r w:rsidR="00932E6A" w:rsidRPr="00AD448C">
        <w:rPr>
          <w:sz w:val="28"/>
          <w:szCs w:val="28"/>
        </w:rPr>
        <w:t xml:space="preserve">в себестоимость которой вошли </w:t>
      </w:r>
      <w:r w:rsidR="00AD448C" w:rsidRPr="00AD448C">
        <w:rPr>
          <w:sz w:val="28"/>
          <w:szCs w:val="28"/>
        </w:rPr>
        <w:t>затраты, списанные на её производство в 2019 году (</w:t>
      </w:r>
      <w:r w:rsidR="0097602E" w:rsidRPr="00AD448C">
        <w:rPr>
          <w:sz w:val="28"/>
          <w:szCs w:val="28"/>
        </w:rPr>
        <w:t>остатк</w:t>
      </w:r>
      <w:r w:rsidR="00932E6A" w:rsidRPr="00AD448C">
        <w:rPr>
          <w:sz w:val="28"/>
          <w:szCs w:val="28"/>
        </w:rPr>
        <w:t>и</w:t>
      </w:r>
      <w:r w:rsidR="0097602E" w:rsidRPr="00AD448C">
        <w:rPr>
          <w:sz w:val="28"/>
          <w:szCs w:val="28"/>
        </w:rPr>
        <w:t xml:space="preserve"> НЗП на 31.12.2019г.</w:t>
      </w:r>
      <w:r w:rsidR="00AD448C" w:rsidRPr="00AD448C">
        <w:rPr>
          <w:sz w:val="28"/>
          <w:szCs w:val="28"/>
        </w:rPr>
        <w:t>).</w:t>
      </w:r>
    </w:p>
    <w:p w:rsidR="00B16B33" w:rsidRDefault="00EF583A" w:rsidP="00056DB0">
      <w:pPr>
        <w:spacing w:line="276" w:lineRule="auto"/>
        <w:ind w:firstLine="709"/>
        <w:jc w:val="both"/>
        <w:rPr>
          <w:sz w:val="28"/>
        </w:rPr>
      </w:pPr>
      <w:r w:rsidRPr="005A46E0">
        <w:rPr>
          <w:i/>
          <w:iCs/>
          <w:sz w:val="28"/>
          <w:u w:val="single"/>
        </w:rPr>
        <w:t>Управленческие расходы</w:t>
      </w:r>
      <w:r w:rsidRPr="00FF178A">
        <w:rPr>
          <w:sz w:val="28"/>
        </w:rPr>
        <w:t xml:space="preserve"> снизились по сравнению с планом на </w:t>
      </w:r>
      <w:r w:rsidR="0097602E">
        <w:rPr>
          <w:sz w:val="28"/>
        </w:rPr>
        <w:t>25</w:t>
      </w:r>
      <w:r w:rsidRPr="00FF178A">
        <w:rPr>
          <w:sz w:val="28"/>
        </w:rPr>
        <w:t xml:space="preserve">%. На снижение данных расходов отразилось снижение ФОТ и соответственно социальных отчислений, а также оптимизация затрат и перенос части их на следующий год ввиду отсутствия собственных </w:t>
      </w:r>
      <w:r w:rsidR="00B16B33" w:rsidRPr="00FF178A">
        <w:rPr>
          <w:sz w:val="28"/>
        </w:rPr>
        <w:t xml:space="preserve">денежных </w:t>
      </w:r>
      <w:r w:rsidRPr="00FF178A">
        <w:rPr>
          <w:sz w:val="28"/>
        </w:rPr>
        <w:t xml:space="preserve">средств. </w:t>
      </w:r>
      <w:r>
        <w:rPr>
          <w:sz w:val="28"/>
        </w:rPr>
        <w:t xml:space="preserve">Например, перенесены затраты статьи «по внедрению и сопровождению программного обеспечения» на </w:t>
      </w:r>
      <w:r w:rsidRPr="00B253BA">
        <w:rPr>
          <w:sz w:val="28"/>
        </w:rPr>
        <w:t>покупк</w:t>
      </w:r>
      <w:r>
        <w:rPr>
          <w:sz w:val="28"/>
        </w:rPr>
        <w:t>у</w:t>
      </w:r>
      <w:r w:rsidRPr="00B253BA">
        <w:rPr>
          <w:sz w:val="28"/>
        </w:rPr>
        <w:t xml:space="preserve"> проектно-конструкторской программы</w:t>
      </w:r>
      <w:r>
        <w:rPr>
          <w:sz w:val="28"/>
        </w:rPr>
        <w:t xml:space="preserve"> на следующий год в связи с </w:t>
      </w:r>
      <w:r w:rsidRPr="00B253BA">
        <w:rPr>
          <w:sz w:val="28"/>
        </w:rPr>
        <w:t xml:space="preserve">отсутствием </w:t>
      </w:r>
      <w:r>
        <w:rPr>
          <w:sz w:val="28"/>
        </w:rPr>
        <w:t xml:space="preserve">собственных </w:t>
      </w:r>
      <w:r w:rsidRPr="00B253BA">
        <w:rPr>
          <w:sz w:val="28"/>
        </w:rPr>
        <w:t>денежных средств</w:t>
      </w:r>
      <w:r>
        <w:rPr>
          <w:sz w:val="28"/>
        </w:rPr>
        <w:t>. Командировочные расходы снизились в связи с уменьшением количества командировок.</w:t>
      </w:r>
    </w:p>
    <w:p w:rsidR="00B16B33" w:rsidRPr="009A6F61" w:rsidRDefault="00B16B33" w:rsidP="00056DB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За 2020 год Общество планировало получить положительную прибыль с положительной рентабельностью продаж в 2,2%. Однако, р</w:t>
      </w:r>
      <w:r w:rsidRPr="00276133">
        <w:rPr>
          <w:sz w:val="28"/>
        </w:rPr>
        <w:t xml:space="preserve">азные </w:t>
      </w:r>
      <w:r>
        <w:rPr>
          <w:sz w:val="28"/>
        </w:rPr>
        <w:t>темпы снижения</w:t>
      </w:r>
      <w:r w:rsidRPr="00276133">
        <w:rPr>
          <w:sz w:val="28"/>
        </w:rPr>
        <w:t xml:space="preserve"> выручки </w:t>
      </w:r>
      <w:r>
        <w:rPr>
          <w:sz w:val="28"/>
        </w:rPr>
        <w:t xml:space="preserve">(на 63%) </w:t>
      </w:r>
      <w:r w:rsidRPr="00276133">
        <w:rPr>
          <w:sz w:val="28"/>
        </w:rPr>
        <w:t xml:space="preserve">и себестоимости </w:t>
      </w:r>
      <w:r>
        <w:rPr>
          <w:sz w:val="28"/>
        </w:rPr>
        <w:t xml:space="preserve">(на 22%) привели к отрицательному показателю </w:t>
      </w:r>
      <w:r>
        <w:rPr>
          <w:i/>
          <w:iCs/>
          <w:sz w:val="28"/>
          <w:szCs w:val="28"/>
          <w:u w:val="single"/>
        </w:rPr>
        <w:t>Прибыли от продаж (убыток)</w:t>
      </w:r>
      <w:r>
        <w:rPr>
          <w:sz w:val="28"/>
          <w:szCs w:val="28"/>
        </w:rPr>
        <w:t xml:space="preserve">, т.е. Общество получило недостаточный объём выручки от продаж для покрытия </w:t>
      </w:r>
      <w:r w:rsidRPr="009A6F61">
        <w:rPr>
          <w:sz w:val="28"/>
        </w:rPr>
        <w:t>всех фактически произведенны</w:t>
      </w:r>
      <w:r>
        <w:rPr>
          <w:sz w:val="28"/>
        </w:rPr>
        <w:t>х</w:t>
      </w:r>
      <w:r w:rsidRPr="009A6F61">
        <w:rPr>
          <w:sz w:val="28"/>
        </w:rPr>
        <w:t xml:space="preserve"> затрат, связанны</w:t>
      </w:r>
      <w:r>
        <w:rPr>
          <w:sz w:val="28"/>
        </w:rPr>
        <w:t>х</w:t>
      </w:r>
      <w:r w:rsidRPr="009A6F61">
        <w:rPr>
          <w:sz w:val="28"/>
        </w:rPr>
        <w:t xml:space="preserve"> с производством и реализацией продукции</w:t>
      </w:r>
      <w:r>
        <w:rPr>
          <w:sz w:val="28"/>
        </w:rPr>
        <w:t>. Даже снижение управленческих расходов (на 25%) не повлияло на изменение прибыли от продаж.</w:t>
      </w:r>
    </w:p>
    <w:p w:rsidR="00EF583A" w:rsidRDefault="00EF583A" w:rsidP="00056DB0">
      <w:pPr>
        <w:pStyle w:val="aff8"/>
        <w:spacing w:line="276" w:lineRule="auto"/>
        <w:ind w:left="0" w:firstLine="709"/>
        <w:jc w:val="both"/>
        <w:rPr>
          <w:sz w:val="28"/>
          <w:szCs w:val="28"/>
        </w:rPr>
      </w:pPr>
      <w:r w:rsidRPr="005A02FC">
        <w:rPr>
          <w:i/>
          <w:iCs/>
          <w:sz w:val="28"/>
          <w:szCs w:val="28"/>
          <w:u w:val="single"/>
        </w:rPr>
        <w:t xml:space="preserve">Рентабельность </w:t>
      </w:r>
      <w:r w:rsidRPr="0097602E">
        <w:rPr>
          <w:i/>
          <w:iCs/>
          <w:sz w:val="28"/>
          <w:szCs w:val="28"/>
          <w:u w:val="single"/>
        </w:rPr>
        <w:t>продаж</w:t>
      </w:r>
      <w:r w:rsidR="0032315D" w:rsidRPr="00AB1F65">
        <w:rPr>
          <w:sz w:val="28"/>
          <w:szCs w:val="28"/>
        </w:rPr>
        <w:t xml:space="preserve">по выручке </w:t>
      </w:r>
      <w:r w:rsidR="0032315D">
        <w:rPr>
          <w:sz w:val="28"/>
          <w:szCs w:val="28"/>
        </w:rPr>
        <w:t xml:space="preserve">за отчётный 2020 год получилась отрицательная, </w:t>
      </w:r>
      <w:r w:rsidR="009A6F61" w:rsidRPr="009A6F61">
        <w:rPr>
          <w:sz w:val="28"/>
          <w:szCs w:val="28"/>
        </w:rPr>
        <w:t xml:space="preserve">на </w:t>
      </w:r>
      <w:r w:rsidR="00406D86">
        <w:rPr>
          <w:sz w:val="28"/>
          <w:szCs w:val="28"/>
        </w:rPr>
        <w:t xml:space="preserve">её </w:t>
      </w:r>
      <w:r w:rsidR="009A6F61" w:rsidRPr="009A6F61">
        <w:rPr>
          <w:sz w:val="28"/>
          <w:szCs w:val="28"/>
        </w:rPr>
        <w:t xml:space="preserve">показатель также </w:t>
      </w:r>
      <w:r w:rsidR="009A6F61">
        <w:rPr>
          <w:sz w:val="28"/>
          <w:szCs w:val="28"/>
        </w:rPr>
        <w:t xml:space="preserve">повлиял недостаточный </w:t>
      </w:r>
      <w:r w:rsidR="009A6F61" w:rsidRPr="009A6F61">
        <w:rPr>
          <w:sz w:val="28"/>
          <w:szCs w:val="28"/>
        </w:rPr>
        <w:t xml:space="preserve">объем продаж </w:t>
      </w:r>
      <w:r w:rsidR="009A6F61" w:rsidRPr="009A6F61">
        <w:rPr>
          <w:sz w:val="28"/>
          <w:szCs w:val="28"/>
        </w:rPr>
        <w:lastRenderedPageBreak/>
        <w:t xml:space="preserve">в денежном эквиваленте. При больших объемах </w:t>
      </w:r>
      <w:r w:rsidR="00B16B33">
        <w:rPr>
          <w:sz w:val="28"/>
          <w:szCs w:val="28"/>
        </w:rPr>
        <w:t xml:space="preserve">продаж </w:t>
      </w:r>
      <w:r w:rsidR="009A6F61" w:rsidRPr="009A6F61">
        <w:rPr>
          <w:sz w:val="28"/>
          <w:szCs w:val="28"/>
        </w:rPr>
        <w:t>рентабельность, как правило, выше</w:t>
      </w:r>
      <w:r w:rsidR="009A6F61">
        <w:rPr>
          <w:sz w:val="28"/>
          <w:szCs w:val="28"/>
        </w:rPr>
        <w:t xml:space="preserve">. </w:t>
      </w:r>
    </w:p>
    <w:p w:rsidR="00EF583A" w:rsidRPr="001D70C6" w:rsidRDefault="00B16B33" w:rsidP="00056DB0">
      <w:pPr>
        <w:spacing w:line="276" w:lineRule="auto"/>
        <w:ind w:firstLine="539"/>
        <w:jc w:val="both"/>
        <w:rPr>
          <w:sz w:val="28"/>
          <w:szCs w:val="28"/>
        </w:rPr>
      </w:pPr>
      <w:r w:rsidRPr="001D70C6">
        <w:rPr>
          <w:sz w:val="28"/>
          <w:szCs w:val="28"/>
        </w:rPr>
        <w:t xml:space="preserve">При сравнении фактических показателей отчётного </w:t>
      </w:r>
      <w:r>
        <w:rPr>
          <w:sz w:val="28"/>
          <w:szCs w:val="28"/>
        </w:rPr>
        <w:t xml:space="preserve">2020 </w:t>
      </w:r>
      <w:r w:rsidRPr="001D70C6">
        <w:rPr>
          <w:sz w:val="28"/>
          <w:szCs w:val="28"/>
        </w:rPr>
        <w:t xml:space="preserve">года с фактическими показателями предыдущего </w:t>
      </w:r>
      <w:r>
        <w:rPr>
          <w:sz w:val="28"/>
          <w:szCs w:val="28"/>
        </w:rPr>
        <w:t xml:space="preserve">2019 </w:t>
      </w:r>
      <w:r w:rsidRPr="001D70C6">
        <w:rPr>
          <w:sz w:val="28"/>
          <w:szCs w:val="28"/>
        </w:rPr>
        <w:t xml:space="preserve">года отметим, что объём выручки снизился на 25%, в то время как себестоимость продукции увеличилась на 300% (в три раза больше), </w:t>
      </w:r>
      <w:r w:rsidR="00081316">
        <w:rPr>
          <w:sz w:val="28"/>
          <w:szCs w:val="28"/>
        </w:rPr>
        <w:t xml:space="preserve">а </w:t>
      </w:r>
      <w:r w:rsidRPr="001D70C6">
        <w:rPr>
          <w:sz w:val="28"/>
          <w:szCs w:val="28"/>
        </w:rPr>
        <w:t>управленческие расходы снизились на 10%</w:t>
      </w:r>
      <w:r w:rsidR="00081316">
        <w:rPr>
          <w:sz w:val="28"/>
          <w:szCs w:val="28"/>
        </w:rPr>
        <w:t xml:space="preserve">. Отсюда следует, что </w:t>
      </w:r>
      <w:r w:rsidRPr="001D70C6">
        <w:rPr>
          <w:sz w:val="28"/>
          <w:szCs w:val="28"/>
        </w:rPr>
        <w:t xml:space="preserve">основным фактором снижения прибыли </w:t>
      </w:r>
      <w:r>
        <w:rPr>
          <w:sz w:val="28"/>
          <w:szCs w:val="28"/>
        </w:rPr>
        <w:t xml:space="preserve">в 2020 году </w:t>
      </w:r>
      <w:r w:rsidRPr="001D70C6">
        <w:rPr>
          <w:sz w:val="28"/>
          <w:szCs w:val="28"/>
        </w:rPr>
        <w:t xml:space="preserve">является высокая себестоимость отгруженной продукции. Как отмечалось выше, на этот показатель </w:t>
      </w:r>
      <w:r>
        <w:rPr>
          <w:sz w:val="28"/>
          <w:szCs w:val="28"/>
        </w:rPr>
        <w:t>повлияло</w:t>
      </w:r>
      <w:r w:rsidR="00081316">
        <w:rPr>
          <w:sz w:val="28"/>
          <w:szCs w:val="28"/>
        </w:rPr>
        <w:t xml:space="preserve">списание части расходов </w:t>
      </w:r>
      <w:r w:rsidRPr="001D70C6">
        <w:rPr>
          <w:sz w:val="28"/>
          <w:szCs w:val="28"/>
        </w:rPr>
        <w:t>НЗ</w:t>
      </w:r>
      <w:r>
        <w:rPr>
          <w:sz w:val="28"/>
          <w:szCs w:val="28"/>
        </w:rPr>
        <w:t>П</w:t>
      </w:r>
      <w:r w:rsidRPr="001D70C6">
        <w:rPr>
          <w:sz w:val="28"/>
          <w:szCs w:val="28"/>
        </w:rPr>
        <w:t xml:space="preserve"> на 31.12.20</w:t>
      </w:r>
      <w:r w:rsidR="00081316">
        <w:rPr>
          <w:sz w:val="28"/>
          <w:szCs w:val="28"/>
        </w:rPr>
        <w:t>19, а также</w:t>
      </w:r>
      <w:r w:rsidRPr="001D70C6">
        <w:rPr>
          <w:sz w:val="28"/>
          <w:szCs w:val="28"/>
        </w:rPr>
        <w:t xml:space="preserve"> увеличение отпускных цен поставщиков на основные материалы</w:t>
      </w:r>
      <w:r w:rsidR="001D70C6" w:rsidRPr="001D70C6">
        <w:rPr>
          <w:sz w:val="28"/>
          <w:szCs w:val="28"/>
        </w:rPr>
        <w:t xml:space="preserve">. </w:t>
      </w:r>
    </w:p>
    <w:p w:rsidR="00C24FB9" w:rsidRDefault="00C24FB9" w:rsidP="00366BC9">
      <w:pPr>
        <w:ind w:firstLine="539"/>
        <w:jc w:val="both"/>
        <w:rPr>
          <w:sz w:val="28"/>
          <w:szCs w:val="28"/>
          <w:highlight w:val="yellow"/>
        </w:rPr>
      </w:pPr>
    </w:p>
    <w:p w:rsidR="00081316" w:rsidRDefault="00081316" w:rsidP="00366BC9">
      <w:pPr>
        <w:ind w:firstLine="539"/>
        <w:jc w:val="both"/>
        <w:rPr>
          <w:sz w:val="28"/>
          <w:szCs w:val="28"/>
          <w:highlight w:val="yellow"/>
        </w:rPr>
      </w:pPr>
    </w:p>
    <w:p w:rsidR="001228E0" w:rsidRPr="00034309" w:rsidRDefault="001228E0" w:rsidP="00056DB0">
      <w:pPr>
        <w:spacing w:line="276" w:lineRule="auto"/>
        <w:ind w:firstLine="539"/>
        <w:jc w:val="both"/>
        <w:rPr>
          <w:sz w:val="28"/>
          <w:szCs w:val="28"/>
        </w:rPr>
      </w:pPr>
      <w:r w:rsidRPr="00034309">
        <w:rPr>
          <w:sz w:val="28"/>
          <w:szCs w:val="28"/>
        </w:rPr>
        <w:t>Справочно</w:t>
      </w:r>
      <w:r>
        <w:rPr>
          <w:sz w:val="28"/>
          <w:szCs w:val="28"/>
        </w:rPr>
        <w:t>:</w:t>
      </w:r>
      <w:r w:rsidRPr="00034309">
        <w:rPr>
          <w:sz w:val="28"/>
          <w:szCs w:val="28"/>
        </w:rPr>
        <w:t xml:space="preserve"> привод</w:t>
      </w:r>
      <w:r>
        <w:rPr>
          <w:sz w:val="28"/>
          <w:szCs w:val="28"/>
        </w:rPr>
        <w:t>им</w:t>
      </w:r>
      <w:r w:rsidRPr="00034309">
        <w:rPr>
          <w:sz w:val="28"/>
          <w:szCs w:val="28"/>
        </w:rPr>
        <w:t xml:space="preserve"> данные о расходе </w:t>
      </w:r>
      <w:r w:rsidRPr="00901A5D">
        <w:rPr>
          <w:sz w:val="28"/>
          <w:szCs w:val="28"/>
        </w:rPr>
        <w:t>каждого</w:t>
      </w:r>
      <w:r w:rsidRPr="00034309">
        <w:rPr>
          <w:sz w:val="28"/>
          <w:szCs w:val="28"/>
        </w:rPr>
        <w:t xml:space="preserve"> из видов энергетических ресурсов в натуральном и денежном выражении, включая расход ресурсов собственного производства (далее в таблице</w:t>
      </w:r>
      <w:r w:rsidR="00556028">
        <w:rPr>
          <w:sz w:val="28"/>
          <w:szCs w:val="28"/>
        </w:rPr>
        <w:t xml:space="preserve"> 11.1.3</w:t>
      </w:r>
      <w:r w:rsidRPr="00034309">
        <w:rPr>
          <w:sz w:val="28"/>
          <w:szCs w:val="28"/>
        </w:rPr>
        <w:t xml:space="preserve">). </w:t>
      </w:r>
    </w:p>
    <w:p w:rsidR="00556028" w:rsidRDefault="00556028" w:rsidP="001228E0">
      <w:pPr>
        <w:jc w:val="right"/>
        <w:rPr>
          <w:b/>
          <w:color w:val="000000"/>
          <w:szCs w:val="28"/>
        </w:rPr>
      </w:pPr>
    </w:p>
    <w:p w:rsidR="001228E0" w:rsidRDefault="001228E0" w:rsidP="001228E0">
      <w:pPr>
        <w:jc w:val="right"/>
        <w:rPr>
          <w:b/>
          <w:color w:val="000000"/>
          <w:szCs w:val="28"/>
        </w:rPr>
      </w:pPr>
      <w:r w:rsidRPr="00901A5D">
        <w:rPr>
          <w:b/>
          <w:color w:val="000000"/>
          <w:szCs w:val="28"/>
        </w:rPr>
        <w:t>Таблица № 11.1.</w:t>
      </w:r>
      <w:r>
        <w:rPr>
          <w:b/>
          <w:color w:val="000000"/>
          <w:szCs w:val="28"/>
        </w:rPr>
        <w:t>3</w:t>
      </w:r>
    </w:p>
    <w:p w:rsidR="009D1D54" w:rsidRPr="00034309" w:rsidRDefault="009D1D54" w:rsidP="009D1D54">
      <w:pPr>
        <w:pStyle w:val="31"/>
        <w:keepNext/>
        <w:keepLines/>
        <w:spacing w:after="120"/>
        <w:ind w:right="0" w:firstLine="0"/>
        <w:jc w:val="center"/>
        <w:rPr>
          <w:b/>
          <w:bCs/>
          <w:color w:val="auto"/>
          <w:sz w:val="24"/>
        </w:rPr>
      </w:pPr>
      <w:r w:rsidRPr="00034309">
        <w:rPr>
          <w:b/>
          <w:bCs/>
          <w:color w:val="auto"/>
          <w:sz w:val="24"/>
        </w:rPr>
        <w:t>Расход энергетических ресурсов в натуральном и денежном выражении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"/>
        <w:gridCol w:w="1701"/>
        <w:gridCol w:w="1276"/>
        <w:gridCol w:w="709"/>
        <w:gridCol w:w="1412"/>
        <w:gridCol w:w="6"/>
        <w:gridCol w:w="707"/>
        <w:gridCol w:w="709"/>
        <w:gridCol w:w="1408"/>
        <w:gridCol w:w="10"/>
        <w:gridCol w:w="708"/>
        <w:gridCol w:w="855"/>
      </w:tblGrid>
      <w:tr w:rsidR="009D1D54" w:rsidRPr="00F53025" w:rsidTr="0062763C">
        <w:trPr>
          <w:trHeight w:val="315"/>
          <w:tblHeader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ind w:right="-102"/>
              <w:jc w:val="center"/>
              <w:rPr>
                <w:sz w:val="20"/>
                <w:szCs w:val="20"/>
              </w:rPr>
            </w:pPr>
            <w:r w:rsidRPr="00F53025">
              <w:rPr>
                <w:sz w:val="20"/>
                <w:szCs w:val="20"/>
              </w:rPr>
              <w:t>№/№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ind w:right="-110"/>
              <w:jc w:val="center"/>
              <w:rPr>
                <w:sz w:val="20"/>
                <w:szCs w:val="20"/>
              </w:rPr>
            </w:pPr>
            <w:r w:rsidRPr="00F53025">
              <w:rPr>
                <w:sz w:val="20"/>
                <w:szCs w:val="20"/>
              </w:rPr>
              <w:t>Вид энергетического ресурса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ind w:right="-111"/>
              <w:jc w:val="center"/>
              <w:rPr>
                <w:sz w:val="20"/>
                <w:szCs w:val="20"/>
              </w:rPr>
            </w:pPr>
            <w:r w:rsidRPr="00F53025">
              <w:rPr>
                <w:sz w:val="20"/>
                <w:szCs w:val="20"/>
              </w:rPr>
              <w:t>Ед. изм.</w:t>
            </w:r>
          </w:p>
        </w:tc>
        <w:tc>
          <w:tcPr>
            <w:tcW w:w="21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673EED" w:rsidRDefault="009D1D54" w:rsidP="0062763C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73EED">
              <w:rPr>
                <w:sz w:val="22"/>
                <w:szCs w:val="22"/>
              </w:rPr>
              <w:t>2019 год</w:t>
            </w:r>
          </w:p>
        </w:tc>
        <w:tc>
          <w:tcPr>
            <w:tcW w:w="28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673EED" w:rsidRDefault="009D1D54" w:rsidP="0062763C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73EED">
              <w:rPr>
                <w:sz w:val="22"/>
                <w:szCs w:val="22"/>
              </w:rPr>
              <w:t>2020 год</w:t>
            </w:r>
          </w:p>
        </w:tc>
        <w:tc>
          <w:tcPr>
            <w:tcW w:w="15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F53025">
              <w:rPr>
                <w:sz w:val="20"/>
                <w:szCs w:val="20"/>
              </w:rPr>
              <w:t xml:space="preserve">Отклонения </w:t>
            </w:r>
          </w:p>
        </w:tc>
      </w:tr>
      <w:tr w:rsidR="009D1D54" w:rsidRPr="00F53025" w:rsidTr="0062763C">
        <w:trPr>
          <w:trHeight w:val="117"/>
          <w:tblHeader/>
        </w:trPr>
        <w:tc>
          <w:tcPr>
            <w:tcW w:w="4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ind w:right="-1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ind w:right="-11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ind w:right="-111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53025">
              <w:rPr>
                <w:sz w:val="20"/>
                <w:szCs w:val="20"/>
              </w:rPr>
              <w:t>тчет</w:t>
            </w:r>
          </w:p>
        </w:tc>
        <w:tc>
          <w:tcPr>
            <w:tcW w:w="7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53025">
              <w:rPr>
                <w:sz w:val="20"/>
                <w:szCs w:val="20"/>
              </w:rPr>
              <w:t>лан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F53025">
              <w:rPr>
                <w:sz w:val="20"/>
                <w:szCs w:val="20"/>
              </w:rPr>
              <w:t>Отчет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F53025">
              <w:rPr>
                <w:sz w:val="20"/>
                <w:szCs w:val="20"/>
              </w:rPr>
              <w:t>+,-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F53025">
              <w:rPr>
                <w:sz w:val="20"/>
                <w:szCs w:val="20"/>
              </w:rPr>
              <w:t>%</w:t>
            </w:r>
          </w:p>
        </w:tc>
      </w:tr>
      <w:tr w:rsidR="009D1D54" w:rsidRPr="00F53025" w:rsidTr="0062763C">
        <w:trPr>
          <w:trHeight w:val="117"/>
          <w:tblHeader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ind w:right="-1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ind w:right="-11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ind w:right="-111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F53025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F53025">
              <w:rPr>
                <w:i/>
                <w:sz w:val="20"/>
                <w:szCs w:val="20"/>
              </w:rPr>
              <w:t xml:space="preserve">в том числе: </w:t>
            </w:r>
            <w:r w:rsidRPr="00F53025">
              <w:rPr>
                <w:sz w:val="20"/>
                <w:szCs w:val="20"/>
              </w:rPr>
              <w:t>собственного</w:t>
            </w:r>
          </w:p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F53025">
              <w:rPr>
                <w:sz w:val="20"/>
                <w:szCs w:val="20"/>
              </w:rPr>
              <w:t>производства</w:t>
            </w:r>
          </w:p>
        </w:tc>
        <w:tc>
          <w:tcPr>
            <w:tcW w:w="7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F53025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F53025">
              <w:rPr>
                <w:i/>
                <w:sz w:val="20"/>
                <w:szCs w:val="20"/>
              </w:rPr>
              <w:t xml:space="preserve">в том числе: </w:t>
            </w:r>
            <w:r w:rsidRPr="00F53025">
              <w:rPr>
                <w:sz w:val="20"/>
                <w:szCs w:val="20"/>
              </w:rPr>
              <w:t>собственного</w:t>
            </w:r>
          </w:p>
          <w:p w:rsidR="009D1D54" w:rsidRPr="00F53025" w:rsidRDefault="009D1D54" w:rsidP="0062763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F53025">
              <w:rPr>
                <w:sz w:val="20"/>
                <w:szCs w:val="20"/>
              </w:rPr>
              <w:t>производства</w:t>
            </w: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9D1D54" w:rsidRPr="00F53025" w:rsidTr="0062763C">
        <w:trPr>
          <w:trHeight w:val="213"/>
          <w:tblHeader/>
        </w:trPr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1D54" w:rsidRPr="00F53025" w:rsidRDefault="009D1D54" w:rsidP="0062763C">
            <w:pPr>
              <w:keepNext/>
              <w:keepLines/>
              <w:ind w:right="-102"/>
              <w:jc w:val="center"/>
              <w:rPr>
                <w:b/>
                <w:sz w:val="16"/>
                <w:szCs w:val="16"/>
              </w:rPr>
            </w:pPr>
            <w:r w:rsidRPr="00F5302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1D54" w:rsidRPr="00F53025" w:rsidRDefault="009D1D54" w:rsidP="0062763C">
            <w:pPr>
              <w:keepNext/>
              <w:keepLines/>
              <w:ind w:right="-110"/>
              <w:jc w:val="center"/>
              <w:rPr>
                <w:b/>
                <w:sz w:val="16"/>
                <w:szCs w:val="16"/>
              </w:rPr>
            </w:pPr>
            <w:r w:rsidRPr="00F5302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1D54" w:rsidRPr="00F53025" w:rsidRDefault="009D1D54" w:rsidP="0062763C">
            <w:pPr>
              <w:keepNext/>
              <w:keepLines/>
              <w:ind w:right="-111"/>
              <w:rPr>
                <w:b/>
                <w:sz w:val="16"/>
                <w:szCs w:val="16"/>
              </w:rPr>
            </w:pPr>
            <w:r w:rsidRPr="00F5302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b/>
                <w:sz w:val="16"/>
                <w:szCs w:val="16"/>
              </w:rPr>
            </w:pPr>
            <w:r w:rsidRPr="00F5302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1D54" w:rsidRPr="00F53025" w:rsidRDefault="009D1D54" w:rsidP="0062763C">
            <w:pPr>
              <w:keepNext/>
              <w:keepLines/>
              <w:jc w:val="center"/>
              <w:rPr>
                <w:b/>
                <w:sz w:val="16"/>
                <w:szCs w:val="16"/>
              </w:rPr>
            </w:pPr>
            <w:r w:rsidRPr="00F5302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b/>
                <w:sz w:val="16"/>
                <w:szCs w:val="16"/>
              </w:rPr>
            </w:pPr>
            <w:r w:rsidRPr="00F5302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b/>
                <w:sz w:val="16"/>
                <w:szCs w:val="16"/>
              </w:rPr>
            </w:pPr>
            <w:r w:rsidRPr="00F5302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1D54" w:rsidRPr="00F53025" w:rsidRDefault="009D1D54" w:rsidP="0062763C">
            <w:pPr>
              <w:keepNext/>
              <w:keepLines/>
              <w:jc w:val="center"/>
              <w:rPr>
                <w:b/>
                <w:sz w:val="16"/>
                <w:szCs w:val="16"/>
              </w:rPr>
            </w:pPr>
            <w:r w:rsidRPr="00F53025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1D54" w:rsidRPr="00F53025" w:rsidRDefault="009D1D54" w:rsidP="0062763C">
            <w:pPr>
              <w:keepNext/>
              <w:keepLines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F53025">
              <w:rPr>
                <w:b/>
                <w:sz w:val="16"/>
                <w:szCs w:val="16"/>
              </w:rPr>
              <w:t>9=7-4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1D54" w:rsidRPr="00F53025" w:rsidRDefault="009D1D54" w:rsidP="0062763C">
            <w:pPr>
              <w:keepNext/>
              <w:keepLines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F53025">
              <w:rPr>
                <w:b/>
                <w:sz w:val="16"/>
                <w:szCs w:val="16"/>
              </w:rPr>
              <w:t>10=7/4*100</w:t>
            </w:r>
          </w:p>
        </w:tc>
      </w:tr>
      <w:tr w:rsidR="009D1D54" w:rsidRPr="00F53025" w:rsidTr="0062763C">
        <w:trPr>
          <w:trHeight w:val="464"/>
        </w:trPr>
        <w:tc>
          <w:tcPr>
            <w:tcW w:w="41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8A4FC7">
            <w:pPr>
              <w:keepNext/>
              <w:keepLines/>
              <w:numPr>
                <w:ilvl w:val="0"/>
                <w:numId w:val="13"/>
              </w:numPr>
              <w:spacing w:line="276" w:lineRule="auto"/>
              <w:ind w:left="0" w:right="-1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1D54" w:rsidRDefault="009D1D54" w:rsidP="0062763C">
            <w:pPr>
              <w:keepNext/>
              <w:keepLines/>
              <w:spacing w:line="276" w:lineRule="auto"/>
              <w:ind w:right="-110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 xml:space="preserve">Сжатый </w:t>
            </w:r>
          </w:p>
          <w:p w:rsidR="009D1D54" w:rsidRPr="00F53025" w:rsidRDefault="009D1D54" w:rsidP="0062763C">
            <w:pPr>
              <w:keepNext/>
              <w:keepLines/>
              <w:spacing w:line="276" w:lineRule="auto"/>
              <w:ind w:right="-110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воздух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spacing w:line="276" w:lineRule="auto"/>
              <w:ind w:right="-111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тыс. м</w:t>
            </w:r>
            <w:r w:rsidRPr="00F5302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44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  <w:vAlign w:val="center"/>
          </w:tcPr>
          <w:p w:rsidR="009D1D54" w:rsidRPr="00F53025" w:rsidRDefault="009D1D54" w:rsidP="0062763C">
            <w:pPr>
              <w:keepNext/>
              <w:keepLines/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44</w:t>
            </w:r>
          </w:p>
        </w:tc>
        <w:tc>
          <w:tcPr>
            <w:tcW w:w="70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38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38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-6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keepNext/>
              <w:keepLines/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86%</w:t>
            </w:r>
          </w:p>
        </w:tc>
      </w:tr>
      <w:tr w:rsidR="009D1D54" w:rsidRPr="00F53025" w:rsidTr="0062763C">
        <w:trPr>
          <w:trHeight w:val="405"/>
        </w:trPr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1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92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92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83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83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- 9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90%</w:t>
            </w:r>
          </w:p>
        </w:tc>
      </w:tr>
      <w:tr w:rsidR="009D1D54" w:rsidRPr="00F53025" w:rsidTr="0062763C">
        <w:trPr>
          <w:trHeight w:val="425"/>
        </w:trPr>
        <w:tc>
          <w:tcPr>
            <w:tcW w:w="411" w:type="dxa"/>
            <w:vMerge w:val="restart"/>
            <w:shd w:val="clear" w:color="auto" w:fill="auto"/>
            <w:vAlign w:val="center"/>
          </w:tcPr>
          <w:p w:rsidR="009D1D54" w:rsidRPr="00F53025" w:rsidRDefault="009D1D54" w:rsidP="008A4FC7">
            <w:pPr>
              <w:numPr>
                <w:ilvl w:val="0"/>
                <w:numId w:val="13"/>
              </w:numPr>
              <w:spacing w:line="276" w:lineRule="auto"/>
              <w:ind w:left="0" w:right="-1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0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1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тыс. кВт</w:t>
            </w:r>
            <w:r w:rsidRPr="00F53025">
              <w:rPr>
                <w:sz w:val="22"/>
                <w:szCs w:val="22"/>
              </w:rPr>
              <w:sym w:font="Symbol" w:char="F0B7"/>
            </w:r>
            <w:r w:rsidRPr="00F53025">
              <w:rPr>
                <w:sz w:val="22"/>
                <w:szCs w:val="22"/>
              </w:rPr>
              <w:t>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171</w:t>
            </w:r>
          </w:p>
        </w:tc>
        <w:tc>
          <w:tcPr>
            <w:tcW w:w="1418" w:type="dxa"/>
            <w:gridSpan w:val="2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171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196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- 43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75%</w:t>
            </w:r>
          </w:p>
        </w:tc>
      </w:tr>
      <w:tr w:rsidR="009D1D54" w:rsidRPr="00F53025" w:rsidTr="0062763C">
        <w:trPr>
          <w:trHeight w:val="416"/>
        </w:trPr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1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624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624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755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496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496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- 128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79%</w:t>
            </w:r>
          </w:p>
        </w:tc>
      </w:tr>
      <w:tr w:rsidR="009D1D54" w:rsidRPr="00F53025" w:rsidTr="0062763C">
        <w:trPr>
          <w:trHeight w:val="408"/>
        </w:trPr>
        <w:tc>
          <w:tcPr>
            <w:tcW w:w="411" w:type="dxa"/>
            <w:vMerge w:val="restart"/>
            <w:shd w:val="clear" w:color="auto" w:fill="auto"/>
            <w:vAlign w:val="center"/>
          </w:tcPr>
          <w:p w:rsidR="009D1D54" w:rsidRPr="00F53025" w:rsidRDefault="009D1D54" w:rsidP="008A4FC7">
            <w:pPr>
              <w:numPr>
                <w:ilvl w:val="0"/>
                <w:numId w:val="13"/>
              </w:numPr>
              <w:spacing w:line="276" w:lineRule="auto"/>
              <w:ind w:left="0" w:right="-1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0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1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Гкал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582</w:t>
            </w:r>
          </w:p>
        </w:tc>
        <w:tc>
          <w:tcPr>
            <w:tcW w:w="1418" w:type="dxa"/>
            <w:gridSpan w:val="2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582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880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544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544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- 38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93%</w:t>
            </w:r>
          </w:p>
        </w:tc>
      </w:tr>
      <w:tr w:rsidR="009D1D54" w:rsidRPr="00F53025" w:rsidTr="0062763C">
        <w:trPr>
          <w:trHeight w:val="415"/>
        </w:trPr>
        <w:tc>
          <w:tcPr>
            <w:tcW w:w="411" w:type="dxa"/>
            <w:vMerge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0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1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660</w:t>
            </w:r>
          </w:p>
        </w:tc>
        <w:tc>
          <w:tcPr>
            <w:tcW w:w="1418" w:type="dxa"/>
            <w:gridSpan w:val="2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660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770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635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635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- 25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96%</w:t>
            </w:r>
          </w:p>
        </w:tc>
      </w:tr>
      <w:tr w:rsidR="009D1D54" w:rsidRPr="00F53025" w:rsidTr="0062763C">
        <w:trPr>
          <w:trHeight w:val="421"/>
        </w:trPr>
        <w:tc>
          <w:tcPr>
            <w:tcW w:w="411" w:type="dxa"/>
            <w:vMerge w:val="restart"/>
            <w:shd w:val="clear" w:color="auto" w:fill="auto"/>
            <w:vAlign w:val="center"/>
          </w:tcPr>
          <w:p w:rsidR="009D1D54" w:rsidRPr="00F53025" w:rsidRDefault="009D1D54" w:rsidP="008A4FC7">
            <w:pPr>
              <w:numPr>
                <w:ilvl w:val="0"/>
                <w:numId w:val="13"/>
              </w:numPr>
              <w:spacing w:line="276" w:lineRule="auto"/>
              <w:ind w:left="0" w:right="-1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0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1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тыс. 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gridSpan w:val="2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9D1D54" w:rsidRPr="00F53025" w:rsidRDefault="001F4D53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100%</w:t>
            </w:r>
          </w:p>
        </w:tc>
      </w:tr>
      <w:tr w:rsidR="009D1D54" w:rsidRPr="00F53025" w:rsidTr="0062763C">
        <w:trPr>
          <w:trHeight w:val="413"/>
        </w:trPr>
        <w:tc>
          <w:tcPr>
            <w:tcW w:w="411" w:type="dxa"/>
            <w:vMerge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0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ind w:right="-111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2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460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+ 51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D54" w:rsidRPr="00F53025" w:rsidRDefault="009D1D54" w:rsidP="0062763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3025">
              <w:rPr>
                <w:sz w:val="22"/>
                <w:szCs w:val="22"/>
              </w:rPr>
              <w:t>108%</w:t>
            </w:r>
          </w:p>
        </w:tc>
      </w:tr>
    </w:tbl>
    <w:p w:rsidR="001228E0" w:rsidRPr="00876D00" w:rsidRDefault="001228E0" w:rsidP="001228E0">
      <w:pPr>
        <w:pStyle w:val="aff2"/>
        <w:tabs>
          <w:tab w:val="left" w:pos="851"/>
        </w:tabs>
        <w:rPr>
          <w:sz w:val="20"/>
          <w:szCs w:val="20"/>
        </w:rPr>
      </w:pPr>
      <w:r w:rsidRPr="00876D00">
        <w:rPr>
          <w:sz w:val="20"/>
          <w:szCs w:val="20"/>
        </w:rPr>
        <w:t xml:space="preserve">Примечание. </w:t>
      </w:r>
    </w:p>
    <w:p w:rsidR="001228E0" w:rsidRPr="00876D00" w:rsidRDefault="001228E0" w:rsidP="001228E0">
      <w:pPr>
        <w:pStyle w:val="aff2"/>
        <w:tabs>
          <w:tab w:val="left" w:pos="851"/>
        </w:tabs>
        <w:rPr>
          <w:sz w:val="20"/>
          <w:szCs w:val="20"/>
        </w:rPr>
      </w:pPr>
      <w:r w:rsidRPr="00876D00">
        <w:rPr>
          <w:sz w:val="20"/>
          <w:szCs w:val="20"/>
        </w:rPr>
        <w:t>1. Данные в денежном выражении приводятся без учета НДС.</w:t>
      </w:r>
    </w:p>
    <w:p w:rsidR="001228E0" w:rsidRDefault="001228E0" w:rsidP="001228E0">
      <w:pPr>
        <w:pStyle w:val="aff2"/>
        <w:tabs>
          <w:tab w:val="left" w:pos="851"/>
        </w:tabs>
        <w:rPr>
          <w:sz w:val="20"/>
          <w:szCs w:val="20"/>
        </w:rPr>
      </w:pPr>
      <w:r w:rsidRPr="00876D00">
        <w:rPr>
          <w:sz w:val="20"/>
          <w:szCs w:val="20"/>
        </w:rPr>
        <w:t>2. В отношении расхода ресурсов собственного производства в денежном выражении приводится используемый метод его оценки.</w:t>
      </w:r>
    </w:p>
    <w:p w:rsidR="001228E0" w:rsidRDefault="001228E0" w:rsidP="001228E0">
      <w:pPr>
        <w:pStyle w:val="aff2"/>
        <w:tabs>
          <w:tab w:val="left" w:pos="851"/>
        </w:tabs>
        <w:rPr>
          <w:sz w:val="28"/>
          <w:szCs w:val="28"/>
        </w:rPr>
      </w:pPr>
    </w:p>
    <w:p w:rsidR="001228E0" w:rsidRPr="00B16B33" w:rsidRDefault="001228E0" w:rsidP="00056DB0">
      <w:pPr>
        <w:pStyle w:val="aff2"/>
        <w:tabs>
          <w:tab w:val="left" w:pos="851"/>
        </w:tabs>
        <w:spacing w:line="276" w:lineRule="auto"/>
        <w:ind w:firstLine="709"/>
        <w:rPr>
          <w:i w:val="0"/>
          <w:iCs/>
          <w:sz w:val="28"/>
          <w:szCs w:val="28"/>
        </w:rPr>
      </w:pPr>
      <w:r w:rsidRPr="00B16B33">
        <w:rPr>
          <w:i w:val="0"/>
          <w:iCs/>
          <w:sz w:val="28"/>
          <w:szCs w:val="28"/>
        </w:rPr>
        <w:t>Из таблицы 11.1.3 видно, что в 20</w:t>
      </w:r>
      <w:r w:rsidR="00086F60" w:rsidRPr="00B16B33">
        <w:rPr>
          <w:i w:val="0"/>
          <w:iCs/>
          <w:sz w:val="28"/>
          <w:szCs w:val="28"/>
        </w:rPr>
        <w:t>20</w:t>
      </w:r>
      <w:r w:rsidRPr="00B16B33">
        <w:rPr>
          <w:i w:val="0"/>
          <w:iCs/>
          <w:sz w:val="28"/>
          <w:szCs w:val="28"/>
        </w:rPr>
        <w:t xml:space="preserve"> году произошло снижение</w:t>
      </w:r>
      <w:r w:rsidR="00B16B33" w:rsidRPr="00B16B33">
        <w:rPr>
          <w:i w:val="0"/>
          <w:iCs/>
          <w:sz w:val="28"/>
          <w:szCs w:val="28"/>
        </w:rPr>
        <w:t xml:space="preserve"> объёмовпотребления </w:t>
      </w:r>
      <w:r w:rsidRPr="00B16B33">
        <w:rPr>
          <w:i w:val="0"/>
          <w:iCs/>
          <w:sz w:val="28"/>
          <w:szCs w:val="28"/>
        </w:rPr>
        <w:t xml:space="preserve">в большей или меньшей степени всех </w:t>
      </w:r>
      <w:r w:rsidR="00B16B33" w:rsidRPr="00B16B33">
        <w:rPr>
          <w:i w:val="0"/>
          <w:iCs/>
          <w:sz w:val="28"/>
          <w:szCs w:val="28"/>
        </w:rPr>
        <w:t>энерго</w:t>
      </w:r>
      <w:r w:rsidRPr="00B16B33">
        <w:rPr>
          <w:i w:val="0"/>
          <w:iCs/>
          <w:sz w:val="28"/>
          <w:szCs w:val="28"/>
        </w:rPr>
        <w:t>ресурсов. Снижение потребления сжатого воздуха электро- и теплоэнергии связано с низкой загрузкой производственных мощностей в связи с уменьшением объёма продаж.</w:t>
      </w:r>
    </w:p>
    <w:p w:rsidR="00086F60" w:rsidRPr="00B40F72" w:rsidRDefault="00086F60" w:rsidP="00056DB0">
      <w:pPr>
        <w:pStyle w:val="aff2"/>
        <w:tabs>
          <w:tab w:val="left" w:pos="851"/>
        </w:tabs>
        <w:spacing w:line="276" w:lineRule="auto"/>
        <w:ind w:firstLine="709"/>
        <w:rPr>
          <w:i w:val="0"/>
          <w:iCs/>
          <w:sz w:val="28"/>
          <w:szCs w:val="28"/>
        </w:rPr>
      </w:pPr>
      <w:r w:rsidRPr="00B16B33">
        <w:rPr>
          <w:i w:val="0"/>
          <w:iCs/>
          <w:sz w:val="28"/>
          <w:szCs w:val="28"/>
        </w:rPr>
        <w:lastRenderedPageBreak/>
        <w:t xml:space="preserve">Увеличение </w:t>
      </w:r>
      <w:r w:rsidR="00705794" w:rsidRPr="00B16B33">
        <w:rPr>
          <w:i w:val="0"/>
          <w:iCs/>
          <w:sz w:val="28"/>
          <w:szCs w:val="28"/>
        </w:rPr>
        <w:t xml:space="preserve">потребления ГСМ </w:t>
      </w:r>
      <w:r w:rsidRPr="00B16B33">
        <w:rPr>
          <w:i w:val="0"/>
          <w:iCs/>
          <w:sz w:val="28"/>
          <w:szCs w:val="28"/>
        </w:rPr>
        <w:t>в стоимостном выражении связано с увеличением отпускных цен</w:t>
      </w:r>
      <w:r w:rsidR="00705794" w:rsidRPr="00B16B33">
        <w:rPr>
          <w:i w:val="0"/>
          <w:iCs/>
          <w:sz w:val="28"/>
          <w:szCs w:val="28"/>
        </w:rPr>
        <w:t xml:space="preserve"> бензин и дизельное топливо в 2020 году.</w:t>
      </w:r>
    </w:p>
    <w:p w:rsidR="001228E0" w:rsidRPr="00B16B33" w:rsidRDefault="001228E0" w:rsidP="00017154">
      <w:pPr>
        <w:pStyle w:val="aff2"/>
        <w:rPr>
          <w:sz w:val="28"/>
          <w:szCs w:val="28"/>
        </w:rPr>
      </w:pPr>
    </w:p>
    <w:p w:rsidR="00963B2C" w:rsidRPr="00806C49" w:rsidRDefault="00963B2C" w:rsidP="008A4FC7">
      <w:pPr>
        <w:pStyle w:val="3"/>
        <w:numPr>
          <w:ilvl w:val="2"/>
          <w:numId w:val="25"/>
        </w:numPr>
      </w:pPr>
      <w:r w:rsidRPr="00806C49">
        <w:t>Анализ прочих доходов и расходов</w:t>
      </w:r>
    </w:p>
    <w:p w:rsidR="00B16B33" w:rsidRPr="00B16B33" w:rsidRDefault="00B16B33" w:rsidP="00B16B33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B16B33">
        <w:rPr>
          <w:sz w:val="28"/>
          <w:szCs w:val="28"/>
        </w:rPr>
        <w:t xml:space="preserve">Прочие доходы Общества от внереализационной и прочей деятельности за отчётный 2020 год составили 62 тыс. рублей, в том числе восстановлен резерв под ТМЦ в размере 28 тыс.  рублей, получены доходы: от возмещения по ОСАГО в размере 18 тыс. рублей, проценты от размещения денежных средств </w:t>
      </w:r>
      <w:r w:rsidRPr="00AD448C">
        <w:rPr>
          <w:sz w:val="28"/>
          <w:szCs w:val="28"/>
        </w:rPr>
        <w:t>на НМО</w:t>
      </w:r>
      <w:r w:rsidRPr="00B16B33">
        <w:rPr>
          <w:sz w:val="28"/>
          <w:szCs w:val="28"/>
        </w:rPr>
        <w:t xml:space="preserve"> в размере 1 тыс. рублей и от списания дебиторской задолженности в связи с истекшим сроком давности в размере 15 тыс. рублей.</w:t>
      </w:r>
    </w:p>
    <w:p w:rsidR="00B16B33" w:rsidRPr="00B16B33" w:rsidRDefault="00B16B33" w:rsidP="00B16B33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B16B33">
        <w:rPr>
          <w:sz w:val="28"/>
          <w:szCs w:val="28"/>
        </w:rPr>
        <w:t>Фактические прочие доходы по сравнению с плановым показателем в размере 5 020 тыс. рублей снизились в связи с отсутствием запланированных доходов от прочей реализации товаров для перепродаж в размере 4 500 тыс. рублей.</w:t>
      </w:r>
    </w:p>
    <w:p w:rsidR="00B16B33" w:rsidRPr="00B16B33" w:rsidRDefault="00B16B33" w:rsidP="00B16B33">
      <w:pPr>
        <w:spacing w:line="276" w:lineRule="auto"/>
        <w:ind w:firstLine="709"/>
        <w:jc w:val="both"/>
        <w:rPr>
          <w:sz w:val="28"/>
          <w:szCs w:val="28"/>
        </w:rPr>
      </w:pPr>
      <w:r w:rsidRPr="00B16B33">
        <w:rPr>
          <w:sz w:val="28"/>
          <w:szCs w:val="28"/>
        </w:rPr>
        <w:t>Прочие расходы Общества за отчетный год составили 2 65</w:t>
      </w:r>
      <w:r w:rsidR="00BE62EA">
        <w:rPr>
          <w:sz w:val="28"/>
          <w:szCs w:val="28"/>
        </w:rPr>
        <w:t>1</w:t>
      </w:r>
      <w:r w:rsidRPr="00B16B33">
        <w:rPr>
          <w:sz w:val="28"/>
          <w:szCs w:val="28"/>
        </w:rPr>
        <w:t xml:space="preserve"> тыс. рублей. На снижении фактических затрат от планового показателя в размере 6 380 тыс. рублей сказалось отсутствие расходов от прочей реализации товаров для перепродаж в размере 4 000 тыс. рублей и </w:t>
      </w:r>
      <w:r w:rsidR="00EA470F">
        <w:rPr>
          <w:sz w:val="28"/>
          <w:szCs w:val="28"/>
        </w:rPr>
        <w:t xml:space="preserve">на </w:t>
      </w:r>
      <w:r w:rsidRPr="00B16B33">
        <w:rPr>
          <w:sz w:val="28"/>
          <w:szCs w:val="28"/>
        </w:rPr>
        <w:t>вознаграждени</w:t>
      </w:r>
      <w:r w:rsidR="00EA470F">
        <w:rPr>
          <w:sz w:val="28"/>
          <w:szCs w:val="28"/>
        </w:rPr>
        <w:t xml:space="preserve">ечленам </w:t>
      </w:r>
      <w:r w:rsidRPr="00B16B33">
        <w:rPr>
          <w:sz w:val="28"/>
          <w:szCs w:val="28"/>
        </w:rPr>
        <w:t>совета директоров в размере 825 тыс. рублей (по решению ГОСА). По сравнению с планом снизились расходы «на представительские нужды» из-за экономии затрат и расходы на банковские услуги в связи с уменьшением оборотов денежных средств на расчётном счёте.</w:t>
      </w:r>
    </w:p>
    <w:p w:rsidR="00B16B33" w:rsidRPr="00B16B33" w:rsidRDefault="00B16B33" w:rsidP="00B16B33">
      <w:pPr>
        <w:spacing w:line="276" w:lineRule="auto"/>
        <w:ind w:firstLine="709"/>
        <w:jc w:val="both"/>
        <w:rPr>
          <w:sz w:val="28"/>
          <w:szCs w:val="28"/>
        </w:rPr>
      </w:pPr>
      <w:r w:rsidRPr="00B16B33">
        <w:rPr>
          <w:sz w:val="28"/>
          <w:szCs w:val="28"/>
        </w:rPr>
        <w:t xml:space="preserve">В 2020 году произошли незапланированные расходы по статьям «штрафы, неустойки» в размере 2 тыс. рублей и списание кредиторской задолженности в связи с истекшим сроком давности в размере </w:t>
      </w:r>
      <w:r w:rsidR="00BE62EA">
        <w:rPr>
          <w:sz w:val="28"/>
          <w:szCs w:val="28"/>
        </w:rPr>
        <w:t>168</w:t>
      </w:r>
      <w:r w:rsidRPr="00B16B33">
        <w:rPr>
          <w:sz w:val="28"/>
          <w:szCs w:val="28"/>
        </w:rPr>
        <w:t> тыс. рублей и создан резерв на выплату по авторским договорам в размере 1 591 тыс. рублей за 2017-2019 года.</w:t>
      </w:r>
    </w:p>
    <w:p w:rsidR="00E12FD8" w:rsidRPr="00806C49" w:rsidRDefault="00E12FD8" w:rsidP="00366BC9">
      <w:pPr>
        <w:ind w:firstLine="539"/>
        <w:jc w:val="both"/>
        <w:rPr>
          <w:sz w:val="28"/>
          <w:szCs w:val="28"/>
        </w:rPr>
      </w:pPr>
    </w:p>
    <w:p w:rsidR="00963B2C" w:rsidRPr="00806C49" w:rsidRDefault="00963B2C" w:rsidP="008A4FC7">
      <w:pPr>
        <w:pStyle w:val="3"/>
        <w:numPr>
          <w:ilvl w:val="2"/>
          <w:numId w:val="25"/>
        </w:numPr>
      </w:pPr>
      <w:r w:rsidRPr="00806C49">
        <w:t>Анализ чистой прибыли</w:t>
      </w:r>
    </w:p>
    <w:p w:rsidR="008F5338" w:rsidRPr="00077FC8" w:rsidRDefault="008F5338" w:rsidP="002D78A6">
      <w:pPr>
        <w:jc w:val="right"/>
      </w:pPr>
      <w:r w:rsidRPr="007139A8">
        <w:rPr>
          <w:b/>
          <w:color w:val="000000"/>
          <w:szCs w:val="28"/>
        </w:rPr>
        <w:t>Таблица № 11.1.</w:t>
      </w:r>
      <w:r>
        <w:rPr>
          <w:b/>
          <w:color w:val="000000"/>
          <w:szCs w:val="28"/>
        </w:rPr>
        <w:t>4</w:t>
      </w:r>
    </w:p>
    <w:p w:rsidR="00A56E80" w:rsidRPr="002D78A6" w:rsidRDefault="008F5338" w:rsidP="002D78A6">
      <w:pPr>
        <w:pStyle w:val="31"/>
        <w:keepNext/>
        <w:keepLines/>
        <w:spacing w:before="60" w:after="60"/>
        <w:ind w:right="0" w:firstLine="0"/>
        <w:jc w:val="center"/>
        <w:rPr>
          <w:b/>
          <w:bCs/>
          <w:color w:val="auto"/>
          <w:sz w:val="24"/>
        </w:rPr>
      </w:pPr>
      <w:r w:rsidRPr="00D92C04">
        <w:rPr>
          <w:b/>
          <w:bCs/>
          <w:color w:val="auto"/>
          <w:sz w:val="24"/>
        </w:rPr>
        <w:t>Основные экономические показатели деятельности</w:t>
      </w: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"/>
        <w:gridCol w:w="2835"/>
        <w:gridCol w:w="991"/>
        <w:gridCol w:w="1135"/>
        <w:gridCol w:w="991"/>
        <w:gridCol w:w="994"/>
        <w:gridCol w:w="978"/>
        <w:gridCol w:w="16"/>
        <w:gridCol w:w="1260"/>
        <w:gridCol w:w="21"/>
      </w:tblGrid>
      <w:tr w:rsidR="00806C49" w:rsidRPr="00806C49" w:rsidTr="00073182">
        <w:trPr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A56E80" w:rsidP="00571971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A56E80" w:rsidP="00571971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A56E80" w:rsidP="00571971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Ед. изм.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401426" w:rsidP="00401426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 xml:space="preserve">Предыдущий </w:t>
            </w:r>
            <w:r w:rsidR="00782469">
              <w:rPr>
                <w:sz w:val="22"/>
                <w:szCs w:val="22"/>
              </w:rPr>
              <w:t xml:space="preserve">2019 </w:t>
            </w:r>
            <w:r w:rsidRPr="00806C49">
              <w:rPr>
                <w:sz w:val="22"/>
                <w:szCs w:val="22"/>
              </w:rPr>
              <w:t>год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0D84" w:rsidRDefault="00401426" w:rsidP="00401426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Отчетный</w:t>
            </w:r>
          </w:p>
          <w:p w:rsidR="00A56E80" w:rsidRPr="00806C49" w:rsidRDefault="00782469" w:rsidP="00401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8B3CAE">
              <w:rPr>
                <w:sz w:val="22"/>
                <w:szCs w:val="22"/>
              </w:rPr>
              <w:t>0</w:t>
            </w:r>
            <w:r w:rsidR="00401426" w:rsidRPr="00806C4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56E80" w:rsidRPr="00806C49" w:rsidRDefault="00A56E80" w:rsidP="00DC68BA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Отклонен</w:t>
            </w:r>
            <w:r w:rsidR="00401426" w:rsidRPr="00806C49">
              <w:rPr>
                <w:sz w:val="22"/>
                <w:szCs w:val="22"/>
              </w:rPr>
              <w:t>ия</w:t>
            </w:r>
          </w:p>
        </w:tc>
      </w:tr>
      <w:tr w:rsidR="00806C49" w:rsidRPr="00806C49" w:rsidTr="00073182">
        <w:trPr>
          <w:tblHeader/>
          <w:jc w:val="center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A56E80" w:rsidP="00571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A56E80" w:rsidP="00571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A56E80" w:rsidP="00571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A56E80" w:rsidP="00571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A56E80" w:rsidP="00571971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план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A56E80" w:rsidP="00571971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отчет</w:t>
            </w: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A56E80" w:rsidP="00571971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+</w:t>
            </w:r>
            <w:r w:rsidR="00335AA3" w:rsidRPr="00806C49">
              <w:rPr>
                <w:sz w:val="22"/>
                <w:szCs w:val="22"/>
              </w:rPr>
              <w:t xml:space="preserve"> , </w:t>
            </w:r>
            <w:r w:rsidRPr="00806C49">
              <w:rPr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6E80" w:rsidRPr="00806C49" w:rsidRDefault="00A56E80" w:rsidP="00571971">
            <w:pPr>
              <w:jc w:val="center"/>
              <w:rPr>
                <w:sz w:val="22"/>
                <w:szCs w:val="22"/>
              </w:rPr>
            </w:pPr>
            <w:r w:rsidRPr="00806C49">
              <w:rPr>
                <w:sz w:val="22"/>
                <w:szCs w:val="22"/>
              </w:rPr>
              <w:t>%</w:t>
            </w:r>
          </w:p>
        </w:tc>
      </w:tr>
      <w:tr w:rsidR="00806C49" w:rsidRPr="00806C49" w:rsidTr="00073182">
        <w:trPr>
          <w:gridAfter w:val="1"/>
          <w:wAfter w:w="21" w:type="dxa"/>
          <w:trHeight w:val="247"/>
          <w:tblHeader/>
          <w:jc w:val="center"/>
        </w:trPr>
        <w:tc>
          <w:tcPr>
            <w:tcW w:w="552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01426" w:rsidRPr="00806C49" w:rsidRDefault="00401426" w:rsidP="00401426">
            <w:pPr>
              <w:jc w:val="center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01426" w:rsidRPr="00806C49" w:rsidRDefault="00401426" w:rsidP="00401426">
            <w:pPr>
              <w:jc w:val="center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01426" w:rsidRPr="00806C49" w:rsidRDefault="00401426" w:rsidP="00401426">
            <w:pPr>
              <w:jc w:val="center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01426" w:rsidRPr="00806C49" w:rsidRDefault="00401426" w:rsidP="00401426">
            <w:pPr>
              <w:jc w:val="center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01426" w:rsidRPr="00806C49" w:rsidRDefault="00401426" w:rsidP="00401426">
            <w:pPr>
              <w:jc w:val="center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01426" w:rsidRPr="00806C49" w:rsidRDefault="00401426" w:rsidP="00401426">
            <w:pPr>
              <w:jc w:val="center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01426" w:rsidRPr="00806C49" w:rsidRDefault="00401426" w:rsidP="00401426">
            <w:pPr>
              <w:jc w:val="center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7=6-4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01426" w:rsidRPr="00806C49" w:rsidRDefault="00401426" w:rsidP="00401426">
            <w:pPr>
              <w:jc w:val="center"/>
              <w:rPr>
                <w:bCs/>
                <w:sz w:val="20"/>
                <w:szCs w:val="20"/>
              </w:rPr>
            </w:pPr>
            <w:r w:rsidRPr="00806C49">
              <w:rPr>
                <w:bCs/>
                <w:sz w:val="20"/>
                <w:szCs w:val="20"/>
              </w:rPr>
              <w:t>8=6/4*100</w:t>
            </w:r>
          </w:p>
        </w:tc>
      </w:tr>
      <w:tr w:rsidR="00806C49" w:rsidRPr="00806C49" w:rsidTr="00073182">
        <w:trPr>
          <w:trHeight w:val="366"/>
          <w:jc w:val="center"/>
        </w:trPr>
        <w:tc>
          <w:tcPr>
            <w:tcW w:w="9773" w:type="dxa"/>
            <w:gridSpan w:val="10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32769A" w:rsidRPr="00806C49" w:rsidRDefault="00EC6063" w:rsidP="001C5D6E">
            <w:pPr>
              <w:rPr>
                <w:b/>
                <w:bCs/>
                <w:sz w:val="20"/>
                <w:szCs w:val="20"/>
              </w:rPr>
            </w:pPr>
            <w:r w:rsidRPr="00806C49">
              <w:rPr>
                <w:b/>
                <w:bCs/>
                <w:sz w:val="20"/>
                <w:szCs w:val="20"/>
              </w:rPr>
              <w:t>Основные виды деятельности</w:t>
            </w:r>
          </w:p>
        </w:tc>
      </w:tr>
      <w:tr w:rsidR="002A659C" w:rsidRPr="00806C49" w:rsidTr="00073182">
        <w:trPr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782469" w:rsidRPr="003E7FB4" w:rsidRDefault="00782469" w:rsidP="00782469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82469" w:rsidRPr="003E7FB4" w:rsidRDefault="00782469" w:rsidP="00782469">
            <w:pPr>
              <w:rPr>
                <w:b/>
                <w:bCs/>
                <w:sz w:val="22"/>
                <w:szCs w:val="22"/>
              </w:rPr>
            </w:pPr>
            <w:r w:rsidRPr="003E7FB4">
              <w:rPr>
                <w:b/>
                <w:bCs/>
                <w:sz w:val="22"/>
                <w:szCs w:val="22"/>
              </w:rPr>
              <w:t>Выручка, всего,</w:t>
            </w:r>
          </w:p>
          <w:p w:rsidR="00782469" w:rsidRPr="003E7FB4" w:rsidRDefault="00782469" w:rsidP="00782469">
            <w:pPr>
              <w:ind w:left="227"/>
              <w:rPr>
                <w:bCs/>
                <w:sz w:val="22"/>
                <w:szCs w:val="22"/>
              </w:rPr>
            </w:pPr>
            <w:r w:rsidRPr="003E7FB4">
              <w:rPr>
                <w:bCs/>
                <w:i/>
                <w:sz w:val="22"/>
                <w:szCs w:val="22"/>
              </w:rPr>
              <w:t xml:space="preserve">в том числе: </w:t>
            </w:r>
            <w:r w:rsidRPr="003E7FB4">
              <w:rPr>
                <w:bCs/>
                <w:sz w:val="22"/>
                <w:szCs w:val="22"/>
              </w:rPr>
              <w:t>по видам деятельности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82469" w:rsidRPr="003E7FB4" w:rsidRDefault="00B10D84" w:rsidP="00782469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т</w:t>
            </w:r>
            <w:r w:rsidR="00782469" w:rsidRPr="003E7FB4">
              <w:rPr>
                <w:sz w:val="22"/>
                <w:szCs w:val="22"/>
              </w:rPr>
              <w:t>ыс.руб.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82469" w:rsidRPr="003E7FB4" w:rsidRDefault="00782469" w:rsidP="008B3CAE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39 848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82469" w:rsidRPr="003E7FB4" w:rsidRDefault="00782469" w:rsidP="008B3CAE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92 000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82469" w:rsidRPr="003E7FB4" w:rsidRDefault="00782469" w:rsidP="008B3CAE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33 899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782469" w:rsidRPr="003E7FB4" w:rsidRDefault="00782469" w:rsidP="008B3CAE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- 5 949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82469" w:rsidRPr="003E7FB4" w:rsidRDefault="00782469" w:rsidP="008B3CAE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85</w:t>
            </w:r>
            <w:r w:rsidR="00B10D84" w:rsidRPr="003E7FB4">
              <w:rPr>
                <w:color w:val="000000"/>
                <w:sz w:val="22"/>
                <w:szCs w:val="22"/>
              </w:rPr>
              <w:t>,1</w:t>
            </w:r>
          </w:p>
        </w:tc>
      </w:tr>
      <w:tr w:rsidR="00782469" w:rsidRPr="00007384" w:rsidTr="0007318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469" w:rsidRPr="003E7FB4" w:rsidRDefault="00782469" w:rsidP="00782469">
            <w:pPr>
              <w:jc w:val="center"/>
              <w:rPr>
                <w:color w:val="000000"/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469" w:rsidRPr="003E7FB4" w:rsidRDefault="00782469" w:rsidP="00782469">
            <w:pPr>
              <w:rPr>
                <w:color w:val="000000"/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Производство оборудования для трубопроводов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469" w:rsidRPr="003E7FB4" w:rsidRDefault="00782469" w:rsidP="00782469">
            <w:pPr>
              <w:jc w:val="center"/>
              <w:rPr>
                <w:color w:val="000000"/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-«-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469" w:rsidRPr="003E7FB4" w:rsidRDefault="00782469" w:rsidP="008B3CAE">
            <w:pPr>
              <w:jc w:val="center"/>
              <w:rPr>
                <w:color w:val="000000"/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39 848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469" w:rsidRPr="003E7FB4" w:rsidRDefault="00782469" w:rsidP="008B3CAE">
            <w:pPr>
              <w:jc w:val="center"/>
              <w:rPr>
                <w:color w:val="000000"/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92 000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469" w:rsidRPr="003E7FB4" w:rsidRDefault="00782469" w:rsidP="008B3CA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3E7FB4">
              <w:rPr>
                <w:color w:val="000000"/>
                <w:sz w:val="22"/>
                <w:szCs w:val="22"/>
              </w:rPr>
              <w:t>33 899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469" w:rsidRPr="003E7FB4" w:rsidRDefault="00782469" w:rsidP="008B3CA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3E7FB4">
              <w:rPr>
                <w:color w:val="000000"/>
                <w:sz w:val="22"/>
                <w:szCs w:val="22"/>
              </w:rPr>
              <w:t>- 5 949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469" w:rsidRPr="003E7FB4" w:rsidRDefault="00782469" w:rsidP="008B3CA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3E7FB4">
              <w:rPr>
                <w:color w:val="000000"/>
                <w:sz w:val="22"/>
                <w:szCs w:val="22"/>
              </w:rPr>
              <w:t>85</w:t>
            </w:r>
            <w:r w:rsidR="00B10D84" w:rsidRPr="003E7FB4">
              <w:rPr>
                <w:color w:val="000000"/>
                <w:sz w:val="22"/>
                <w:szCs w:val="22"/>
              </w:rPr>
              <w:t>,1</w:t>
            </w:r>
          </w:p>
        </w:tc>
      </w:tr>
      <w:tr w:rsidR="002A659C" w:rsidRPr="00806C49" w:rsidTr="00073182">
        <w:trPr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782469" w:rsidRPr="003E7FB4" w:rsidRDefault="00782469" w:rsidP="00782469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82469" w:rsidRPr="003E7FB4" w:rsidRDefault="00782469" w:rsidP="00782469">
            <w:pPr>
              <w:rPr>
                <w:b/>
                <w:bCs/>
                <w:sz w:val="22"/>
                <w:szCs w:val="22"/>
              </w:rPr>
            </w:pPr>
            <w:r w:rsidRPr="003E7FB4">
              <w:rPr>
                <w:b/>
                <w:bCs/>
                <w:sz w:val="22"/>
                <w:szCs w:val="22"/>
              </w:rPr>
              <w:t>Себестоимость, всего,</w:t>
            </w:r>
          </w:p>
          <w:p w:rsidR="00782469" w:rsidRPr="003E7FB4" w:rsidRDefault="00782469" w:rsidP="00782469">
            <w:pPr>
              <w:ind w:left="227"/>
              <w:rPr>
                <w:bCs/>
                <w:sz w:val="22"/>
                <w:szCs w:val="22"/>
              </w:rPr>
            </w:pPr>
            <w:r w:rsidRPr="003E7FB4">
              <w:rPr>
                <w:bCs/>
                <w:i/>
                <w:sz w:val="22"/>
                <w:szCs w:val="22"/>
              </w:rPr>
              <w:t>в том числе:</w:t>
            </w:r>
            <w:r w:rsidRPr="003E7FB4">
              <w:rPr>
                <w:bCs/>
                <w:sz w:val="22"/>
                <w:szCs w:val="22"/>
              </w:rPr>
              <w:t xml:space="preserve"> по видам деятельности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82469" w:rsidRPr="003E7FB4" w:rsidRDefault="00782469" w:rsidP="00782469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-«-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82469" w:rsidRPr="003E7FB4" w:rsidRDefault="00782469" w:rsidP="008B3CAE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38 683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82469" w:rsidRPr="003E7FB4" w:rsidRDefault="00782469" w:rsidP="008B3CAE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87 636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82469" w:rsidRPr="003E7FB4" w:rsidRDefault="00782469" w:rsidP="008B3CAE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67 42</w:t>
            </w:r>
            <w:r w:rsidR="00213925" w:rsidRPr="003E7FB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782469" w:rsidRPr="003E7FB4" w:rsidRDefault="00782469" w:rsidP="008B3CAE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- 28 7</w:t>
            </w:r>
            <w:r w:rsidR="00213925" w:rsidRPr="003E7FB4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82469" w:rsidRPr="003E7FB4" w:rsidRDefault="00782469" w:rsidP="008B3CAE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174</w:t>
            </w:r>
            <w:r w:rsidR="00B10D84" w:rsidRPr="003E7FB4">
              <w:rPr>
                <w:color w:val="000000"/>
                <w:sz w:val="22"/>
                <w:szCs w:val="22"/>
              </w:rPr>
              <w:t>,3</w:t>
            </w:r>
          </w:p>
        </w:tc>
      </w:tr>
      <w:tr w:rsidR="00806C49" w:rsidRPr="00806C49" w:rsidTr="00073182">
        <w:trPr>
          <w:trHeight w:val="376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8F0BF1" w:rsidRPr="003E7FB4" w:rsidRDefault="00782469" w:rsidP="001C5D6E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3</w:t>
            </w:r>
            <w:r w:rsidR="008F0BF1" w:rsidRPr="003E7FB4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F0BF1" w:rsidRPr="003E7FB4" w:rsidRDefault="008F0BF1" w:rsidP="002E65BC">
            <w:pPr>
              <w:rPr>
                <w:b/>
                <w:bCs/>
                <w:sz w:val="22"/>
                <w:szCs w:val="22"/>
              </w:rPr>
            </w:pPr>
            <w:r w:rsidRPr="003E7FB4">
              <w:rPr>
                <w:b/>
                <w:bCs/>
                <w:sz w:val="22"/>
                <w:szCs w:val="22"/>
              </w:rPr>
              <w:t xml:space="preserve">Прочие доходы и расходы 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F0BF1" w:rsidRPr="003E7FB4" w:rsidRDefault="008F0BF1" w:rsidP="00E845CD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-«-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F0BF1" w:rsidRPr="003E7FB4" w:rsidRDefault="008F0BF1" w:rsidP="00B10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8F0BF1" w:rsidRPr="003E7FB4" w:rsidRDefault="008F0BF1" w:rsidP="00B10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8F0BF1" w:rsidRPr="003E7FB4" w:rsidRDefault="008F0BF1" w:rsidP="00B10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8F0BF1" w:rsidRPr="003E7FB4" w:rsidRDefault="008F0BF1" w:rsidP="00B10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8F0BF1" w:rsidRPr="003E7FB4" w:rsidRDefault="008F0BF1" w:rsidP="00B10D84">
            <w:pPr>
              <w:jc w:val="center"/>
              <w:rPr>
                <w:sz w:val="22"/>
                <w:szCs w:val="22"/>
              </w:rPr>
            </w:pPr>
          </w:p>
        </w:tc>
      </w:tr>
      <w:tr w:rsidR="00806C49" w:rsidRPr="00806C49" w:rsidTr="00073182">
        <w:trPr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8F0BF1" w:rsidRPr="003E7FB4" w:rsidRDefault="008F0BF1" w:rsidP="001C5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F0BF1" w:rsidRPr="003E7FB4" w:rsidRDefault="008F0BF1" w:rsidP="002E65BC">
            <w:pPr>
              <w:rPr>
                <w:b/>
                <w:bCs/>
                <w:sz w:val="22"/>
                <w:szCs w:val="22"/>
              </w:rPr>
            </w:pPr>
            <w:r w:rsidRPr="003E7FB4">
              <w:rPr>
                <w:b/>
                <w:bCs/>
                <w:sz w:val="22"/>
                <w:szCs w:val="22"/>
              </w:rPr>
              <w:t>Сальдо операционных доходов и расходов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F0BF1" w:rsidRPr="003E7FB4" w:rsidRDefault="008F0BF1" w:rsidP="00E845CD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-«-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F0BF1" w:rsidRPr="003E7FB4" w:rsidRDefault="00073182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292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F0BF1" w:rsidRPr="003E7FB4" w:rsidRDefault="00433D91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800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8F0BF1" w:rsidRPr="003E7FB4" w:rsidRDefault="00433D91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8F0BF1" w:rsidRPr="003E7FB4" w:rsidRDefault="00073182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- 291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8F0BF1" w:rsidRPr="003E7FB4" w:rsidRDefault="00073182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0,3</w:t>
            </w:r>
          </w:p>
        </w:tc>
      </w:tr>
      <w:tr w:rsidR="00806C49" w:rsidRPr="00806C49" w:rsidTr="00073182">
        <w:trPr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8F0BF1" w:rsidRPr="003E7FB4" w:rsidRDefault="008F0BF1" w:rsidP="001C5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F0BF1" w:rsidRPr="003E7FB4" w:rsidRDefault="008F0BF1" w:rsidP="002E65BC">
            <w:pPr>
              <w:rPr>
                <w:b/>
                <w:bCs/>
                <w:sz w:val="22"/>
                <w:szCs w:val="22"/>
              </w:rPr>
            </w:pPr>
            <w:r w:rsidRPr="003E7FB4">
              <w:rPr>
                <w:b/>
                <w:bCs/>
                <w:sz w:val="22"/>
                <w:szCs w:val="22"/>
              </w:rPr>
              <w:t>Сальдо внереализационных доходов и расходов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F0BF1" w:rsidRPr="003E7FB4" w:rsidRDefault="008F0BF1" w:rsidP="00E845CD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-«-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F0BF1" w:rsidRPr="003E7FB4" w:rsidRDefault="00073182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- 733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F0BF1" w:rsidRPr="003E7FB4" w:rsidRDefault="00433D91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-2 160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8F0BF1" w:rsidRPr="003E7FB4" w:rsidRDefault="00433D91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- 2 5</w:t>
            </w:r>
            <w:r w:rsidR="00213925" w:rsidRPr="003E7FB4">
              <w:rPr>
                <w:sz w:val="22"/>
                <w:szCs w:val="22"/>
              </w:rPr>
              <w:t>9</w:t>
            </w:r>
            <w:r w:rsidR="00081316" w:rsidRPr="003E7FB4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8F0BF1" w:rsidRPr="003E7FB4" w:rsidRDefault="00073182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 xml:space="preserve">- </w:t>
            </w:r>
            <w:r w:rsidR="00213925" w:rsidRPr="003E7FB4">
              <w:rPr>
                <w:sz w:val="22"/>
                <w:szCs w:val="22"/>
              </w:rPr>
              <w:t>1 85</w:t>
            </w:r>
            <w:r w:rsidR="00081316" w:rsidRPr="003E7FB4">
              <w:rPr>
                <w:sz w:val="22"/>
                <w:szCs w:val="22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8F0BF1" w:rsidRPr="003E7FB4" w:rsidRDefault="00081316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3</w:t>
            </w:r>
            <w:r w:rsidR="00073182" w:rsidRPr="003E7FB4">
              <w:rPr>
                <w:sz w:val="22"/>
                <w:szCs w:val="22"/>
              </w:rPr>
              <w:t>53</w:t>
            </w:r>
            <w:r w:rsidRPr="003E7FB4">
              <w:rPr>
                <w:sz w:val="22"/>
                <w:szCs w:val="22"/>
              </w:rPr>
              <w:t>,0</w:t>
            </w:r>
          </w:p>
        </w:tc>
      </w:tr>
      <w:tr w:rsidR="002A659C" w:rsidRPr="00806C49" w:rsidTr="00073182">
        <w:trPr>
          <w:trHeight w:val="323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4.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0D84" w:rsidRPr="003E7FB4" w:rsidRDefault="00B10D84" w:rsidP="00B10D84">
            <w:pPr>
              <w:rPr>
                <w:b/>
                <w:bCs/>
                <w:sz w:val="22"/>
                <w:szCs w:val="22"/>
              </w:rPr>
            </w:pPr>
            <w:r w:rsidRPr="003E7FB4">
              <w:rPr>
                <w:b/>
                <w:bCs/>
                <w:sz w:val="22"/>
                <w:szCs w:val="22"/>
              </w:rPr>
              <w:t>Прибыль до налогообложения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-«-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724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3 004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-36 1</w:t>
            </w:r>
            <w:r w:rsidR="00433D91" w:rsidRPr="003E7FB4">
              <w:rPr>
                <w:color w:val="000000"/>
                <w:sz w:val="22"/>
                <w:szCs w:val="22"/>
              </w:rPr>
              <w:t>1</w:t>
            </w:r>
            <w:r w:rsidR="00081316" w:rsidRPr="003E7FB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- 36 8</w:t>
            </w:r>
            <w:r w:rsidR="00081316" w:rsidRPr="003E7FB4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- 4 987,7</w:t>
            </w:r>
          </w:p>
        </w:tc>
      </w:tr>
      <w:tr w:rsidR="002A659C" w:rsidRPr="00806C49" w:rsidTr="003E7FB4">
        <w:trPr>
          <w:trHeight w:val="423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5.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0D84" w:rsidRPr="003E7FB4" w:rsidRDefault="00B10D84" w:rsidP="00B10D84">
            <w:pPr>
              <w:rPr>
                <w:b/>
                <w:bCs/>
                <w:sz w:val="22"/>
                <w:szCs w:val="22"/>
              </w:rPr>
            </w:pPr>
            <w:r w:rsidRPr="003E7FB4">
              <w:rPr>
                <w:b/>
                <w:bCs/>
                <w:sz w:val="22"/>
                <w:szCs w:val="22"/>
              </w:rPr>
              <w:t>Налог на прибыль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-«-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994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</w:p>
        </w:tc>
      </w:tr>
      <w:tr w:rsidR="002A659C" w:rsidRPr="00806C49" w:rsidTr="00073182">
        <w:trPr>
          <w:trHeight w:val="414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6.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0D84" w:rsidRPr="003E7FB4" w:rsidRDefault="00B10D84" w:rsidP="00B10D84">
            <w:pPr>
              <w:rPr>
                <w:b/>
                <w:bCs/>
                <w:sz w:val="22"/>
                <w:szCs w:val="22"/>
              </w:rPr>
            </w:pPr>
            <w:r w:rsidRPr="003E7FB4">
              <w:rPr>
                <w:b/>
                <w:bCs/>
                <w:sz w:val="22"/>
                <w:szCs w:val="22"/>
              </w:rPr>
              <w:t>Чистая прибыль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sz w:val="22"/>
                <w:szCs w:val="22"/>
              </w:rPr>
              <w:t>-«-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b/>
                <w:bCs/>
                <w:color w:val="000000"/>
                <w:sz w:val="22"/>
                <w:szCs w:val="22"/>
              </w:rPr>
              <w:t>238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b/>
                <w:bCs/>
                <w:color w:val="000000"/>
                <w:sz w:val="22"/>
                <w:szCs w:val="22"/>
              </w:rPr>
              <w:t>2 010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="003E7FB4" w:rsidRPr="003E7FB4">
              <w:rPr>
                <w:b/>
                <w:bCs/>
                <w:color w:val="000000"/>
                <w:sz w:val="22"/>
                <w:szCs w:val="22"/>
              </w:rPr>
              <w:t>29 380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="003E7FB4" w:rsidRPr="003E7FB4">
              <w:rPr>
                <w:b/>
                <w:bCs/>
                <w:color w:val="000000"/>
                <w:sz w:val="22"/>
                <w:szCs w:val="22"/>
              </w:rPr>
              <w:t>29 618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B10D84" w:rsidRPr="003E7FB4" w:rsidRDefault="00B10D84" w:rsidP="00B10D84">
            <w:pPr>
              <w:jc w:val="center"/>
              <w:rPr>
                <w:sz w:val="22"/>
                <w:szCs w:val="22"/>
              </w:rPr>
            </w:pPr>
            <w:r w:rsidRPr="003E7FB4">
              <w:rPr>
                <w:b/>
                <w:bCs/>
                <w:color w:val="000000"/>
                <w:sz w:val="22"/>
                <w:szCs w:val="22"/>
              </w:rPr>
              <w:t>- 1</w:t>
            </w:r>
            <w:r w:rsidR="003E7FB4" w:rsidRPr="003E7FB4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3E7FB4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3E7FB4" w:rsidRPr="003E7FB4">
              <w:rPr>
                <w:b/>
                <w:bCs/>
                <w:color w:val="000000"/>
                <w:sz w:val="22"/>
                <w:szCs w:val="22"/>
              </w:rPr>
              <w:t>345</w:t>
            </w:r>
            <w:r w:rsidRPr="003E7FB4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</w:tbl>
    <w:p w:rsidR="00FB3157" w:rsidRPr="00806C49" w:rsidRDefault="00FB3157" w:rsidP="00E05C95">
      <w:pPr>
        <w:pStyle w:val="af2"/>
        <w:keepNext/>
        <w:keepLines/>
        <w:ind w:right="-2"/>
      </w:pPr>
    </w:p>
    <w:p w:rsidR="0036169A" w:rsidRDefault="005D2DF2" w:rsidP="003E7FB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деятельности в 2020 году Общество получило отрицательный финансовый результат</w:t>
      </w:r>
      <w:r w:rsidR="005D7A3D">
        <w:rPr>
          <w:sz w:val="28"/>
          <w:szCs w:val="28"/>
        </w:rPr>
        <w:t xml:space="preserve"> - убыток</w:t>
      </w:r>
      <w:r>
        <w:rPr>
          <w:sz w:val="28"/>
          <w:szCs w:val="28"/>
        </w:rPr>
        <w:t xml:space="preserve">, который возник из-за недостаточного объёма продаж. </w:t>
      </w:r>
      <w:r w:rsidR="0036169A" w:rsidRPr="00F94A66">
        <w:rPr>
          <w:sz w:val="28"/>
          <w:szCs w:val="28"/>
        </w:rPr>
        <w:t xml:space="preserve">На </w:t>
      </w:r>
      <w:r w:rsidR="0036169A">
        <w:rPr>
          <w:sz w:val="28"/>
          <w:szCs w:val="28"/>
        </w:rPr>
        <w:t>уменьшение</w:t>
      </w:r>
      <w:r w:rsidR="0036169A" w:rsidRPr="00F94A66">
        <w:rPr>
          <w:sz w:val="28"/>
          <w:szCs w:val="28"/>
        </w:rPr>
        <w:t xml:space="preserve"> объёма выручки по основной деятельности </w:t>
      </w:r>
      <w:r>
        <w:rPr>
          <w:sz w:val="28"/>
          <w:szCs w:val="28"/>
        </w:rPr>
        <w:t xml:space="preserve">отразилось </w:t>
      </w:r>
      <w:r w:rsidR="0036169A" w:rsidRPr="00F94A66">
        <w:rPr>
          <w:sz w:val="28"/>
          <w:szCs w:val="28"/>
        </w:rPr>
        <w:t>отсутствие крупных заказов по договорам с компаниями Группы ПАО</w:t>
      </w:r>
      <w:r w:rsidR="0036169A">
        <w:rPr>
          <w:sz w:val="28"/>
          <w:szCs w:val="28"/>
        </w:rPr>
        <w:t> «</w:t>
      </w:r>
      <w:r w:rsidR="0036169A" w:rsidRPr="00F94A66">
        <w:rPr>
          <w:sz w:val="28"/>
          <w:szCs w:val="28"/>
        </w:rPr>
        <w:t>Газпром</w:t>
      </w:r>
      <w:r w:rsidR="0036169A">
        <w:rPr>
          <w:sz w:val="28"/>
          <w:szCs w:val="28"/>
        </w:rPr>
        <w:t xml:space="preserve">» </w:t>
      </w:r>
      <w:r w:rsidR="0036169A" w:rsidRPr="00F94A66">
        <w:rPr>
          <w:sz w:val="28"/>
          <w:szCs w:val="28"/>
        </w:rPr>
        <w:t>и переносом сроков поставки интеллектуальных вставок для ПАО</w:t>
      </w:r>
      <w:r w:rsidR="0036169A">
        <w:rPr>
          <w:sz w:val="28"/>
          <w:szCs w:val="28"/>
        </w:rPr>
        <w:t> </w:t>
      </w:r>
      <w:r w:rsidR="0036169A" w:rsidRPr="00F94A66">
        <w:rPr>
          <w:sz w:val="28"/>
          <w:szCs w:val="28"/>
        </w:rPr>
        <w:t>«Транснефть» на последующие периоды</w:t>
      </w:r>
      <w:r>
        <w:rPr>
          <w:sz w:val="28"/>
          <w:szCs w:val="28"/>
        </w:rPr>
        <w:t>.</w:t>
      </w:r>
    </w:p>
    <w:p w:rsidR="00BE52C2" w:rsidRPr="00876D00" w:rsidRDefault="00BE52C2" w:rsidP="00BE52C2">
      <w:pPr>
        <w:pStyle w:val="af2"/>
        <w:keepNext/>
        <w:keepLines/>
        <w:ind w:right="-2"/>
      </w:pPr>
      <w:r w:rsidRPr="00876D00">
        <w:t xml:space="preserve">Таблица № </w:t>
      </w:r>
      <w:r>
        <w:t>11.1.5</w:t>
      </w:r>
    </w:p>
    <w:p w:rsidR="00BE52C2" w:rsidRPr="00876D00" w:rsidRDefault="00BE52C2" w:rsidP="00BE52C2">
      <w:pPr>
        <w:pStyle w:val="af3"/>
        <w:keepNext/>
        <w:jc w:val="center"/>
      </w:pPr>
      <w:r w:rsidRPr="00876D00">
        <w:t>Анализ причин отклонения фактически сложившейся чистой прибыли от плановой</w:t>
      </w:r>
    </w:p>
    <w:p w:rsidR="00BE52C2" w:rsidRDefault="00BE52C2" w:rsidP="00BE52C2">
      <w:pPr>
        <w:keepNext/>
        <w:tabs>
          <w:tab w:val="left" w:pos="851"/>
        </w:tabs>
        <w:jc w:val="right"/>
        <w:rPr>
          <w:b/>
        </w:rPr>
      </w:pPr>
      <w:r w:rsidRPr="00876D00">
        <w:rPr>
          <w:i/>
        </w:rPr>
        <w:t>тыс. руб</w:t>
      </w:r>
    </w:p>
    <w:tbl>
      <w:tblPr>
        <w:tblW w:w="9671" w:type="dxa"/>
        <w:tblLook w:val="04A0"/>
      </w:tblPr>
      <w:tblGrid>
        <w:gridCol w:w="666"/>
        <w:gridCol w:w="3714"/>
        <w:gridCol w:w="1309"/>
        <w:gridCol w:w="1261"/>
        <w:gridCol w:w="1398"/>
        <w:gridCol w:w="1276"/>
        <w:gridCol w:w="47"/>
      </w:tblGrid>
      <w:tr w:rsidR="00BE52C2" w:rsidTr="00F81B64">
        <w:trPr>
          <w:gridAfter w:val="1"/>
          <w:wAfter w:w="47" w:type="dxa"/>
          <w:trHeight w:val="332"/>
          <w:tblHeader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26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Отклонения</w:t>
            </w:r>
          </w:p>
        </w:tc>
      </w:tr>
      <w:tr w:rsidR="00BE52C2" w:rsidTr="00F81B64">
        <w:trPr>
          <w:gridAfter w:val="1"/>
          <w:wAfter w:w="47" w:type="dxa"/>
          <w:trHeight w:val="50"/>
          <w:tblHeader/>
        </w:trPr>
        <w:tc>
          <w:tcPr>
            <w:tcW w:w="66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2C2" w:rsidRDefault="00BE52C2" w:rsidP="00F81B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1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2C2" w:rsidRDefault="00BE52C2" w:rsidP="00F81B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2C2" w:rsidRDefault="00BE52C2" w:rsidP="00F81B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2C2" w:rsidRDefault="00BE52C2" w:rsidP="00F81B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 , 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</w:tr>
      <w:tr w:rsidR="00BE52C2" w:rsidRPr="00E9470B" w:rsidTr="00F81B64">
        <w:trPr>
          <w:gridAfter w:val="1"/>
          <w:wAfter w:w="47" w:type="dxa"/>
          <w:trHeight w:val="173"/>
          <w:tblHeader/>
        </w:trPr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Pr="00E9470B" w:rsidRDefault="00BE52C2" w:rsidP="00F81B64">
            <w:pPr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Pr="00E9470B" w:rsidRDefault="00BE52C2" w:rsidP="00F81B64">
            <w:pPr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Pr="00E9470B" w:rsidRDefault="00BE52C2" w:rsidP="00F81B64">
            <w:pPr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Pr="00E9470B" w:rsidRDefault="00BE52C2" w:rsidP="00F81B64">
            <w:pPr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Pr="00E9470B" w:rsidRDefault="00BE52C2" w:rsidP="00F81B64">
            <w:pPr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5=4-3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E52C2" w:rsidRPr="00E9470B" w:rsidRDefault="00BE52C2" w:rsidP="00F81B64">
            <w:pPr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6=4/3*100</w:t>
            </w:r>
          </w:p>
        </w:tc>
      </w:tr>
      <w:tr w:rsidR="00BE52C2" w:rsidTr="00F81B64">
        <w:trPr>
          <w:gridAfter w:val="1"/>
          <w:wAfter w:w="47" w:type="dxa"/>
          <w:trHeight w:val="377"/>
        </w:trPr>
        <w:tc>
          <w:tcPr>
            <w:tcW w:w="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Прибыль отчетного года – всего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2 010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="003E7FB4">
              <w:rPr>
                <w:b/>
                <w:bCs/>
                <w:color w:val="000000"/>
                <w:sz w:val="20"/>
                <w:szCs w:val="20"/>
              </w:rPr>
              <w:t xml:space="preserve"> 29 380</w:t>
            </w:r>
          </w:p>
        </w:tc>
        <w:tc>
          <w:tcPr>
            <w:tcW w:w="13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</w:t>
            </w:r>
            <w:r w:rsidR="003E7FB4">
              <w:rPr>
                <w:b/>
                <w:bCs/>
                <w:color w:val="000000"/>
                <w:sz w:val="20"/>
                <w:szCs w:val="20"/>
              </w:rPr>
              <w:t>1 390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-1 </w:t>
            </w:r>
            <w:r w:rsidR="00410C40">
              <w:rPr>
                <w:b/>
                <w:bCs/>
                <w:color w:val="000000"/>
                <w:sz w:val="20"/>
                <w:szCs w:val="20"/>
              </w:rPr>
              <w:t>462</w:t>
            </w:r>
            <w:r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BE52C2" w:rsidTr="00F81B64">
        <w:trPr>
          <w:trHeight w:val="300"/>
        </w:trPr>
        <w:tc>
          <w:tcPr>
            <w:tcW w:w="96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Анализ причин отклонения:</w:t>
            </w:r>
          </w:p>
        </w:tc>
      </w:tr>
      <w:tr w:rsidR="00BE52C2" w:rsidTr="00F81B64">
        <w:trPr>
          <w:gridAfter w:val="1"/>
          <w:wAfter w:w="47" w:type="dxa"/>
          <w:trHeight w:val="346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63BAC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63BAC">
              <w:rPr>
                <w:b/>
                <w:bCs/>
                <w:color w:val="000000"/>
                <w:sz w:val="20"/>
                <w:szCs w:val="20"/>
              </w:rPr>
              <w:t>Экономия (перерасход) затрат – всего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63BAC">
              <w:rPr>
                <w:b/>
                <w:bCs/>
                <w:color w:val="000000"/>
                <w:sz w:val="20"/>
                <w:szCs w:val="20"/>
              </w:rPr>
              <w:t>94 016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63BAC">
              <w:rPr>
                <w:b/>
                <w:bCs/>
                <w:color w:val="000000"/>
                <w:sz w:val="20"/>
                <w:szCs w:val="20"/>
              </w:rPr>
              <w:t>56 67</w:t>
            </w:r>
            <w:r w:rsidR="00410C40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63BAC">
              <w:rPr>
                <w:b/>
                <w:bCs/>
                <w:color w:val="000000"/>
                <w:sz w:val="20"/>
                <w:szCs w:val="20"/>
              </w:rPr>
              <w:t>-37 34</w:t>
            </w:r>
            <w:r w:rsidR="00410C40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63BAC">
              <w:rPr>
                <w:b/>
                <w:bCs/>
                <w:color w:val="000000"/>
                <w:sz w:val="20"/>
                <w:szCs w:val="20"/>
              </w:rPr>
              <w:t>60%</w:t>
            </w:r>
          </w:p>
        </w:tc>
      </w:tr>
      <w:tr w:rsidR="00BE52C2" w:rsidTr="00B63BAC">
        <w:trPr>
          <w:gridAfter w:val="1"/>
          <w:wAfter w:w="47" w:type="dxa"/>
          <w:trHeight w:val="21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 том числе</w:t>
            </w:r>
            <w:r>
              <w:rPr>
                <w:color w:val="000000"/>
                <w:sz w:val="20"/>
                <w:szCs w:val="20"/>
              </w:rPr>
              <w:t xml:space="preserve"> по статьям: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52C2" w:rsidTr="00F81B64">
        <w:trPr>
          <w:gridAfter w:val="1"/>
          <w:wAfter w:w="47" w:type="dxa"/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Материальные затраты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52C2" w:rsidTr="00F81B64">
        <w:trPr>
          <w:gridAfter w:val="1"/>
          <w:wAfter w:w="47" w:type="dxa"/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E9470B">
            <w:pPr>
              <w:ind w:firstLine="2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Сырьё и основные материалы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28 704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7 036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-21 668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25%</w:t>
            </w:r>
          </w:p>
        </w:tc>
      </w:tr>
      <w:tr w:rsidR="00BE52C2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E9470B">
            <w:pPr>
              <w:ind w:firstLine="2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Вспомогательные материалы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108%</w:t>
            </w:r>
          </w:p>
        </w:tc>
      </w:tr>
      <w:tr w:rsidR="00BE52C2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E9470B">
            <w:pPr>
              <w:ind w:firstLine="2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Материалы для перепродажи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-4 000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0%</w:t>
            </w:r>
          </w:p>
        </w:tc>
      </w:tr>
      <w:tr w:rsidR="00BE52C2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E9470B">
            <w:pPr>
              <w:ind w:firstLine="2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Энергия покупная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1 705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1 252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-453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73%</w:t>
            </w:r>
          </w:p>
        </w:tc>
      </w:tr>
      <w:tr w:rsidR="00BE52C2" w:rsidTr="00F81B64">
        <w:trPr>
          <w:gridAfter w:val="1"/>
          <w:wAfter w:w="47" w:type="dxa"/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Затраты на оплату труда и социального характера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52C2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E9470B">
            <w:pPr>
              <w:ind w:firstLine="2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Фонд заработной платы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37 531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29 389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-8 142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78%</w:t>
            </w:r>
          </w:p>
        </w:tc>
      </w:tr>
      <w:tr w:rsidR="00BE52C2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E9470B">
            <w:pPr>
              <w:ind w:firstLine="2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льготы и выплаты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675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477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-198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71%</w:t>
            </w:r>
          </w:p>
        </w:tc>
      </w:tr>
      <w:tr w:rsidR="00BE52C2" w:rsidTr="00F81B64">
        <w:trPr>
          <w:gridAfter w:val="1"/>
          <w:wAfter w:w="47" w:type="dxa"/>
          <w:trHeight w:val="347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Взносы в гос. внебюджетные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 xml:space="preserve">11 </w:t>
            </w:r>
            <w:r w:rsidR="00805F96">
              <w:rPr>
                <w:color w:val="000000"/>
                <w:sz w:val="20"/>
                <w:szCs w:val="20"/>
              </w:rPr>
              <w:t>663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 xml:space="preserve">8 </w:t>
            </w:r>
            <w:r w:rsidR="00805F96">
              <w:rPr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-2 98</w:t>
            </w:r>
            <w:r w:rsidR="00805F9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74%</w:t>
            </w:r>
          </w:p>
        </w:tc>
      </w:tr>
      <w:tr w:rsidR="00BE52C2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2 630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2 711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103%</w:t>
            </w:r>
          </w:p>
        </w:tc>
      </w:tr>
      <w:tr w:rsidR="00BE52C2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Аренда основных средств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456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772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169%</w:t>
            </w:r>
          </w:p>
        </w:tc>
      </w:tr>
      <w:tr w:rsidR="00BE52C2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Налоги и обязательные платежи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805F96" w:rsidP="00BE5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805F96" w:rsidP="00BE5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-</w:t>
            </w:r>
            <w:r w:rsidR="00805F96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805F96" w:rsidP="00BE5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E52C2" w:rsidRPr="00B63BAC">
              <w:rPr>
                <w:color w:val="000000"/>
                <w:sz w:val="20"/>
                <w:szCs w:val="20"/>
              </w:rPr>
              <w:t>3%</w:t>
            </w:r>
          </w:p>
        </w:tc>
      </w:tr>
      <w:tr w:rsidR="00BE52C2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Договоры страхования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-13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BE52C2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72%</w:t>
            </w:r>
          </w:p>
        </w:tc>
      </w:tr>
      <w:tr w:rsidR="00805F96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96" w:rsidRDefault="00805F96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1.8.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96" w:rsidRDefault="00805F96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96" w:rsidRPr="00B63BAC" w:rsidRDefault="00805F96" w:rsidP="00BE5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96" w:rsidRPr="00B63BAC" w:rsidRDefault="00805F96" w:rsidP="00BE5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96" w:rsidRPr="00B63BAC" w:rsidRDefault="00805F96" w:rsidP="00BE5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- 1 171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96" w:rsidRPr="00B63BAC" w:rsidRDefault="00805F96" w:rsidP="00BE5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73%</w:t>
            </w:r>
          </w:p>
        </w:tc>
      </w:tr>
      <w:tr w:rsidR="00BE52C2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805F96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BE52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805F96" w:rsidP="00BE5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805F96" w:rsidP="00BE5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2 17</w:t>
            </w:r>
            <w:r w:rsidR="00410C4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805F96" w:rsidP="00BE5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410C4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805F96" w:rsidP="00BE5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</w:t>
            </w:r>
            <w:r w:rsidR="00BE52C2" w:rsidRPr="00B63BAC">
              <w:rPr>
                <w:color w:val="000000"/>
                <w:sz w:val="20"/>
                <w:szCs w:val="20"/>
              </w:rPr>
              <w:t>%</w:t>
            </w:r>
          </w:p>
        </w:tc>
      </w:tr>
      <w:tr w:rsidR="00BE52C2" w:rsidRPr="00B63BAC" w:rsidTr="00F81B64">
        <w:trPr>
          <w:gridAfter w:val="1"/>
          <w:wAfter w:w="47" w:type="dxa"/>
          <w:trHeight w:val="12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rPr>
                <w:color w:val="000000"/>
                <w:sz w:val="12"/>
                <w:szCs w:val="12"/>
              </w:rPr>
            </w:pPr>
            <w:r w:rsidRPr="00B63BA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rPr>
                <w:color w:val="000000"/>
                <w:sz w:val="12"/>
                <w:szCs w:val="12"/>
              </w:rPr>
            </w:pPr>
            <w:r w:rsidRPr="00B63BA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E52C2" w:rsidTr="00F81B64">
        <w:trPr>
          <w:gridAfter w:val="1"/>
          <w:wAfter w:w="47" w:type="dxa"/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63BAC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63BAC">
              <w:rPr>
                <w:b/>
                <w:bCs/>
                <w:color w:val="000000"/>
                <w:sz w:val="20"/>
                <w:szCs w:val="20"/>
              </w:rPr>
              <w:t>Недополучение (сверхплановое получение) выручки – всего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805F96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97 0</w:t>
            </w:r>
            <w:r w:rsidR="00BE52C2" w:rsidRPr="00B63BAC">
              <w:rPr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805F96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33 961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63BAC">
              <w:rPr>
                <w:b/>
                <w:bCs/>
                <w:color w:val="000000"/>
                <w:sz w:val="20"/>
                <w:szCs w:val="20"/>
              </w:rPr>
              <w:t>-6</w:t>
            </w:r>
            <w:r w:rsidR="00805F96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B63BAC">
              <w:rPr>
                <w:b/>
                <w:bCs/>
                <w:color w:val="000000"/>
                <w:sz w:val="20"/>
                <w:szCs w:val="20"/>
              </w:rPr>
              <w:t xml:space="preserve"> 05</w:t>
            </w:r>
            <w:r w:rsidR="00805F96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805F96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  <w:r w:rsidR="00BE52C2" w:rsidRPr="00B63BA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BE52C2" w:rsidTr="00F81B64">
        <w:trPr>
          <w:gridAfter w:val="1"/>
          <w:wAfter w:w="47" w:type="dxa"/>
          <w:trHeight w:val="293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 том числе</w:t>
            </w:r>
            <w:r>
              <w:rPr>
                <w:color w:val="000000"/>
                <w:sz w:val="20"/>
                <w:szCs w:val="20"/>
              </w:rPr>
              <w:t xml:space="preserve"> по видам выручки: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3BAC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Default="00B63BAC" w:rsidP="00B63B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Default="00B63BAC" w:rsidP="00B63B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договорам с ГП ПАО «Газпром»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34 000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32 040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-1 960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94%</w:t>
            </w:r>
          </w:p>
        </w:tc>
      </w:tr>
      <w:tr w:rsidR="00B63BAC" w:rsidTr="00F81B64">
        <w:trPr>
          <w:gridAfter w:val="1"/>
          <w:wAfter w:w="47" w:type="dxa"/>
          <w:trHeight w:val="347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Default="00B63BAC" w:rsidP="00B63B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Default="00B63BAC" w:rsidP="00B63B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договорам с прочими организациями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58 000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1 859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-56 141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3%</w:t>
            </w:r>
          </w:p>
        </w:tc>
      </w:tr>
      <w:tr w:rsidR="00B63BAC" w:rsidTr="00F81B64">
        <w:trPr>
          <w:gridAfter w:val="1"/>
          <w:wAfter w:w="47" w:type="dxa"/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Default="00B63BAC" w:rsidP="00B63B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Default="00B63BAC" w:rsidP="00B63BA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5 020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6</w:t>
            </w:r>
            <w:r w:rsidR="00805F9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-4 95</w:t>
            </w:r>
            <w:r w:rsidR="00805F9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BAC" w:rsidRPr="00B63BAC" w:rsidRDefault="00B63BAC" w:rsidP="00B63BAC">
            <w:pPr>
              <w:jc w:val="center"/>
              <w:rPr>
                <w:color w:val="000000"/>
                <w:sz w:val="20"/>
                <w:szCs w:val="20"/>
              </w:rPr>
            </w:pPr>
            <w:r w:rsidRPr="00B63BAC">
              <w:rPr>
                <w:color w:val="000000"/>
                <w:sz w:val="20"/>
                <w:szCs w:val="20"/>
              </w:rPr>
              <w:t>1%</w:t>
            </w:r>
          </w:p>
        </w:tc>
      </w:tr>
      <w:tr w:rsidR="00BE52C2" w:rsidRPr="00B63BAC" w:rsidTr="00F81B64">
        <w:trPr>
          <w:gridAfter w:val="1"/>
          <w:wAfter w:w="47" w:type="dxa"/>
          <w:trHeight w:val="10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rPr>
                <w:color w:val="000000"/>
                <w:sz w:val="12"/>
                <w:szCs w:val="12"/>
              </w:rPr>
            </w:pPr>
            <w:r w:rsidRPr="00B63BA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rPr>
                <w:color w:val="000000"/>
                <w:sz w:val="12"/>
                <w:szCs w:val="12"/>
              </w:rPr>
            </w:pPr>
            <w:r w:rsidRPr="00B63BAC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B63BAC" w:rsidRDefault="00BE52C2" w:rsidP="00F81B64">
            <w:pPr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BE52C2" w:rsidTr="00F81B64">
        <w:trPr>
          <w:gridAfter w:val="1"/>
          <w:wAfter w:w="47" w:type="dxa"/>
          <w:trHeight w:val="10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Default="00BE52C2" w:rsidP="00F81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0C1C58" w:rsidRDefault="00BE52C2" w:rsidP="00F81B64">
            <w:pPr>
              <w:rPr>
                <w:color w:val="000000"/>
                <w:sz w:val="20"/>
                <w:szCs w:val="20"/>
              </w:rPr>
            </w:pPr>
            <w:r w:rsidRPr="000C1C58">
              <w:rPr>
                <w:color w:val="000000"/>
                <w:sz w:val="20"/>
                <w:szCs w:val="20"/>
              </w:rPr>
              <w:t>Изменение НЗП (уменьшение +)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0C1C58" w:rsidRDefault="00BE52C2" w:rsidP="00F81B64">
            <w:pPr>
              <w:jc w:val="center"/>
              <w:rPr>
                <w:color w:val="000000"/>
                <w:sz w:val="20"/>
                <w:szCs w:val="20"/>
              </w:rPr>
            </w:pPr>
            <w:r w:rsidRPr="000C1C5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0C1C58" w:rsidRDefault="00B63BAC" w:rsidP="00F81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- 13 39</w:t>
            </w:r>
            <w:r w:rsidR="00805F9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0C1C58" w:rsidRDefault="00B63BAC" w:rsidP="00F81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- 13 39</w:t>
            </w:r>
            <w:r w:rsidR="00805F9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2E1239" w:rsidRDefault="00B63BAC" w:rsidP="00F81B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E52C2" w:rsidRPr="00B63BAC" w:rsidTr="00F81B64">
        <w:trPr>
          <w:gridAfter w:val="1"/>
          <w:wAfter w:w="47" w:type="dxa"/>
          <w:trHeight w:val="10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B63BAC" w:rsidRDefault="00BE52C2" w:rsidP="00F81B6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B63BAC" w:rsidRDefault="00BE52C2" w:rsidP="00F81B6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B63BAC" w:rsidRDefault="00BE52C2" w:rsidP="00F81B64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B63BAC" w:rsidRDefault="00BE52C2" w:rsidP="00F81B64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B63BAC" w:rsidRDefault="00BE52C2" w:rsidP="00F81B64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B63BAC" w:rsidRDefault="00BE52C2" w:rsidP="00F81B64">
            <w:pPr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BE52C2" w:rsidTr="00935D4B">
        <w:trPr>
          <w:gridAfter w:val="1"/>
          <w:wAfter w:w="47" w:type="dxa"/>
          <w:trHeight w:val="376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rPr>
                <w:color w:val="000000"/>
                <w:sz w:val="20"/>
                <w:szCs w:val="20"/>
              </w:rPr>
            </w:pPr>
            <w:r w:rsidRPr="000C1C58">
              <w:rPr>
                <w:color w:val="000000"/>
                <w:sz w:val="20"/>
                <w:szCs w:val="20"/>
              </w:rPr>
              <w:t>Величина изменений отложенных налоговых активов (обязательств)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2E1239" w:rsidRDefault="00BE52C2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1239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2E1239" w:rsidRDefault="00BE52C2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1239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B63BAC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410C40"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2E1239" w:rsidRDefault="00BE52C2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1239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B63BAC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410C40"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C2" w:rsidRPr="002E1239" w:rsidRDefault="00B63BAC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E52C2" w:rsidTr="00B63BAC">
        <w:trPr>
          <w:gridAfter w:val="1"/>
          <w:wAfter w:w="47" w:type="dxa"/>
          <w:trHeight w:val="411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Default="00BE52C2" w:rsidP="00F81B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E9470B" w:rsidRDefault="00BE52C2" w:rsidP="00F81B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470B">
              <w:rPr>
                <w:b/>
                <w:bCs/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2E1239" w:rsidRDefault="00B63BAC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2E1239" w:rsidRDefault="00BE52C2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1239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2E1239" w:rsidRDefault="00BE52C2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1239">
              <w:rPr>
                <w:b/>
                <w:bCs/>
                <w:color w:val="000000"/>
                <w:sz w:val="20"/>
                <w:szCs w:val="20"/>
              </w:rPr>
              <w:t>-</w:t>
            </w:r>
            <w:r w:rsidR="00B63BAC">
              <w:rPr>
                <w:b/>
                <w:bCs/>
                <w:color w:val="000000"/>
                <w:sz w:val="20"/>
                <w:szCs w:val="20"/>
              </w:rPr>
              <w:t xml:space="preserve"> 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2C2" w:rsidRPr="002E1239" w:rsidRDefault="00BE52C2" w:rsidP="00F81B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1239">
              <w:rPr>
                <w:b/>
                <w:bCs/>
                <w:color w:val="000000"/>
                <w:sz w:val="20"/>
                <w:szCs w:val="20"/>
              </w:rPr>
              <w:t>0%</w:t>
            </w:r>
          </w:p>
        </w:tc>
      </w:tr>
    </w:tbl>
    <w:p w:rsidR="00B63BAC" w:rsidRDefault="00B63BAC" w:rsidP="00B63BAC">
      <w:pPr>
        <w:pStyle w:val="aff8"/>
        <w:spacing w:line="276" w:lineRule="auto"/>
        <w:ind w:left="0" w:firstLine="709"/>
        <w:jc w:val="both"/>
        <w:rPr>
          <w:sz w:val="28"/>
          <w:szCs w:val="28"/>
        </w:rPr>
      </w:pPr>
    </w:p>
    <w:p w:rsidR="00B63BAC" w:rsidRPr="00935D4B" w:rsidRDefault="00B63BAC" w:rsidP="00B63BAC">
      <w:pPr>
        <w:pStyle w:val="aff8"/>
        <w:spacing w:line="276" w:lineRule="auto"/>
        <w:ind w:left="0" w:firstLine="709"/>
        <w:jc w:val="both"/>
        <w:rPr>
          <w:sz w:val="28"/>
          <w:szCs w:val="28"/>
        </w:rPr>
      </w:pPr>
      <w:r w:rsidRPr="00935D4B">
        <w:rPr>
          <w:sz w:val="28"/>
          <w:szCs w:val="28"/>
        </w:rPr>
        <w:t xml:space="preserve">Из таблицы 11.1.5 видно, что основной причиной </w:t>
      </w:r>
      <w:r w:rsidR="00935D4B" w:rsidRPr="00935D4B">
        <w:rPr>
          <w:sz w:val="28"/>
          <w:szCs w:val="28"/>
        </w:rPr>
        <w:t>убытка</w:t>
      </w:r>
      <w:r w:rsidRPr="00935D4B">
        <w:rPr>
          <w:sz w:val="28"/>
          <w:szCs w:val="28"/>
        </w:rPr>
        <w:t xml:space="preserve"> является недополучение </w:t>
      </w:r>
      <w:r w:rsidR="00410C40">
        <w:rPr>
          <w:sz w:val="28"/>
          <w:szCs w:val="28"/>
        </w:rPr>
        <w:t xml:space="preserve">плановой </w:t>
      </w:r>
      <w:r w:rsidRPr="00935D4B">
        <w:rPr>
          <w:sz w:val="28"/>
          <w:szCs w:val="28"/>
        </w:rPr>
        <w:t xml:space="preserve">выручки от продаж и прочей реализации, т.е. фактическая выручка составила </w:t>
      </w:r>
      <w:r w:rsidR="00E9470B">
        <w:rPr>
          <w:sz w:val="28"/>
          <w:szCs w:val="28"/>
        </w:rPr>
        <w:t>35</w:t>
      </w:r>
      <w:r w:rsidRPr="00935D4B">
        <w:rPr>
          <w:sz w:val="28"/>
          <w:szCs w:val="28"/>
        </w:rPr>
        <w:t>% от плановой.</w:t>
      </w:r>
    </w:p>
    <w:p w:rsidR="00FC49F3" w:rsidRPr="00806C49" w:rsidRDefault="00B63BAC" w:rsidP="00E9470B">
      <w:pPr>
        <w:pStyle w:val="aff8"/>
        <w:spacing w:line="276" w:lineRule="auto"/>
        <w:ind w:left="0" w:firstLine="709"/>
        <w:jc w:val="both"/>
        <w:rPr>
          <w:b/>
        </w:rPr>
      </w:pPr>
      <w:r w:rsidRPr="00935D4B">
        <w:rPr>
          <w:sz w:val="28"/>
          <w:szCs w:val="28"/>
        </w:rPr>
        <w:t xml:space="preserve">На </w:t>
      </w:r>
      <w:r w:rsidR="00410C40">
        <w:rPr>
          <w:sz w:val="28"/>
          <w:szCs w:val="28"/>
        </w:rPr>
        <w:t>увеличение</w:t>
      </w:r>
      <w:r w:rsidRPr="00935D4B">
        <w:rPr>
          <w:sz w:val="28"/>
          <w:szCs w:val="28"/>
        </w:rPr>
        <w:t xml:space="preserve"> показателя чистой прибыли сказались </w:t>
      </w:r>
      <w:r w:rsidR="00935D4B" w:rsidRPr="00935D4B">
        <w:rPr>
          <w:sz w:val="28"/>
          <w:szCs w:val="28"/>
        </w:rPr>
        <w:t>отложенные</w:t>
      </w:r>
      <w:r w:rsidRPr="00935D4B">
        <w:rPr>
          <w:sz w:val="28"/>
          <w:szCs w:val="28"/>
        </w:rPr>
        <w:t xml:space="preserve"> налоговые </w:t>
      </w:r>
      <w:r w:rsidR="00410C40">
        <w:rPr>
          <w:sz w:val="28"/>
          <w:szCs w:val="28"/>
        </w:rPr>
        <w:t>активы</w:t>
      </w:r>
      <w:r w:rsidRPr="00935D4B">
        <w:rPr>
          <w:sz w:val="28"/>
          <w:szCs w:val="28"/>
        </w:rPr>
        <w:t xml:space="preserve"> в сумме </w:t>
      </w:r>
      <w:r w:rsidR="00410C40">
        <w:rPr>
          <w:sz w:val="28"/>
          <w:szCs w:val="28"/>
        </w:rPr>
        <w:t>6</w:t>
      </w:r>
      <w:r w:rsidR="00E9470B">
        <w:rPr>
          <w:sz w:val="28"/>
          <w:szCs w:val="28"/>
        </w:rPr>
        <w:t> 7</w:t>
      </w:r>
      <w:r w:rsidR="00410C40">
        <w:rPr>
          <w:sz w:val="28"/>
          <w:szCs w:val="28"/>
        </w:rPr>
        <w:t>32</w:t>
      </w:r>
      <w:r w:rsidR="00E9470B">
        <w:rPr>
          <w:sz w:val="28"/>
          <w:szCs w:val="28"/>
        </w:rPr>
        <w:t> </w:t>
      </w:r>
      <w:r w:rsidRPr="00935D4B">
        <w:rPr>
          <w:sz w:val="28"/>
          <w:szCs w:val="28"/>
        </w:rPr>
        <w:t>тыс.</w:t>
      </w:r>
      <w:r w:rsidR="00E9470B">
        <w:rPr>
          <w:sz w:val="28"/>
          <w:szCs w:val="28"/>
        </w:rPr>
        <w:t> </w:t>
      </w:r>
      <w:r w:rsidRPr="00935D4B">
        <w:rPr>
          <w:sz w:val="28"/>
          <w:szCs w:val="28"/>
        </w:rPr>
        <w:t>руб</w:t>
      </w:r>
      <w:r w:rsidR="00E9470B">
        <w:rPr>
          <w:sz w:val="28"/>
          <w:szCs w:val="28"/>
        </w:rPr>
        <w:t>лей</w:t>
      </w:r>
      <w:r w:rsidRPr="00935D4B">
        <w:rPr>
          <w:sz w:val="28"/>
          <w:szCs w:val="28"/>
        </w:rPr>
        <w:t xml:space="preserve">, обусловленные </w:t>
      </w:r>
      <w:r w:rsidR="00935D4B" w:rsidRPr="00935D4B">
        <w:rPr>
          <w:sz w:val="28"/>
          <w:szCs w:val="28"/>
        </w:rPr>
        <w:t xml:space="preserve">временными </w:t>
      </w:r>
      <w:r w:rsidRPr="00935D4B">
        <w:rPr>
          <w:sz w:val="28"/>
          <w:szCs w:val="28"/>
        </w:rPr>
        <w:t>разниц</w:t>
      </w:r>
      <w:r w:rsidR="00935D4B" w:rsidRPr="00935D4B">
        <w:rPr>
          <w:sz w:val="28"/>
          <w:szCs w:val="28"/>
        </w:rPr>
        <w:t>ами</w:t>
      </w:r>
      <w:r w:rsidRPr="00935D4B">
        <w:rPr>
          <w:sz w:val="28"/>
          <w:szCs w:val="28"/>
        </w:rPr>
        <w:t xml:space="preserve"> между остатками незавершенного производства в налоговом и бухгалтерском учёте, в связи с разным подходом по формированию прямых расходов в БУ и НУ</w:t>
      </w:r>
    </w:p>
    <w:p w:rsidR="00FB3157" w:rsidRPr="00806C49" w:rsidRDefault="00FB3157" w:rsidP="00FB3157">
      <w:pPr>
        <w:keepNext/>
        <w:jc w:val="center"/>
        <w:rPr>
          <w:b/>
        </w:rPr>
        <w:sectPr w:rsidR="00FB3157" w:rsidRPr="00806C49" w:rsidSect="000E6C44">
          <w:headerReference w:type="first" r:id="rId26"/>
          <w:type w:val="nextColumn"/>
          <w:pgSz w:w="11906" w:h="16838"/>
          <w:pgMar w:top="1134" w:right="992" w:bottom="851" w:left="851" w:header="454" w:footer="567" w:gutter="567"/>
          <w:cols w:space="720"/>
          <w:titlePg/>
          <w:docGrid w:linePitch="326"/>
        </w:sectPr>
      </w:pPr>
    </w:p>
    <w:p w:rsidR="006B725A" w:rsidRPr="00806C49" w:rsidRDefault="006B725A" w:rsidP="008A4FC7">
      <w:pPr>
        <w:pStyle w:val="3"/>
        <w:numPr>
          <w:ilvl w:val="2"/>
          <w:numId w:val="25"/>
        </w:numPr>
        <w:rPr>
          <w:szCs w:val="28"/>
        </w:rPr>
      </w:pPr>
      <w:r w:rsidRPr="00806C49">
        <w:rPr>
          <w:szCs w:val="28"/>
        </w:rPr>
        <w:lastRenderedPageBreak/>
        <w:t>Анализ эффективности налогообложения</w:t>
      </w:r>
    </w:p>
    <w:p w:rsidR="004361DB" w:rsidRPr="004361DB" w:rsidRDefault="004361DB" w:rsidP="002351F6">
      <w:pPr>
        <w:pStyle w:val="31"/>
        <w:ind w:right="0" w:firstLine="709"/>
        <w:rPr>
          <w:color w:val="auto"/>
          <w:sz w:val="16"/>
          <w:szCs w:val="10"/>
        </w:rPr>
      </w:pPr>
    </w:p>
    <w:p w:rsidR="00264ED3" w:rsidRDefault="000B56F6" w:rsidP="00410C40">
      <w:pPr>
        <w:pStyle w:val="31"/>
        <w:spacing w:line="276" w:lineRule="auto"/>
        <w:ind w:right="0" w:firstLine="709"/>
        <w:rPr>
          <w:color w:val="auto"/>
        </w:rPr>
      </w:pPr>
      <w:r>
        <w:rPr>
          <w:color w:val="auto"/>
        </w:rPr>
        <w:t>Общество является плательщиком следующих налогов: налога на прибыль (ФБ/РБ), налога на добавленную стоимость (ФБ), налога на имущество</w:t>
      </w:r>
      <w:r w:rsidR="002351F6">
        <w:rPr>
          <w:color w:val="auto"/>
        </w:rPr>
        <w:t xml:space="preserve"> (РБ)</w:t>
      </w:r>
      <w:r>
        <w:rPr>
          <w:color w:val="auto"/>
        </w:rPr>
        <w:t>, транспортного налога</w:t>
      </w:r>
      <w:r w:rsidR="002351F6">
        <w:rPr>
          <w:color w:val="auto"/>
        </w:rPr>
        <w:t xml:space="preserve"> (РБ)</w:t>
      </w:r>
      <w:r>
        <w:rPr>
          <w:color w:val="auto"/>
        </w:rPr>
        <w:t xml:space="preserve">. </w:t>
      </w:r>
    </w:p>
    <w:p w:rsidR="000B56F6" w:rsidRDefault="000B56F6" w:rsidP="00410C40">
      <w:pPr>
        <w:pStyle w:val="31"/>
        <w:spacing w:line="276" w:lineRule="auto"/>
        <w:ind w:right="0" w:firstLine="709"/>
        <w:rPr>
          <w:color w:val="auto"/>
        </w:rPr>
      </w:pPr>
      <w:r w:rsidRPr="00ED1F36">
        <w:rPr>
          <w:color w:val="auto"/>
        </w:rPr>
        <w:t xml:space="preserve">Налоги перечислялись в бюджеты </w:t>
      </w:r>
      <w:r w:rsidR="00ED1F36" w:rsidRPr="00ED1F36">
        <w:rPr>
          <w:color w:val="auto"/>
        </w:rPr>
        <w:t>в полном объёме с небольшими задержкамив 4-ом квартале отчётного 2020 года ввиду отсутствия собственных денежных средств</w:t>
      </w:r>
      <w:r w:rsidRPr="00ED1F36">
        <w:rPr>
          <w:color w:val="auto"/>
        </w:rPr>
        <w:t xml:space="preserve">. </w:t>
      </w:r>
    </w:p>
    <w:p w:rsidR="000B56F6" w:rsidRPr="00034309" w:rsidRDefault="000B56F6" w:rsidP="00410C40">
      <w:pPr>
        <w:spacing w:line="276" w:lineRule="auto"/>
        <w:ind w:firstLine="709"/>
        <w:jc w:val="both"/>
      </w:pPr>
      <w:r w:rsidRPr="000B56F6">
        <w:rPr>
          <w:sz w:val="28"/>
          <w:szCs w:val="20"/>
        </w:rPr>
        <w:t xml:space="preserve">Налоговых льгот у </w:t>
      </w:r>
      <w:r>
        <w:rPr>
          <w:sz w:val="28"/>
          <w:szCs w:val="20"/>
        </w:rPr>
        <w:t>Общества</w:t>
      </w:r>
      <w:r w:rsidRPr="000B56F6">
        <w:rPr>
          <w:sz w:val="28"/>
          <w:szCs w:val="20"/>
        </w:rPr>
        <w:t>, понижающих ставку налога, предусмотренных Налоговым кодексом Российской Федерации, законами субъектов РФ, не имеется.</w:t>
      </w:r>
    </w:p>
    <w:p w:rsidR="00FE35B5" w:rsidRPr="000B56F6" w:rsidRDefault="00FE35B5" w:rsidP="00A343BA">
      <w:pPr>
        <w:pStyle w:val="31"/>
        <w:ind w:right="0" w:firstLine="539"/>
        <w:rPr>
          <w:color w:val="auto"/>
        </w:rPr>
      </w:pPr>
    </w:p>
    <w:p w:rsidR="000B56F6" w:rsidRPr="00034309" w:rsidRDefault="000B56F6" w:rsidP="000B56F6">
      <w:pPr>
        <w:pStyle w:val="af2"/>
        <w:keepNext/>
        <w:keepLines/>
        <w:ind w:right="-2"/>
      </w:pPr>
      <w:r w:rsidRPr="00034309">
        <w:t>Таблица №</w:t>
      </w:r>
      <w:r>
        <w:t xml:space="preserve"> 11.1.6</w:t>
      </w:r>
    </w:p>
    <w:p w:rsidR="000B56F6" w:rsidRPr="00034309" w:rsidRDefault="000B56F6" w:rsidP="000B56F6">
      <w:pPr>
        <w:keepNext/>
        <w:jc w:val="center"/>
        <w:rPr>
          <w:b/>
        </w:rPr>
      </w:pPr>
      <w:r w:rsidRPr="00034309">
        <w:rPr>
          <w:b/>
        </w:rPr>
        <w:t>Сведения о начисленных налогах и страховых взносах</w:t>
      </w:r>
    </w:p>
    <w:p w:rsidR="000B56F6" w:rsidRPr="00C857A7" w:rsidRDefault="000B56F6" w:rsidP="000B56F6">
      <w:pPr>
        <w:pStyle w:val="af2"/>
        <w:keepNext/>
        <w:keepLines/>
        <w:tabs>
          <w:tab w:val="left" w:pos="851"/>
        </w:tabs>
        <w:ind w:right="0" w:firstLine="0"/>
      </w:pPr>
      <w:r w:rsidRPr="007967DE">
        <w:rPr>
          <w:b w:val="0"/>
          <w:bCs/>
          <w:i/>
        </w:rPr>
        <w:t>тыс. руб</w:t>
      </w:r>
      <w:r>
        <w:rPr>
          <w:b w:val="0"/>
          <w:bCs/>
          <w:i/>
        </w:rPr>
        <w:t>.</w:t>
      </w:r>
    </w:p>
    <w:tbl>
      <w:tblPr>
        <w:tblW w:w="9356" w:type="dxa"/>
        <w:tblInd w:w="-15" w:type="dxa"/>
        <w:tblLayout w:type="fixed"/>
        <w:tblLook w:val="0000"/>
      </w:tblPr>
      <w:tblGrid>
        <w:gridCol w:w="4394"/>
        <w:gridCol w:w="1276"/>
        <w:gridCol w:w="1275"/>
        <w:gridCol w:w="13"/>
        <w:gridCol w:w="1122"/>
        <w:gridCol w:w="1276"/>
      </w:tblGrid>
      <w:tr w:rsidR="000B56F6" w:rsidTr="00C8769A">
        <w:trPr>
          <w:trHeight w:val="290"/>
        </w:trPr>
        <w:tc>
          <w:tcPr>
            <w:tcW w:w="43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871692" w:rsidRDefault="000B56F6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71692">
              <w:rPr>
                <w:b/>
                <w:color w:val="000000"/>
                <w:sz w:val="20"/>
                <w:szCs w:val="20"/>
              </w:rPr>
              <w:t>Налоги</w:t>
            </w:r>
          </w:p>
        </w:tc>
        <w:tc>
          <w:tcPr>
            <w:tcW w:w="25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871692" w:rsidRDefault="000B56F6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71692">
              <w:rPr>
                <w:b/>
                <w:color w:val="000000"/>
                <w:sz w:val="20"/>
                <w:szCs w:val="20"/>
              </w:rPr>
              <w:t>Начислено</w:t>
            </w:r>
          </w:p>
        </w:tc>
        <w:tc>
          <w:tcPr>
            <w:tcW w:w="23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871692" w:rsidRDefault="000B56F6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71692">
              <w:rPr>
                <w:b/>
                <w:color w:val="000000"/>
                <w:sz w:val="20"/>
                <w:szCs w:val="20"/>
              </w:rPr>
              <w:t>Отклонения</w:t>
            </w:r>
          </w:p>
        </w:tc>
      </w:tr>
      <w:tr w:rsidR="000B56F6" w:rsidTr="00C8769A">
        <w:trPr>
          <w:trHeight w:val="290"/>
        </w:trPr>
        <w:tc>
          <w:tcPr>
            <w:tcW w:w="43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871692" w:rsidRDefault="000B56F6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871692" w:rsidRDefault="000B56F6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71692">
              <w:rPr>
                <w:b/>
                <w:color w:val="000000"/>
                <w:sz w:val="20"/>
                <w:szCs w:val="20"/>
              </w:rPr>
              <w:t>201</w:t>
            </w:r>
            <w:r>
              <w:rPr>
                <w:b/>
                <w:color w:val="000000"/>
                <w:sz w:val="20"/>
                <w:szCs w:val="20"/>
              </w:rPr>
              <w:t>9</w:t>
            </w:r>
            <w:r w:rsidRPr="00871692">
              <w:rPr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871692" w:rsidRDefault="000B56F6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71692">
              <w:rPr>
                <w:b/>
                <w:color w:val="000000"/>
                <w:sz w:val="20"/>
                <w:szCs w:val="20"/>
              </w:rPr>
              <w:t>20</w:t>
            </w:r>
            <w:r w:rsidR="00325CED">
              <w:rPr>
                <w:b/>
                <w:color w:val="000000"/>
                <w:sz w:val="20"/>
                <w:szCs w:val="20"/>
              </w:rPr>
              <w:t>20</w:t>
            </w:r>
            <w:r w:rsidRPr="00871692">
              <w:rPr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871692" w:rsidRDefault="000B56F6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71692">
              <w:rPr>
                <w:b/>
                <w:color w:val="000000"/>
                <w:sz w:val="20"/>
                <w:szCs w:val="20"/>
              </w:rPr>
              <w:t>+/-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871692" w:rsidRDefault="000B56F6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871692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0B56F6" w:rsidRPr="00E9470B" w:rsidTr="00E9470B">
        <w:trPr>
          <w:trHeight w:val="216"/>
        </w:trPr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E9470B" w:rsidRDefault="000B56F6" w:rsidP="008770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E9470B" w:rsidRDefault="000B56F6" w:rsidP="008770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E9470B" w:rsidRDefault="000B56F6" w:rsidP="008770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E9470B" w:rsidRDefault="000B56F6" w:rsidP="008770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4=3-2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6F6" w:rsidRPr="00E9470B" w:rsidRDefault="000B56F6" w:rsidP="008770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5=(3-2)/2*100</w:t>
            </w:r>
          </w:p>
        </w:tc>
      </w:tr>
      <w:tr w:rsidR="00325CED" w:rsidTr="00C8769A">
        <w:trPr>
          <w:trHeight w:val="290"/>
        </w:trPr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НДС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11 139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14 373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3 234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29%</w:t>
            </w:r>
          </w:p>
        </w:tc>
      </w:tr>
      <w:tr w:rsidR="00325CED" w:rsidTr="00C8769A">
        <w:trPr>
          <w:trHeight w:val="29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Налог на прибыль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</w:t>
            </w:r>
          </w:p>
        </w:tc>
      </w:tr>
      <w:tr w:rsidR="00325CED" w:rsidTr="00C8769A">
        <w:trPr>
          <w:trHeight w:val="29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 xml:space="preserve">Налог на имущество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- 66%</w:t>
            </w:r>
          </w:p>
        </w:tc>
      </w:tr>
      <w:tr w:rsidR="00325CED" w:rsidTr="00C8769A">
        <w:trPr>
          <w:trHeight w:val="29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- 100%</w:t>
            </w:r>
          </w:p>
        </w:tc>
      </w:tr>
      <w:tr w:rsidR="00325CED" w:rsidTr="00C8769A">
        <w:trPr>
          <w:trHeight w:val="29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НДФЛ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4 543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3 818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- 725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- 16%</w:t>
            </w:r>
          </w:p>
        </w:tc>
      </w:tr>
      <w:tr w:rsidR="00325CED" w:rsidTr="00C8769A">
        <w:trPr>
          <w:trHeight w:val="306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Страховые взносы на пенсионное страхование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7 396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6 083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- 1 313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- 18%</w:t>
            </w:r>
          </w:p>
        </w:tc>
      </w:tr>
      <w:tr w:rsidR="00325CED" w:rsidTr="00C8769A">
        <w:trPr>
          <w:trHeight w:val="269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Страховые взносы на социальное страхование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1 056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892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- 164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- 16%</w:t>
            </w:r>
          </w:p>
        </w:tc>
      </w:tr>
      <w:tr w:rsidR="00325CED" w:rsidTr="00C8769A">
        <w:trPr>
          <w:trHeight w:val="452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ind w:left="336"/>
              <w:rPr>
                <w:i/>
                <w:iCs/>
                <w:color w:val="000000"/>
                <w:sz w:val="22"/>
                <w:szCs w:val="22"/>
              </w:rPr>
            </w:pPr>
            <w:r w:rsidRPr="004361DB">
              <w:rPr>
                <w:i/>
                <w:iCs/>
                <w:color w:val="000000"/>
                <w:sz w:val="22"/>
                <w:szCs w:val="22"/>
              </w:rPr>
              <w:t>из них: на страхование от несчастных случаев и профессиональных заболеваний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- 16%</w:t>
            </w:r>
          </w:p>
        </w:tc>
      </w:tr>
      <w:tr w:rsidR="00325CED" w:rsidTr="00C8769A">
        <w:trPr>
          <w:trHeight w:val="366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Страховые взносы на медицинское страхование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1 772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1 462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- 17%</w:t>
            </w:r>
          </w:p>
        </w:tc>
      </w:tr>
      <w:tr w:rsidR="002351F6" w:rsidRPr="000C3BFB" w:rsidTr="00410C40">
        <w:trPr>
          <w:trHeight w:val="407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1F6" w:rsidRPr="004361DB" w:rsidRDefault="002351F6" w:rsidP="002351F6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4361DB">
              <w:rPr>
                <w:b/>
                <w:bCs/>
                <w:color w:val="000000"/>
                <w:sz w:val="22"/>
                <w:szCs w:val="22"/>
              </w:rPr>
              <w:t>Итого начислено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1F6" w:rsidRPr="004361DB" w:rsidRDefault="002351F6" w:rsidP="002351F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61DB">
              <w:rPr>
                <w:b/>
                <w:bCs/>
                <w:color w:val="000000"/>
                <w:sz w:val="22"/>
                <w:szCs w:val="22"/>
              </w:rPr>
              <w:t>26 018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1F6" w:rsidRPr="004361DB" w:rsidRDefault="002351F6" w:rsidP="002351F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61DB">
              <w:rPr>
                <w:b/>
                <w:bCs/>
                <w:color w:val="000000"/>
                <w:sz w:val="22"/>
                <w:szCs w:val="22"/>
              </w:rPr>
              <w:t>26 795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1F6" w:rsidRPr="004361DB" w:rsidRDefault="002351F6" w:rsidP="002351F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61DB">
              <w:rPr>
                <w:b/>
                <w:bCs/>
                <w:color w:val="000000"/>
                <w:sz w:val="22"/>
                <w:szCs w:val="22"/>
              </w:rPr>
              <w:t>777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1F6" w:rsidRPr="004361DB" w:rsidRDefault="002351F6" w:rsidP="002351F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61DB">
              <w:rPr>
                <w:b/>
                <w:bCs/>
                <w:color w:val="000000"/>
                <w:sz w:val="22"/>
                <w:szCs w:val="22"/>
              </w:rPr>
              <w:t>3%</w:t>
            </w:r>
          </w:p>
        </w:tc>
      </w:tr>
    </w:tbl>
    <w:p w:rsidR="000B56F6" w:rsidRDefault="000B56F6" w:rsidP="000B56F6">
      <w:pPr>
        <w:tabs>
          <w:tab w:val="left" w:pos="851"/>
        </w:tabs>
        <w:rPr>
          <w:sz w:val="28"/>
          <w:szCs w:val="28"/>
        </w:rPr>
      </w:pPr>
    </w:p>
    <w:p w:rsidR="004361DB" w:rsidRDefault="002351F6" w:rsidP="00410C40">
      <w:pPr>
        <w:pStyle w:val="31"/>
        <w:spacing w:line="276" w:lineRule="auto"/>
        <w:ind w:right="0" w:firstLine="709"/>
        <w:rPr>
          <w:color w:val="auto"/>
        </w:rPr>
      </w:pPr>
      <w:r>
        <w:rPr>
          <w:color w:val="auto"/>
        </w:rPr>
        <w:t>В 2020 году отмечается рост налоговой нагрузки на Общество</w:t>
      </w:r>
      <w:r w:rsidR="0057693A">
        <w:rPr>
          <w:color w:val="auto"/>
        </w:rPr>
        <w:t>. Причиной роста стало увеличение начисления НДС за счёт полученных авансов от покупателей</w:t>
      </w:r>
      <w:r w:rsidR="004361DB">
        <w:rPr>
          <w:color w:val="auto"/>
        </w:rPr>
        <w:t xml:space="preserve"> в счёт будущих поставок продукции</w:t>
      </w:r>
      <w:r w:rsidR="0057693A">
        <w:rPr>
          <w:color w:val="auto"/>
        </w:rPr>
        <w:t xml:space="preserve">. </w:t>
      </w:r>
    </w:p>
    <w:p w:rsidR="004361DB" w:rsidRDefault="0057693A" w:rsidP="00410C40">
      <w:pPr>
        <w:pStyle w:val="31"/>
        <w:spacing w:line="276" w:lineRule="auto"/>
        <w:ind w:right="0" w:firstLine="709"/>
        <w:rPr>
          <w:color w:val="auto"/>
        </w:rPr>
      </w:pPr>
      <w:r>
        <w:rPr>
          <w:color w:val="auto"/>
        </w:rPr>
        <w:t xml:space="preserve">Транспортный налог за 2020 год </w:t>
      </w:r>
      <w:r w:rsidR="004361DB">
        <w:rPr>
          <w:color w:val="auto"/>
        </w:rPr>
        <w:t xml:space="preserve">будет </w:t>
      </w:r>
      <w:r>
        <w:rPr>
          <w:color w:val="auto"/>
        </w:rPr>
        <w:t xml:space="preserve">начислен </w:t>
      </w:r>
      <w:r w:rsidR="004361DB">
        <w:rPr>
          <w:color w:val="auto"/>
        </w:rPr>
        <w:t xml:space="preserve">в 2021 году по данным ИФНС </w:t>
      </w:r>
      <w:r>
        <w:rPr>
          <w:color w:val="auto"/>
        </w:rPr>
        <w:t>в</w:t>
      </w:r>
      <w:r w:rsidR="004361DB">
        <w:rPr>
          <w:color w:val="auto"/>
        </w:rPr>
        <w:t xml:space="preserve"> связи с</w:t>
      </w:r>
      <w:r>
        <w:rPr>
          <w:color w:val="auto"/>
        </w:rPr>
        <w:t xml:space="preserve"> изменения</w:t>
      </w:r>
      <w:r w:rsidR="004361DB">
        <w:rPr>
          <w:color w:val="auto"/>
        </w:rPr>
        <w:t>ми</w:t>
      </w:r>
      <w:r>
        <w:rPr>
          <w:color w:val="auto"/>
        </w:rPr>
        <w:t xml:space="preserve"> условий начисления.</w:t>
      </w:r>
    </w:p>
    <w:p w:rsidR="0057693A" w:rsidRDefault="00325CED" w:rsidP="00410C40">
      <w:pPr>
        <w:pStyle w:val="31"/>
        <w:spacing w:line="276" w:lineRule="auto"/>
        <w:ind w:right="0" w:firstLine="709"/>
        <w:rPr>
          <w:color w:val="auto"/>
        </w:rPr>
      </w:pPr>
      <w:r>
        <w:rPr>
          <w:color w:val="auto"/>
        </w:rPr>
        <w:t xml:space="preserve">Снижение страховых взносов произошло из-за уменьшения ФЗП в </w:t>
      </w:r>
      <w:r w:rsidR="004361DB">
        <w:rPr>
          <w:color w:val="auto"/>
        </w:rPr>
        <w:t xml:space="preserve">отчётном </w:t>
      </w:r>
      <w:r>
        <w:rPr>
          <w:color w:val="auto"/>
        </w:rPr>
        <w:t>2020 году.</w:t>
      </w:r>
    </w:p>
    <w:p w:rsidR="004361DB" w:rsidRDefault="004361DB" w:rsidP="0057693A">
      <w:pPr>
        <w:pStyle w:val="af2"/>
        <w:keepNext/>
        <w:keepLines/>
        <w:ind w:right="-2"/>
        <w:sectPr w:rsidR="004361DB" w:rsidSect="000E6C44">
          <w:type w:val="nextColumn"/>
          <w:pgSz w:w="11906" w:h="16838"/>
          <w:pgMar w:top="1134" w:right="992" w:bottom="851" w:left="851" w:header="454" w:footer="567" w:gutter="567"/>
          <w:cols w:space="720"/>
          <w:titlePg/>
          <w:docGrid w:linePitch="326"/>
        </w:sectPr>
      </w:pPr>
    </w:p>
    <w:p w:rsidR="0057693A" w:rsidRPr="00034309" w:rsidRDefault="0057693A" w:rsidP="0057693A">
      <w:pPr>
        <w:pStyle w:val="af2"/>
        <w:keepNext/>
        <w:keepLines/>
        <w:ind w:right="-2"/>
      </w:pPr>
      <w:r w:rsidRPr="00034309">
        <w:lastRenderedPageBreak/>
        <w:t>Таблица №</w:t>
      </w:r>
      <w:r>
        <w:t xml:space="preserve"> 11.1.7</w:t>
      </w:r>
    </w:p>
    <w:p w:rsidR="0057693A" w:rsidRPr="00034309" w:rsidRDefault="0057693A" w:rsidP="0057693A">
      <w:pPr>
        <w:jc w:val="center"/>
        <w:rPr>
          <w:b/>
        </w:rPr>
      </w:pPr>
      <w:r w:rsidRPr="00034309">
        <w:rPr>
          <w:b/>
        </w:rPr>
        <w:t>Сведения об уплаченных налогах и страховых взносах</w:t>
      </w:r>
    </w:p>
    <w:p w:rsidR="0057693A" w:rsidRPr="00034309" w:rsidRDefault="0057693A" w:rsidP="0057693A">
      <w:pPr>
        <w:jc w:val="right"/>
        <w:rPr>
          <w:i/>
        </w:rPr>
      </w:pPr>
      <w:r w:rsidRPr="00034309">
        <w:rPr>
          <w:i/>
        </w:rPr>
        <w:t>тыс. руб.</w:t>
      </w:r>
    </w:p>
    <w:tbl>
      <w:tblPr>
        <w:tblW w:w="9356" w:type="dxa"/>
        <w:tblInd w:w="-15" w:type="dxa"/>
        <w:tblLayout w:type="fixed"/>
        <w:tblLook w:val="0000"/>
      </w:tblPr>
      <w:tblGrid>
        <w:gridCol w:w="4395"/>
        <w:gridCol w:w="1275"/>
        <w:gridCol w:w="1276"/>
        <w:gridCol w:w="1134"/>
        <w:gridCol w:w="1276"/>
      </w:tblGrid>
      <w:tr w:rsidR="0057693A" w:rsidTr="00ED1F36">
        <w:trPr>
          <w:trHeight w:val="290"/>
          <w:tblHeader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F05CDA" w:rsidRDefault="0057693A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F05CDA">
              <w:rPr>
                <w:b/>
                <w:color w:val="000000"/>
                <w:sz w:val="20"/>
                <w:szCs w:val="20"/>
              </w:rPr>
              <w:t>Налоги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F05CDA" w:rsidRDefault="0057693A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F05CDA">
              <w:rPr>
                <w:b/>
                <w:color w:val="000000"/>
                <w:sz w:val="20"/>
                <w:szCs w:val="20"/>
              </w:rPr>
              <w:t>Оплачено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F05CDA" w:rsidRDefault="0057693A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F05CDA">
              <w:rPr>
                <w:b/>
                <w:color w:val="000000"/>
                <w:sz w:val="20"/>
                <w:szCs w:val="20"/>
              </w:rPr>
              <w:t>Отклонения</w:t>
            </w:r>
          </w:p>
        </w:tc>
      </w:tr>
      <w:tr w:rsidR="0057693A" w:rsidTr="00ED1F36">
        <w:trPr>
          <w:trHeight w:val="290"/>
          <w:tblHeader/>
        </w:trPr>
        <w:tc>
          <w:tcPr>
            <w:tcW w:w="439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F05CDA" w:rsidRDefault="0057693A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F05CDA" w:rsidRDefault="0057693A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F05CDA">
              <w:rPr>
                <w:b/>
                <w:color w:val="000000"/>
                <w:sz w:val="20"/>
                <w:szCs w:val="20"/>
              </w:rPr>
              <w:t>201</w:t>
            </w:r>
            <w:r w:rsidR="00325CED">
              <w:rPr>
                <w:b/>
                <w:color w:val="000000"/>
                <w:sz w:val="20"/>
                <w:szCs w:val="20"/>
              </w:rPr>
              <w:t>9</w:t>
            </w:r>
            <w:r w:rsidRPr="00F05CDA">
              <w:rPr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F05CDA" w:rsidRDefault="0057693A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F05CDA">
              <w:rPr>
                <w:b/>
                <w:color w:val="000000"/>
                <w:sz w:val="20"/>
                <w:szCs w:val="20"/>
              </w:rPr>
              <w:t>20</w:t>
            </w:r>
            <w:r w:rsidR="00325CED">
              <w:rPr>
                <w:b/>
                <w:color w:val="000000"/>
                <w:sz w:val="20"/>
                <w:szCs w:val="20"/>
              </w:rPr>
              <w:t>20</w:t>
            </w:r>
            <w:r w:rsidRPr="00F05CDA">
              <w:rPr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F05CDA" w:rsidRDefault="0057693A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F05CDA">
              <w:rPr>
                <w:b/>
                <w:color w:val="000000"/>
                <w:sz w:val="20"/>
                <w:szCs w:val="20"/>
              </w:rPr>
              <w:t>+/-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F05CDA" w:rsidRDefault="0057693A" w:rsidP="008770F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F05CDA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57693A" w:rsidRPr="00E9470B" w:rsidTr="00ED1F36">
        <w:trPr>
          <w:trHeight w:val="102"/>
          <w:tblHeader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E9470B" w:rsidRDefault="0057693A" w:rsidP="008770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E9470B" w:rsidRDefault="0057693A" w:rsidP="008770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E9470B" w:rsidRDefault="0057693A" w:rsidP="008770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E9470B" w:rsidRDefault="0057693A" w:rsidP="008770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4=3-2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93A" w:rsidRPr="00E9470B" w:rsidRDefault="0057693A" w:rsidP="008770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470B">
              <w:rPr>
                <w:color w:val="000000"/>
                <w:sz w:val="16"/>
                <w:szCs w:val="16"/>
              </w:rPr>
              <w:t>5=(3-2)/2*100</w:t>
            </w:r>
          </w:p>
        </w:tc>
      </w:tr>
      <w:tr w:rsidR="00325CED" w:rsidTr="00C8769A">
        <w:trPr>
          <w:trHeight w:val="290"/>
        </w:trPr>
        <w:tc>
          <w:tcPr>
            <w:tcW w:w="43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НДС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10 260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13 123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2 863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28%</w:t>
            </w:r>
          </w:p>
        </w:tc>
      </w:tr>
      <w:tr w:rsidR="00325CED" w:rsidTr="00C8769A">
        <w:trPr>
          <w:trHeight w:val="29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Налог на прибыль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5 130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- 5 110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- 100%</w:t>
            </w:r>
          </w:p>
        </w:tc>
      </w:tr>
      <w:tr w:rsidR="00325CED" w:rsidTr="00C8769A">
        <w:trPr>
          <w:trHeight w:val="29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 xml:space="preserve">Налог на имущество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- 49%</w:t>
            </w:r>
          </w:p>
        </w:tc>
      </w:tr>
      <w:tr w:rsidR="00325CED" w:rsidTr="00C8769A">
        <w:trPr>
          <w:trHeight w:val="29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Транспортный налог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- 18%</w:t>
            </w:r>
          </w:p>
        </w:tc>
      </w:tr>
      <w:tr w:rsidR="00325CED" w:rsidTr="00C8769A">
        <w:trPr>
          <w:trHeight w:val="29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НДФЛ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4 555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3 592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- 963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- 21%</w:t>
            </w:r>
          </w:p>
        </w:tc>
      </w:tr>
      <w:tr w:rsidR="00325CED" w:rsidTr="00C8769A">
        <w:trPr>
          <w:trHeight w:val="28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Страховые взносы на пенсионное страхование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7 449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5 366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- 2 083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- 28%</w:t>
            </w:r>
          </w:p>
        </w:tc>
      </w:tr>
      <w:tr w:rsidR="00325CED" w:rsidTr="00C8769A">
        <w:trPr>
          <w:trHeight w:val="27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Страховые взносы на социальное страхование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1 456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1 799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24%</w:t>
            </w:r>
          </w:p>
        </w:tc>
      </w:tr>
      <w:tr w:rsidR="00325CED" w:rsidTr="00C8769A">
        <w:trPr>
          <w:trHeight w:val="564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E9470B">
            <w:pPr>
              <w:autoSpaceDE w:val="0"/>
              <w:autoSpaceDN w:val="0"/>
              <w:adjustRightInd w:val="0"/>
              <w:spacing w:before="60" w:after="60"/>
              <w:ind w:left="326"/>
              <w:rPr>
                <w:i/>
                <w:iCs/>
                <w:color w:val="000000"/>
                <w:sz w:val="22"/>
                <w:szCs w:val="22"/>
              </w:rPr>
            </w:pPr>
            <w:r w:rsidRPr="004361DB">
              <w:rPr>
                <w:i/>
                <w:iCs/>
                <w:color w:val="000000"/>
                <w:sz w:val="22"/>
                <w:szCs w:val="22"/>
              </w:rPr>
              <w:t>из них: на страхование от несчастных случаев и профессиональных заболеваний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- 55%</w:t>
            </w:r>
          </w:p>
        </w:tc>
      </w:tr>
      <w:tr w:rsidR="00325CED" w:rsidTr="00C8769A">
        <w:trPr>
          <w:trHeight w:val="342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Страховые взносы на медицинское страхование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1 805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1 271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- 534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4361DB">
              <w:rPr>
                <w:color w:val="000000"/>
                <w:sz w:val="22"/>
                <w:szCs w:val="22"/>
              </w:rPr>
              <w:t>- 30%</w:t>
            </w:r>
          </w:p>
        </w:tc>
      </w:tr>
      <w:tr w:rsidR="00325CED" w:rsidTr="00410C40">
        <w:trPr>
          <w:trHeight w:val="3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4361DB">
              <w:rPr>
                <w:b/>
                <w:bCs/>
                <w:color w:val="000000"/>
                <w:sz w:val="22"/>
                <w:szCs w:val="22"/>
              </w:rPr>
              <w:t>Итого уплачено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61DB">
              <w:rPr>
                <w:b/>
                <w:bCs/>
                <w:color w:val="000000"/>
                <w:sz w:val="22"/>
                <w:szCs w:val="22"/>
              </w:rPr>
              <w:t>30 788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61DB">
              <w:rPr>
                <w:b/>
                <w:bCs/>
                <w:color w:val="000000"/>
                <w:sz w:val="22"/>
                <w:szCs w:val="22"/>
              </w:rPr>
              <w:t>25 249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61DB">
              <w:rPr>
                <w:b/>
                <w:bCs/>
                <w:color w:val="000000"/>
                <w:sz w:val="22"/>
                <w:szCs w:val="22"/>
              </w:rPr>
              <w:t>- 5 539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CED" w:rsidRPr="004361DB" w:rsidRDefault="00325CED" w:rsidP="00325C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61DB">
              <w:rPr>
                <w:b/>
                <w:bCs/>
                <w:color w:val="000000"/>
                <w:sz w:val="22"/>
                <w:szCs w:val="22"/>
              </w:rPr>
              <w:t>- 18%</w:t>
            </w:r>
          </w:p>
        </w:tc>
      </w:tr>
    </w:tbl>
    <w:p w:rsidR="00E12FD8" w:rsidRPr="004361DB" w:rsidRDefault="00E12FD8" w:rsidP="00601E9D">
      <w:pPr>
        <w:pStyle w:val="af2"/>
        <w:keepNext/>
        <w:ind w:right="0" w:firstLine="0"/>
        <w:jc w:val="left"/>
        <w:rPr>
          <w:rFonts w:eastAsia="Calibri"/>
          <w:b w:val="0"/>
          <w:bCs/>
          <w:sz w:val="28"/>
          <w:szCs w:val="28"/>
          <w:lang w:eastAsia="en-US"/>
        </w:rPr>
      </w:pPr>
    </w:p>
    <w:p w:rsidR="002069FC" w:rsidRPr="00ED1F36" w:rsidRDefault="002069FC" w:rsidP="002069FC">
      <w:pPr>
        <w:jc w:val="both"/>
        <w:rPr>
          <w:sz w:val="28"/>
          <w:szCs w:val="20"/>
        </w:rPr>
      </w:pPr>
      <w:r w:rsidRPr="00ED1F36">
        <w:rPr>
          <w:i/>
          <w:sz w:val="28"/>
          <w:szCs w:val="20"/>
        </w:rPr>
        <w:t>Анализ постоянных и временных разниц по налогу на прибыль</w:t>
      </w:r>
    </w:p>
    <w:p w:rsidR="002069FC" w:rsidRPr="00ED1F36" w:rsidRDefault="00410C40" w:rsidP="00410C40">
      <w:pPr>
        <w:spacing w:line="276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В</w:t>
      </w:r>
      <w:r w:rsidR="002069FC" w:rsidRPr="00ED1F36">
        <w:rPr>
          <w:sz w:val="28"/>
          <w:szCs w:val="20"/>
        </w:rPr>
        <w:t xml:space="preserve"> 20</w:t>
      </w:r>
      <w:r w:rsidR="00ED1F36">
        <w:rPr>
          <w:sz w:val="28"/>
          <w:szCs w:val="20"/>
        </w:rPr>
        <w:t>20</w:t>
      </w:r>
      <w:r w:rsidR="002069FC" w:rsidRPr="00ED1F36">
        <w:rPr>
          <w:sz w:val="28"/>
          <w:szCs w:val="20"/>
        </w:rPr>
        <w:t xml:space="preserve"> году </w:t>
      </w:r>
      <w:r>
        <w:rPr>
          <w:sz w:val="28"/>
          <w:szCs w:val="20"/>
        </w:rPr>
        <w:t>в Обществе применялась ставка по налогу</w:t>
      </w:r>
      <w:r w:rsidRPr="00ED1F36">
        <w:rPr>
          <w:sz w:val="28"/>
          <w:szCs w:val="20"/>
        </w:rPr>
        <w:t xml:space="preserve"> на прибыль </w:t>
      </w:r>
      <w:r>
        <w:rPr>
          <w:sz w:val="28"/>
          <w:szCs w:val="20"/>
        </w:rPr>
        <w:t>в размере</w:t>
      </w:r>
      <w:r w:rsidR="002069FC" w:rsidRPr="00ED1F36">
        <w:rPr>
          <w:sz w:val="28"/>
          <w:szCs w:val="20"/>
        </w:rPr>
        <w:t xml:space="preserve"> 20%. Разница между бухгалтерской и налоговой прибылью </w:t>
      </w:r>
      <w:r w:rsidR="00ED1F36">
        <w:rPr>
          <w:sz w:val="28"/>
          <w:szCs w:val="20"/>
        </w:rPr>
        <w:t xml:space="preserve">отчётного периода </w:t>
      </w:r>
      <w:r w:rsidR="002069FC" w:rsidRPr="00ED1F36">
        <w:rPr>
          <w:sz w:val="28"/>
          <w:szCs w:val="20"/>
        </w:rPr>
        <w:t>образуется в результате применения различных правил признания доходов и расходов. Постоянные и временные разницы, умноженные на ставку налога на прибыль, формируют в БУ отложенные и постоянные налоговые активы и обязательства, которые приводят к увеличению или уменьшению налога на прибыль. Под постоянными разницами понимаются доходы и расходы, не учитываемые при определении налоговой базы по налогу на прибыль согласно Законодательства РФ о налогах и сборах. За 20</w:t>
      </w:r>
      <w:r w:rsidR="00ED1F36">
        <w:rPr>
          <w:sz w:val="28"/>
          <w:szCs w:val="20"/>
        </w:rPr>
        <w:t>20</w:t>
      </w:r>
      <w:r w:rsidR="002069FC" w:rsidRPr="00ED1F36">
        <w:rPr>
          <w:sz w:val="28"/>
          <w:szCs w:val="20"/>
        </w:rPr>
        <w:t xml:space="preserve"> год они составили </w:t>
      </w:r>
      <w:r w:rsidR="00ED1F36">
        <w:rPr>
          <w:sz w:val="28"/>
          <w:szCs w:val="20"/>
        </w:rPr>
        <w:t>2 </w:t>
      </w:r>
      <w:r w:rsidR="002E6178">
        <w:rPr>
          <w:sz w:val="28"/>
          <w:szCs w:val="20"/>
        </w:rPr>
        <w:t>452</w:t>
      </w:r>
      <w:r w:rsidR="00ED1F36">
        <w:rPr>
          <w:sz w:val="28"/>
          <w:szCs w:val="20"/>
        </w:rPr>
        <w:t> </w:t>
      </w:r>
      <w:r w:rsidR="002069FC" w:rsidRPr="00ED1F36">
        <w:rPr>
          <w:sz w:val="28"/>
          <w:szCs w:val="20"/>
        </w:rPr>
        <w:t>тыс.</w:t>
      </w:r>
      <w:r w:rsidR="00ED1F36">
        <w:rPr>
          <w:sz w:val="28"/>
          <w:szCs w:val="20"/>
        </w:rPr>
        <w:t> </w:t>
      </w:r>
      <w:r w:rsidR="002069FC" w:rsidRPr="00ED1F36">
        <w:rPr>
          <w:sz w:val="28"/>
          <w:szCs w:val="20"/>
        </w:rPr>
        <w:t>руб</w:t>
      </w:r>
      <w:r w:rsidR="00ED1F36">
        <w:rPr>
          <w:sz w:val="28"/>
          <w:szCs w:val="20"/>
        </w:rPr>
        <w:t>лей</w:t>
      </w:r>
      <w:r w:rsidR="002069FC" w:rsidRPr="00ED1F36">
        <w:rPr>
          <w:sz w:val="28"/>
          <w:szCs w:val="20"/>
        </w:rPr>
        <w:t>.</w:t>
      </w:r>
    </w:p>
    <w:p w:rsidR="002069FC" w:rsidRPr="008770F4" w:rsidRDefault="002069FC" w:rsidP="00827B54">
      <w:pPr>
        <w:ind w:firstLine="539"/>
        <w:jc w:val="both"/>
        <w:rPr>
          <w:sz w:val="28"/>
          <w:szCs w:val="20"/>
          <w:highlight w:val="yellow"/>
        </w:rPr>
      </w:pPr>
    </w:p>
    <w:p w:rsidR="00E05C95" w:rsidRPr="00ED1F36" w:rsidRDefault="00E05C95" w:rsidP="00E05C95">
      <w:pPr>
        <w:pStyle w:val="af2"/>
        <w:keepNext/>
        <w:keepLines/>
        <w:ind w:right="-2"/>
      </w:pPr>
      <w:r w:rsidRPr="00ED1F36">
        <w:t xml:space="preserve">Таблица № </w:t>
      </w:r>
      <w:r w:rsidR="002069FC" w:rsidRPr="00ED1F36">
        <w:rPr>
          <w:noProof/>
        </w:rPr>
        <w:t>11.1.8</w:t>
      </w:r>
    </w:p>
    <w:p w:rsidR="00827B54" w:rsidRPr="00ED1F36" w:rsidRDefault="00827B54" w:rsidP="005F681B">
      <w:pPr>
        <w:keepNext/>
        <w:keepLines/>
        <w:spacing w:line="276" w:lineRule="auto"/>
        <w:jc w:val="center"/>
        <w:rPr>
          <w:rFonts w:eastAsia="Calibri"/>
          <w:b/>
          <w:lang w:eastAsia="en-US"/>
        </w:rPr>
      </w:pPr>
      <w:r w:rsidRPr="00ED1F36">
        <w:rPr>
          <w:rFonts w:eastAsia="Calibri"/>
          <w:b/>
          <w:lang w:eastAsia="en-US"/>
        </w:rPr>
        <w:t>Анализ постоянных разниц по налогу на прибыль по статьям расходов</w:t>
      </w:r>
    </w:p>
    <w:p w:rsidR="00FD6DF9" w:rsidRPr="00ED1F36" w:rsidRDefault="00827B54" w:rsidP="00FD6DF9">
      <w:pPr>
        <w:keepNext/>
        <w:keepLines/>
        <w:jc w:val="right"/>
        <w:rPr>
          <w:i/>
          <w:sz w:val="20"/>
          <w:szCs w:val="20"/>
        </w:rPr>
      </w:pPr>
      <w:r w:rsidRPr="00ED1F36">
        <w:rPr>
          <w:i/>
        </w:rPr>
        <w:t>тыс. руб.</w:t>
      </w:r>
    </w:p>
    <w:tbl>
      <w:tblPr>
        <w:tblW w:w="9789" w:type="dxa"/>
        <w:tblLook w:val="04A0"/>
      </w:tblPr>
      <w:tblGrid>
        <w:gridCol w:w="836"/>
        <w:gridCol w:w="3685"/>
        <w:gridCol w:w="1318"/>
        <w:gridCol w:w="1263"/>
        <w:gridCol w:w="1412"/>
        <w:gridCol w:w="1275"/>
      </w:tblGrid>
      <w:tr w:rsidR="002069FC" w:rsidRPr="00ED1F36" w:rsidTr="002069FC">
        <w:trPr>
          <w:trHeight w:val="975"/>
          <w:tblHeader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8770F4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8770F4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Постоянные разницы по расходам/доходам, отраженным в текущей декларации</w:t>
            </w:r>
          </w:p>
        </w:tc>
        <w:tc>
          <w:tcPr>
            <w:tcW w:w="13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8770F4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Сумма за предыдущий 2019 год</w:t>
            </w:r>
          </w:p>
        </w:tc>
        <w:tc>
          <w:tcPr>
            <w:tcW w:w="12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8770F4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Сумма за отчетный 2020 год</w:t>
            </w:r>
          </w:p>
        </w:tc>
        <w:tc>
          <w:tcPr>
            <w:tcW w:w="14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8770F4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 xml:space="preserve">Динамика, </w:t>
            </w:r>
          </w:p>
          <w:p w:rsidR="002069FC" w:rsidRPr="00ED1F36" w:rsidRDefault="002069FC" w:rsidP="008770F4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8770F4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Причина отклонений</w:t>
            </w:r>
          </w:p>
        </w:tc>
      </w:tr>
      <w:tr w:rsidR="002069FC" w:rsidRPr="00ED1F36" w:rsidTr="002069FC">
        <w:trPr>
          <w:trHeight w:val="57"/>
          <w:tblHeader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8770F4">
            <w:pPr>
              <w:jc w:val="center"/>
              <w:rPr>
                <w:color w:val="000000"/>
                <w:sz w:val="18"/>
                <w:szCs w:val="18"/>
              </w:rPr>
            </w:pPr>
            <w:r w:rsidRPr="00ED1F3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8770F4">
            <w:pPr>
              <w:jc w:val="center"/>
              <w:rPr>
                <w:color w:val="000000"/>
                <w:sz w:val="18"/>
                <w:szCs w:val="18"/>
              </w:rPr>
            </w:pPr>
            <w:r w:rsidRPr="00ED1F3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8770F4">
            <w:pPr>
              <w:jc w:val="center"/>
              <w:rPr>
                <w:color w:val="000000"/>
                <w:sz w:val="18"/>
                <w:szCs w:val="18"/>
              </w:rPr>
            </w:pPr>
            <w:r w:rsidRPr="00ED1F3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69FC" w:rsidRPr="00ED1F36" w:rsidRDefault="00ED1F36" w:rsidP="008770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69FC" w:rsidRPr="00ED1F36" w:rsidRDefault="00ED1F36" w:rsidP="008770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5=(4/3)/3*100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8770F4">
            <w:pPr>
              <w:jc w:val="center"/>
              <w:rPr>
                <w:color w:val="000000"/>
                <w:sz w:val="18"/>
                <w:szCs w:val="18"/>
              </w:rPr>
            </w:pPr>
            <w:r w:rsidRPr="00ED1F36">
              <w:rPr>
                <w:color w:val="000000"/>
                <w:sz w:val="18"/>
                <w:szCs w:val="18"/>
              </w:rPr>
              <w:t>6</w:t>
            </w:r>
          </w:p>
        </w:tc>
      </w:tr>
      <w:tr w:rsidR="002069FC" w:rsidRPr="00ED1F36" w:rsidTr="002069FC">
        <w:trPr>
          <w:trHeight w:val="765"/>
        </w:trPr>
        <w:tc>
          <w:tcPr>
            <w:tcW w:w="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 xml:space="preserve">Постоянные разницы, увеличивающие налоговую базу, всего, </w:t>
            </w:r>
            <w:r w:rsidRPr="00ED1F36">
              <w:rPr>
                <w:i/>
                <w:i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3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1 705</w:t>
            </w:r>
          </w:p>
        </w:tc>
        <w:tc>
          <w:tcPr>
            <w:tcW w:w="126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D1F36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</w:t>
            </w:r>
            <w:r w:rsidR="002E6178">
              <w:rPr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4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2E6178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</w:t>
            </w:r>
            <w:r w:rsidR="00E96AC5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lastRenderedPageBreak/>
              <w:t>1.1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Расходы, не принимаемые для целей налогообложения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1 705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</w:t>
            </w:r>
            <w:r w:rsidR="002E6178">
              <w:rPr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2E6178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</w:t>
            </w:r>
            <w:r w:rsidR="00E96AC5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671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В части, превышающей законодательно установленные нормы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539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1.1.1.1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Отчисления и сборы, связанные с превышением нормативов (сбор за загрязнение ОС)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В части расходов социального характера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1 494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- 68%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1.1.2.1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Оплата спец.жиров за вредные условия труда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354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1.1.2.2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Оплата дополнительных отпусков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- 24%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413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1.1.2.3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Материальная помощь работникам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309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- 36%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1.1.2.4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Компенсация работникам за дет.сад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1.1.2.5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Единовременная премия к юбилейным датам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1.1.2.6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Оплата праздничных мероприятий (юбилей фирмы)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1.1.2.7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Выплаты по решению годового собрания акционеров (СД, ревиз.комиссии)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В части расходов, не связанных с основной деятельностью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2E6178">
              <w:rPr>
                <w:b/>
                <w:bCs/>
                <w:color w:val="000000"/>
                <w:sz w:val="20"/>
                <w:szCs w:val="20"/>
              </w:rPr>
              <w:t>975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2E6178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836</w:t>
            </w:r>
            <w:r w:rsidR="00E96AC5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1F3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77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1.1.3.1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Благотворительность, финансовая помощь, спонсорство (перечислить основных получателей)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97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1.1.3.2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 xml:space="preserve"> Командировочные расходы, не связанные с основной деятельностью (оплата по среднему заработку, проезд, суточные, проживание)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- 100%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382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1.1.3.3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 xml:space="preserve"> Подарки, представительские расходы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- 76%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40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1.1.3.4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 xml:space="preserve"> Расходы на ТМЦ, услуги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2E6178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2E6178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604</w:t>
            </w:r>
            <w:r w:rsidR="00E96AC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ED1F36" w:rsidTr="002069FC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1.1.3.5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Прочие расходы (штрафы ГИБДД и ПФР)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- 40%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69FC" w:rsidRPr="008770F4" w:rsidTr="002069FC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1.1.3.6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Списание дебиторской задолженности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96AC5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9FC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FC" w:rsidRPr="00ED1F36" w:rsidRDefault="002069FC" w:rsidP="002069FC">
            <w:pPr>
              <w:jc w:val="center"/>
              <w:rPr>
                <w:color w:val="000000"/>
                <w:sz w:val="20"/>
                <w:szCs w:val="20"/>
              </w:rPr>
            </w:pPr>
            <w:r w:rsidRPr="00ED1F3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96AC5" w:rsidRPr="008770F4" w:rsidTr="002069FC">
        <w:trPr>
          <w:trHeight w:val="51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AC5" w:rsidRPr="00ED1F36" w:rsidRDefault="00E96AC5" w:rsidP="002069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1.1.3.7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AC5" w:rsidRPr="00ED1F36" w:rsidRDefault="00E96AC5" w:rsidP="002069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Выплаты авторского вознаграждения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AC5" w:rsidRPr="00E96AC5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AC5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1 591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AC5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AC5" w:rsidRPr="00ED1F36" w:rsidRDefault="00E96AC5" w:rsidP="002069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069FC" w:rsidRPr="006D196E" w:rsidRDefault="002069FC" w:rsidP="00FC687F">
      <w:pPr>
        <w:jc w:val="both"/>
        <w:rPr>
          <w:i/>
          <w:sz w:val="28"/>
          <w:szCs w:val="28"/>
          <w:highlight w:val="yellow"/>
        </w:rPr>
      </w:pPr>
    </w:p>
    <w:p w:rsidR="002069FC" w:rsidRPr="00410C40" w:rsidRDefault="002069FC" w:rsidP="002069FC">
      <w:pPr>
        <w:ind w:firstLine="709"/>
        <w:jc w:val="both"/>
        <w:rPr>
          <w:sz w:val="28"/>
          <w:szCs w:val="20"/>
        </w:rPr>
      </w:pPr>
      <w:r w:rsidRPr="00410C40">
        <w:rPr>
          <w:sz w:val="28"/>
          <w:szCs w:val="20"/>
        </w:rPr>
        <w:t>Временные разницы образуются в результате разниц между остатками в НЗП в НУ и БУ, в связи с разным подходом формирования прямых расходов в БУ и НУ. За 20</w:t>
      </w:r>
      <w:r w:rsidR="002E6178">
        <w:rPr>
          <w:sz w:val="28"/>
          <w:szCs w:val="20"/>
        </w:rPr>
        <w:t>20</w:t>
      </w:r>
      <w:r w:rsidRPr="00410C40">
        <w:rPr>
          <w:sz w:val="28"/>
          <w:szCs w:val="20"/>
        </w:rPr>
        <w:t xml:space="preserve"> год ОНО составило </w:t>
      </w:r>
      <w:r w:rsidR="002E6178">
        <w:rPr>
          <w:sz w:val="28"/>
          <w:szCs w:val="20"/>
        </w:rPr>
        <w:t>(-</w:t>
      </w:r>
      <w:r w:rsidRPr="00410C40">
        <w:rPr>
          <w:sz w:val="28"/>
          <w:szCs w:val="20"/>
        </w:rPr>
        <w:t>8</w:t>
      </w:r>
      <w:r w:rsidR="002E6178">
        <w:rPr>
          <w:sz w:val="28"/>
          <w:szCs w:val="20"/>
        </w:rPr>
        <w:t>) </w:t>
      </w:r>
      <w:r w:rsidRPr="00410C40">
        <w:rPr>
          <w:sz w:val="28"/>
          <w:szCs w:val="20"/>
        </w:rPr>
        <w:t>тыс.</w:t>
      </w:r>
      <w:r w:rsidR="002E6178">
        <w:rPr>
          <w:sz w:val="28"/>
          <w:szCs w:val="20"/>
        </w:rPr>
        <w:t> </w:t>
      </w:r>
      <w:r w:rsidRPr="00410C40">
        <w:rPr>
          <w:sz w:val="28"/>
          <w:szCs w:val="20"/>
        </w:rPr>
        <w:t>руб</w:t>
      </w:r>
      <w:r w:rsidR="002E6178">
        <w:rPr>
          <w:sz w:val="28"/>
          <w:szCs w:val="20"/>
        </w:rPr>
        <w:t>лей</w:t>
      </w:r>
      <w:r w:rsidRPr="00410C40">
        <w:rPr>
          <w:sz w:val="28"/>
          <w:szCs w:val="20"/>
        </w:rPr>
        <w:t>,</w:t>
      </w:r>
      <w:r w:rsidR="002E6178">
        <w:rPr>
          <w:sz w:val="28"/>
          <w:szCs w:val="20"/>
        </w:rPr>
        <w:t xml:space="preserve"> ОНА составила 6 740 тыс.</w:t>
      </w:r>
      <w:r w:rsidR="00431A80">
        <w:rPr>
          <w:sz w:val="28"/>
          <w:szCs w:val="20"/>
        </w:rPr>
        <w:t> </w:t>
      </w:r>
      <w:r w:rsidR="002E6178">
        <w:rPr>
          <w:sz w:val="28"/>
          <w:szCs w:val="20"/>
        </w:rPr>
        <w:t>рублей,</w:t>
      </w:r>
      <w:r w:rsidRPr="00410C40">
        <w:rPr>
          <w:sz w:val="28"/>
          <w:szCs w:val="28"/>
        </w:rPr>
        <w:t xml:space="preserve">что повлияло на </w:t>
      </w:r>
      <w:r w:rsidR="002E6178">
        <w:rPr>
          <w:sz w:val="28"/>
          <w:szCs w:val="28"/>
        </w:rPr>
        <w:t>увеличение</w:t>
      </w:r>
      <w:r w:rsidRPr="00410C40">
        <w:rPr>
          <w:sz w:val="28"/>
          <w:szCs w:val="28"/>
        </w:rPr>
        <w:t xml:space="preserve"> показателя чистой прибыли</w:t>
      </w:r>
      <w:r w:rsidRPr="00410C40">
        <w:rPr>
          <w:sz w:val="28"/>
          <w:szCs w:val="20"/>
        </w:rPr>
        <w:t xml:space="preserve"> за отчётный год.</w:t>
      </w:r>
    </w:p>
    <w:p w:rsidR="00B82748" w:rsidRPr="00806C49" w:rsidRDefault="00B82748" w:rsidP="00F82178">
      <w:pPr>
        <w:pStyle w:val="aff2"/>
        <w:rPr>
          <w:sz w:val="20"/>
          <w:szCs w:val="20"/>
        </w:rPr>
      </w:pPr>
    </w:p>
    <w:p w:rsidR="00200AAB" w:rsidRPr="00806C49" w:rsidRDefault="00200AAB" w:rsidP="00F82178">
      <w:pPr>
        <w:pStyle w:val="aff2"/>
        <w:rPr>
          <w:sz w:val="20"/>
          <w:szCs w:val="20"/>
        </w:rPr>
        <w:sectPr w:rsidR="00200AAB" w:rsidRPr="00806C49" w:rsidSect="004361DB">
          <w:pgSz w:w="11906" w:h="16838"/>
          <w:pgMar w:top="1134" w:right="992" w:bottom="851" w:left="851" w:header="454" w:footer="567" w:gutter="567"/>
          <w:cols w:space="720"/>
          <w:titlePg/>
          <w:docGrid w:linePitch="326"/>
        </w:sectPr>
      </w:pPr>
    </w:p>
    <w:p w:rsidR="006C09D0" w:rsidRPr="00806C49" w:rsidRDefault="006C09D0" w:rsidP="008A4FC7">
      <w:pPr>
        <w:pStyle w:val="2"/>
        <w:numPr>
          <w:ilvl w:val="1"/>
          <w:numId w:val="25"/>
        </w:numPr>
      </w:pPr>
      <w:bookmarkStart w:id="462" w:name="_Toc277768968"/>
      <w:bookmarkStart w:id="463" w:name="_Toc277931093"/>
      <w:bookmarkStart w:id="464" w:name="_Toc279411706"/>
      <w:bookmarkStart w:id="465" w:name="_Toc64549845"/>
      <w:bookmarkEnd w:id="462"/>
      <w:bookmarkEnd w:id="463"/>
      <w:bookmarkEnd w:id="464"/>
      <w:r w:rsidRPr="00806C49">
        <w:lastRenderedPageBreak/>
        <w:t xml:space="preserve">Финансовое состояние </w:t>
      </w:r>
      <w:r w:rsidR="00E2500F">
        <w:t>О</w:t>
      </w:r>
      <w:r w:rsidRPr="00806C49">
        <w:t>бщества</w:t>
      </w:r>
      <w:bookmarkEnd w:id="465"/>
    </w:p>
    <w:p w:rsidR="006673DC" w:rsidRDefault="00C16B5C" w:rsidP="00BE600D">
      <w:pPr>
        <w:pStyle w:val="31"/>
        <w:spacing w:line="276" w:lineRule="auto"/>
        <w:ind w:right="0" w:firstLine="709"/>
        <w:rPr>
          <w:iCs/>
          <w:color w:val="auto"/>
        </w:rPr>
      </w:pPr>
      <w:r>
        <w:rPr>
          <w:color w:val="auto"/>
        </w:rPr>
        <w:t>Проведёмф</w:t>
      </w:r>
      <w:r w:rsidR="006673DC" w:rsidRPr="00806C49">
        <w:rPr>
          <w:iCs/>
          <w:color w:val="auto"/>
        </w:rPr>
        <w:t xml:space="preserve">инансовый анализ деятельности </w:t>
      </w:r>
      <w:r>
        <w:rPr>
          <w:iCs/>
          <w:color w:val="auto"/>
        </w:rPr>
        <w:t>О</w:t>
      </w:r>
      <w:r w:rsidR="006673DC" w:rsidRPr="00806C49">
        <w:rPr>
          <w:iCs/>
          <w:color w:val="auto"/>
        </w:rPr>
        <w:t>бщества</w:t>
      </w:r>
      <w:r w:rsidR="00534D22" w:rsidRPr="00806C49">
        <w:rPr>
          <w:iCs/>
          <w:color w:val="auto"/>
        </w:rPr>
        <w:t xml:space="preserve"> по </w:t>
      </w:r>
      <w:r w:rsidR="00EA16AA" w:rsidRPr="00806C49">
        <w:rPr>
          <w:iCs/>
          <w:color w:val="auto"/>
        </w:rPr>
        <w:t>основным н</w:t>
      </w:r>
      <w:r w:rsidR="00534D22" w:rsidRPr="00806C49">
        <w:rPr>
          <w:iCs/>
          <w:color w:val="auto"/>
        </w:rPr>
        <w:t>аправлениям</w:t>
      </w:r>
      <w:r>
        <w:rPr>
          <w:iCs/>
          <w:color w:val="auto"/>
        </w:rPr>
        <w:t xml:space="preserve"> деятельности</w:t>
      </w:r>
      <w:r w:rsidR="00534D22" w:rsidRPr="00806C49">
        <w:rPr>
          <w:iCs/>
          <w:color w:val="auto"/>
        </w:rPr>
        <w:t>:</w:t>
      </w:r>
    </w:p>
    <w:p w:rsidR="00C16B5C" w:rsidRPr="00BE600D" w:rsidRDefault="00C16B5C" w:rsidP="00BE600D">
      <w:pPr>
        <w:pStyle w:val="31"/>
        <w:spacing w:line="276" w:lineRule="auto"/>
        <w:ind w:right="0" w:firstLine="709"/>
        <w:rPr>
          <w:iCs/>
          <w:color w:val="auto"/>
          <w:sz w:val="20"/>
        </w:rPr>
      </w:pPr>
    </w:p>
    <w:p w:rsidR="006673DC" w:rsidRDefault="006673DC" w:rsidP="008A4FC7">
      <w:pPr>
        <w:pStyle w:val="3"/>
        <w:numPr>
          <w:ilvl w:val="2"/>
          <w:numId w:val="25"/>
        </w:numPr>
      </w:pPr>
      <w:r w:rsidRPr="00806C49">
        <w:t>Анализ активов</w:t>
      </w:r>
    </w:p>
    <w:p w:rsidR="003057D9" w:rsidRDefault="00BE600D" w:rsidP="00BE600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</w:t>
      </w:r>
      <w:r w:rsidR="00112105" w:rsidRPr="00112105">
        <w:rPr>
          <w:sz w:val="28"/>
          <w:szCs w:val="28"/>
        </w:rPr>
        <w:t>Актив</w:t>
      </w:r>
      <w:r>
        <w:rPr>
          <w:sz w:val="28"/>
          <w:szCs w:val="28"/>
        </w:rPr>
        <w:t>а</w:t>
      </w:r>
      <w:r w:rsidR="00112105" w:rsidRPr="00112105">
        <w:rPr>
          <w:sz w:val="28"/>
          <w:szCs w:val="28"/>
        </w:rPr>
        <w:t xml:space="preserve"> баланса </w:t>
      </w:r>
      <w:r>
        <w:rPr>
          <w:sz w:val="28"/>
          <w:szCs w:val="28"/>
        </w:rPr>
        <w:t xml:space="preserve">Общества </w:t>
      </w:r>
      <w:r w:rsidR="00112105" w:rsidRPr="00112105">
        <w:rPr>
          <w:sz w:val="28"/>
          <w:szCs w:val="28"/>
        </w:rPr>
        <w:t xml:space="preserve">на последний день отчётного года характеризуются соотношением: </w:t>
      </w:r>
      <w:r w:rsidR="00785260">
        <w:rPr>
          <w:sz w:val="28"/>
          <w:szCs w:val="28"/>
        </w:rPr>
        <w:t>21,3</w:t>
      </w:r>
      <w:r w:rsidR="00112105" w:rsidRPr="00112105">
        <w:rPr>
          <w:sz w:val="28"/>
          <w:szCs w:val="28"/>
        </w:rPr>
        <w:t xml:space="preserve">% внеоборотных и </w:t>
      </w:r>
      <w:r w:rsidR="00785260">
        <w:rPr>
          <w:sz w:val="28"/>
          <w:szCs w:val="28"/>
        </w:rPr>
        <w:t>7</w:t>
      </w:r>
      <w:r w:rsidR="00112105">
        <w:rPr>
          <w:sz w:val="28"/>
          <w:szCs w:val="28"/>
        </w:rPr>
        <w:t>8</w:t>
      </w:r>
      <w:r w:rsidR="00112105" w:rsidRPr="00112105">
        <w:rPr>
          <w:sz w:val="28"/>
          <w:szCs w:val="28"/>
        </w:rPr>
        <w:t>,</w:t>
      </w:r>
      <w:r w:rsidR="00785260">
        <w:rPr>
          <w:sz w:val="28"/>
          <w:szCs w:val="28"/>
        </w:rPr>
        <w:t>7</w:t>
      </w:r>
      <w:r w:rsidR="00112105" w:rsidRPr="00112105">
        <w:rPr>
          <w:sz w:val="28"/>
          <w:szCs w:val="28"/>
        </w:rPr>
        <w:t>% оборотных</w:t>
      </w:r>
      <w:r w:rsidR="00112105">
        <w:rPr>
          <w:sz w:val="28"/>
          <w:szCs w:val="28"/>
        </w:rPr>
        <w:t xml:space="preserve"> активов</w:t>
      </w:r>
      <w:r w:rsidR="00112105" w:rsidRPr="00112105">
        <w:rPr>
          <w:sz w:val="28"/>
          <w:szCs w:val="28"/>
        </w:rPr>
        <w:t xml:space="preserve">. </w:t>
      </w:r>
    </w:p>
    <w:p w:rsidR="00112105" w:rsidRPr="00112105" w:rsidRDefault="003057D9" w:rsidP="00BE600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Pr="003057D9">
        <w:rPr>
          <w:sz w:val="28"/>
          <w:szCs w:val="28"/>
        </w:rPr>
        <w:t xml:space="preserve"> отчетн</w:t>
      </w:r>
      <w:r>
        <w:rPr>
          <w:sz w:val="28"/>
          <w:szCs w:val="28"/>
        </w:rPr>
        <w:t>ый 2020год</w:t>
      </w:r>
      <w:r w:rsidRPr="003057D9">
        <w:rPr>
          <w:sz w:val="28"/>
          <w:szCs w:val="28"/>
        </w:rPr>
        <w:t xml:space="preserve"> по сравнению с </w:t>
      </w:r>
      <w:r>
        <w:rPr>
          <w:sz w:val="28"/>
          <w:szCs w:val="28"/>
        </w:rPr>
        <w:t>предыдущим годом</w:t>
      </w:r>
      <w:r w:rsidRPr="003057D9">
        <w:rPr>
          <w:sz w:val="28"/>
          <w:szCs w:val="28"/>
        </w:rPr>
        <w:t xml:space="preserve"> величина </w:t>
      </w:r>
      <w:r w:rsidRPr="00112105">
        <w:rPr>
          <w:sz w:val="28"/>
          <w:szCs w:val="28"/>
        </w:rPr>
        <w:t>Актив</w:t>
      </w:r>
      <w:r>
        <w:rPr>
          <w:sz w:val="28"/>
          <w:szCs w:val="28"/>
        </w:rPr>
        <w:t>ов</w:t>
      </w:r>
      <w:r w:rsidRPr="00112105">
        <w:rPr>
          <w:sz w:val="28"/>
          <w:szCs w:val="28"/>
        </w:rPr>
        <w:t xml:space="preserve"> предприятия </w:t>
      </w:r>
      <w:r w:rsidRPr="003057D9">
        <w:rPr>
          <w:sz w:val="28"/>
          <w:szCs w:val="28"/>
        </w:rPr>
        <w:t xml:space="preserve">в абсолютном выражении </w:t>
      </w:r>
      <w:r w:rsidR="00112105" w:rsidRPr="00112105">
        <w:rPr>
          <w:sz w:val="28"/>
          <w:szCs w:val="28"/>
        </w:rPr>
        <w:t>уменьшил</w:t>
      </w:r>
      <w:r>
        <w:rPr>
          <w:sz w:val="28"/>
          <w:szCs w:val="28"/>
        </w:rPr>
        <w:t>а</w:t>
      </w:r>
      <w:r w:rsidR="00112105" w:rsidRPr="00112105">
        <w:rPr>
          <w:sz w:val="28"/>
          <w:szCs w:val="28"/>
        </w:rPr>
        <w:t xml:space="preserve">сь на </w:t>
      </w:r>
      <w:r w:rsidR="00785260">
        <w:rPr>
          <w:sz w:val="28"/>
          <w:szCs w:val="28"/>
        </w:rPr>
        <w:t>14</w:t>
      </w:r>
      <w:r>
        <w:rPr>
          <w:sz w:val="28"/>
          <w:szCs w:val="28"/>
        </w:rPr>
        <w:t> </w:t>
      </w:r>
      <w:r w:rsidR="00785260">
        <w:rPr>
          <w:sz w:val="28"/>
          <w:szCs w:val="28"/>
        </w:rPr>
        <w:t>714</w:t>
      </w:r>
      <w:r>
        <w:rPr>
          <w:sz w:val="28"/>
          <w:szCs w:val="28"/>
        </w:rPr>
        <w:t> </w:t>
      </w:r>
      <w:r w:rsidR="00112105" w:rsidRPr="00112105">
        <w:rPr>
          <w:sz w:val="28"/>
          <w:szCs w:val="28"/>
        </w:rPr>
        <w:t>тыс.</w:t>
      </w:r>
      <w:r>
        <w:rPr>
          <w:sz w:val="28"/>
          <w:szCs w:val="28"/>
        </w:rPr>
        <w:t> </w:t>
      </w:r>
      <w:r w:rsidR="00112105" w:rsidRPr="00112105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что в относительном выражении </w:t>
      </w:r>
      <w:r w:rsidR="00E40A9E">
        <w:rPr>
          <w:sz w:val="28"/>
          <w:szCs w:val="28"/>
        </w:rPr>
        <w:t>составляет</w:t>
      </w:r>
      <w:r w:rsidR="00785260">
        <w:rPr>
          <w:sz w:val="28"/>
          <w:szCs w:val="28"/>
        </w:rPr>
        <w:t>–22,5</w:t>
      </w:r>
      <w:r w:rsidR="00112105" w:rsidRPr="00112105">
        <w:rPr>
          <w:sz w:val="28"/>
          <w:szCs w:val="28"/>
        </w:rPr>
        <w:t>%.</w:t>
      </w:r>
    </w:p>
    <w:p w:rsidR="00BE600D" w:rsidRDefault="00BE600D" w:rsidP="0093710C">
      <w:pPr>
        <w:pStyle w:val="aff8"/>
        <w:ind w:left="705"/>
        <w:jc w:val="right"/>
        <w:rPr>
          <w:b/>
        </w:rPr>
      </w:pPr>
    </w:p>
    <w:p w:rsidR="0093710C" w:rsidRPr="0093710C" w:rsidRDefault="0093710C" w:rsidP="0093710C">
      <w:pPr>
        <w:pStyle w:val="aff8"/>
        <w:ind w:left="705"/>
        <w:jc w:val="right"/>
        <w:rPr>
          <w:b/>
        </w:rPr>
      </w:pPr>
      <w:r w:rsidRPr="0093710C">
        <w:rPr>
          <w:b/>
        </w:rPr>
        <w:t>Таблица 11.2.1</w:t>
      </w:r>
    </w:p>
    <w:tbl>
      <w:tblPr>
        <w:tblW w:w="9725" w:type="dxa"/>
        <w:tblLook w:val="04A0"/>
      </w:tblPr>
      <w:tblGrid>
        <w:gridCol w:w="2752"/>
        <w:gridCol w:w="845"/>
        <w:gridCol w:w="916"/>
        <w:gridCol w:w="916"/>
        <w:gridCol w:w="1201"/>
        <w:gridCol w:w="916"/>
        <w:gridCol w:w="978"/>
        <w:gridCol w:w="1190"/>
        <w:gridCol w:w="11"/>
      </w:tblGrid>
      <w:tr w:rsidR="0093710C" w:rsidRPr="00BA7FB9" w:rsidTr="00BE600D">
        <w:trPr>
          <w:trHeight w:val="230"/>
        </w:trPr>
        <w:tc>
          <w:tcPr>
            <w:tcW w:w="27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674E29">
            <w:pPr>
              <w:ind w:right="-173"/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БАЛАНС (АКТИВ)</w:t>
            </w:r>
          </w:p>
          <w:p w:rsidR="0093710C" w:rsidRPr="00BA7FB9" w:rsidRDefault="0093710C" w:rsidP="00674E29">
            <w:pPr>
              <w:ind w:right="-173"/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04ADF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Код</w:t>
            </w:r>
          </w:p>
          <w:p w:rsidR="0093710C" w:rsidRPr="00BA7FB9" w:rsidRDefault="0093710C" w:rsidP="00904ADF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строки</w:t>
            </w:r>
          </w:p>
        </w:tc>
        <w:tc>
          <w:tcPr>
            <w:tcW w:w="18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04ADF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04ADF">
            <w:pPr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Изменение за период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04ADF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в % к валюте баланса</w:t>
            </w:r>
          </w:p>
        </w:tc>
        <w:tc>
          <w:tcPr>
            <w:tcW w:w="1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04ADF">
            <w:pPr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Изменение за период</w:t>
            </w:r>
          </w:p>
        </w:tc>
      </w:tr>
      <w:tr w:rsidR="0093710C" w:rsidRPr="00BA7FB9" w:rsidTr="00BE600D">
        <w:trPr>
          <w:gridAfter w:val="1"/>
          <w:wAfter w:w="11" w:type="dxa"/>
          <w:trHeight w:val="510"/>
        </w:trPr>
        <w:tc>
          <w:tcPr>
            <w:tcW w:w="27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674E29">
            <w:pPr>
              <w:ind w:right="-17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04AD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31.12.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31.12.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3710C" w:rsidRPr="00BA7FB9" w:rsidRDefault="0093710C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+/- </w:t>
            </w:r>
          </w:p>
          <w:p w:rsidR="0093710C" w:rsidRPr="00BA7FB9" w:rsidRDefault="0093710C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тыс. руб.</w:t>
            </w:r>
            <w:r w:rsidRPr="00BA7FB9">
              <w:rPr>
                <w:sz w:val="20"/>
                <w:szCs w:val="20"/>
              </w:rPr>
              <w:br/>
              <w:t>ст.4 - ст.3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31.12.1</w:t>
            </w:r>
            <w:r w:rsidR="00BE600D">
              <w:rPr>
                <w:sz w:val="20"/>
                <w:szCs w:val="20"/>
              </w:rPr>
              <w:t>9</w:t>
            </w:r>
          </w:p>
        </w:tc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31.12.</w:t>
            </w:r>
            <w:r w:rsidR="00BE600D">
              <w:rPr>
                <w:sz w:val="20"/>
                <w:szCs w:val="20"/>
              </w:rPr>
              <w:t>20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3710C" w:rsidRPr="00BA7FB9" w:rsidRDefault="0093710C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+/-</w:t>
            </w:r>
            <w:r w:rsidR="00E40A9E">
              <w:rPr>
                <w:sz w:val="20"/>
                <w:szCs w:val="20"/>
              </w:rPr>
              <w:t>,</w:t>
            </w:r>
            <w:r w:rsidRPr="00BA7FB9">
              <w:rPr>
                <w:sz w:val="20"/>
                <w:szCs w:val="20"/>
              </w:rPr>
              <w:t xml:space="preserve"> %</w:t>
            </w:r>
            <w:r w:rsidRPr="00BA7FB9">
              <w:rPr>
                <w:sz w:val="20"/>
                <w:szCs w:val="20"/>
              </w:rPr>
              <w:br/>
              <w:t>(ст.4 - ст.3)/ст.3</w:t>
            </w:r>
          </w:p>
        </w:tc>
      </w:tr>
      <w:tr w:rsidR="0093710C" w:rsidRPr="00BE600D" w:rsidTr="00BE600D">
        <w:trPr>
          <w:gridAfter w:val="1"/>
          <w:wAfter w:w="11" w:type="dxa"/>
          <w:trHeight w:val="128"/>
        </w:trPr>
        <w:tc>
          <w:tcPr>
            <w:tcW w:w="2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710C" w:rsidRPr="00BE600D" w:rsidRDefault="0093710C" w:rsidP="00674E29">
            <w:pPr>
              <w:ind w:right="-173"/>
              <w:jc w:val="center"/>
              <w:rPr>
                <w:b/>
                <w:bCs/>
                <w:sz w:val="16"/>
                <w:szCs w:val="16"/>
              </w:rPr>
            </w:pPr>
            <w:r w:rsidRPr="00BE600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710C" w:rsidRPr="00BE600D" w:rsidRDefault="0093710C" w:rsidP="00904ADF">
            <w:pPr>
              <w:jc w:val="center"/>
              <w:rPr>
                <w:b/>
                <w:bCs/>
                <w:sz w:val="16"/>
                <w:szCs w:val="16"/>
              </w:rPr>
            </w:pPr>
            <w:r w:rsidRPr="00BE600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710C" w:rsidRPr="00BE600D" w:rsidRDefault="0093710C" w:rsidP="00904ADF">
            <w:pPr>
              <w:jc w:val="center"/>
              <w:rPr>
                <w:b/>
                <w:sz w:val="16"/>
                <w:szCs w:val="16"/>
              </w:rPr>
            </w:pPr>
            <w:r w:rsidRPr="00BE600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710C" w:rsidRPr="00BE600D" w:rsidRDefault="0093710C" w:rsidP="00904ADF">
            <w:pPr>
              <w:jc w:val="center"/>
              <w:rPr>
                <w:b/>
                <w:sz w:val="16"/>
                <w:szCs w:val="16"/>
              </w:rPr>
            </w:pPr>
            <w:r w:rsidRPr="00BE600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710C" w:rsidRPr="00BE600D" w:rsidRDefault="0093710C" w:rsidP="00904ADF">
            <w:pPr>
              <w:jc w:val="center"/>
              <w:rPr>
                <w:b/>
                <w:sz w:val="16"/>
                <w:szCs w:val="16"/>
              </w:rPr>
            </w:pPr>
            <w:r w:rsidRPr="00BE600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710C" w:rsidRPr="00BE600D" w:rsidRDefault="0093710C" w:rsidP="00904ADF">
            <w:pPr>
              <w:jc w:val="center"/>
              <w:rPr>
                <w:b/>
                <w:sz w:val="16"/>
                <w:szCs w:val="16"/>
              </w:rPr>
            </w:pPr>
            <w:r w:rsidRPr="00BE600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710C" w:rsidRPr="00BE600D" w:rsidRDefault="0093710C" w:rsidP="00904ADF">
            <w:pPr>
              <w:jc w:val="center"/>
              <w:rPr>
                <w:b/>
                <w:sz w:val="16"/>
                <w:szCs w:val="16"/>
              </w:rPr>
            </w:pPr>
            <w:r w:rsidRPr="00BE600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710C" w:rsidRPr="00BE600D" w:rsidRDefault="0093710C" w:rsidP="00904ADF">
            <w:pPr>
              <w:jc w:val="center"/>
              <w:rPr>
                <w:b/>
                <w:sz w:val="16"/>
                <w:szCs w:val="16"/>
              </w:rPr>
            </w:pPr>
            <w:r w:rsidRPr="00BE600D">
              <w:rPr>
                <w:b/>
                <w:sz w:val="16"/>
                <w:szCs w:val="16"/>
              </w:rPr>
              <w:t>8</w:t>
            </w:r>
          </w:p>
        </w:tc>
      </w:tr>
      <w:tr w:rsidR="00BE600D" w:rsidRPr="00BA7FB9" w:rsidTr="00BE600D">
        <w:trPr>
          <w:gridAfter w:val="1"/>
          <w:wAfter w:w="11" w:type="dxa"/>
          <w:trHeight w:val="255"/>
        </w:trPr>
        <w:tc>
          <w:tcPr>
            <w:tcW w:w="35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E600D" w:rsidRDefault="00BE600D" w:rsidP="00674E29">
            <w:pPr>
              <w:ind w:right="-173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I. ВНЕОБОРОТНЫЕ АКТИВЫ</w:t>
            </w:r>
          </w:p>
        </w:tc>
        <w:tc>
          <w:tcPr>
            <w:tcW w:w="9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04ADF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</w:tr>
      <w:tr w:rsidR="0093710C" w:rsidRPr="00BA7FB9" w:rsidTr="00BE600D">
        <w:trPr>
          <w:gridAfter w:val="1"/>
          <w:wAfter w:w="11" w:type="dxa"/>
          <w:trHeight w:val="332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0C" w:rsidRPr="00BA7FB9" w:rsidRDefault="0093710C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Нематериальные активы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1110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-1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0,02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10</w:t>
            </w:r>
            <w:r w:rsidRPr="00BA7FB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Pr="00BA7FB9">
              <w:rPr>
                <w:sz w:val="20"/>
                <w:szCs w:val="20"/>
              </w:rPr>
              <w:t>0</w:t>
            </w:r>
          </w:p>
        </w:tc>
      </w:tr>
      <w:tr w:rsidR="0093710C" w:rsidRPr="00BA7FB9" w:rsidTr="00BE600D">
        <w:trPr>
          <w:gridAfter w:val="1"/>
          <w:wAfter w:w="11" w:type="dxa"/>
          <w:trHeight w:val="255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0C" w:rsidRPr="00BA7FB9" w:rsidRDefault="0093710C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Результаты исследований и разработок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1120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</w:tr>
      <w:tr w:rsidR="0093710C" w:rsidRPr="00BA7FB9" w:rsidTr="00BE600D">
        <w:trPr>
          <w:gridAfter w:val="1"/>
          <w:wAfter w:w="11" w:type="dxa"/>
          <w:trHeight w:val="255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0C" w:rsidRPr="00BA7FB9" w:rsidRDefault="0093710C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Нематериальные поисковые активы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1130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</w:tr>
      <w:tr w:rsidR="0093710C" w:rsidRPr="00BA7FB9" w:rsidTr="00BE600D">
        <w:trPr>
          <w:gridAfter w:val="1"/>
          <w:wAfter w:w="11" w:type="dxa"/>
          <w:trHeight w:val="255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0C" w:rsidRPr="00BA7FB9" w:rsidRDefault="0093710C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Материальные поисковые активы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1140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</w:tr>
      <w:tr w:rsidR="0093710C" w:rsidRPr="00BA7FB9" w:rsidTr="00BE600D">
        <w:trPr>
          <w:gridAfter w:val="1"/>
          <w:wAfter w:w="11" w:type="dxa"/>
          <w:trHeight w:val="283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0C" w:rsidRPr="00BA7FB9" w:rsidRDefault="0093710C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Основные средства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1150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7 635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4 926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2 709</w:t>
            </w:r>
            <w:r w:rsidRPr="00BA7FB9">
              <w:rPr>
                <w:sz w:val="20"/>
                <w:szCs w:val="20"/>
              </w:rPr>
              <w:t>,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785260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35,48</w:t>
            </w:r>
          </w:p>
        </w:tc>
      </w:tr>
      <w:tr w:rsidR="0093710C" w:rsidRPr="00BA7FB9" w:rsidTr="00BE600D">
        <w:trPr>
          <w:gridAfter w:val="1"/>
          <w:wAfter w:w="11" w:type="dxa"/>
          <w:trHeight w:val="255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0C" w:rsidRPr="00BA7FB9" w:rsidRDefault="0093710C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Доходные вложения в материальные ценности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1160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</w:tr>
      <w:tr w:rsidR="0093710C" w:rsidRPr="00BA7FB9" w:rsidTr="00BE600D">
        <w:trPr>
          <w:gridAfter w:val="1"/>
          <w:wAfter w:w="11" w:type="dxa"/>
          <w:trHeight w:val="224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0C" w:rsidRPr="00BA7FB9" w:rsidRDefault="0093710C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Финансовые вложения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1170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</w:tr>
      <w:tr w:rsidR="0093710C" w:rsidRPr="00BA7FB9" w:rsidTr="00BE600D">
        <w:trPr>
          <w:gridAfter w:val="1"/>
          <w:wAfter w:w="11" w:type="dxa"/>
          <w:trHeight w:val="255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0C" w:rsidRPr="00BA7FB9" w:rsidRDefault="0093710C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1180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785260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785260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785260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785260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785260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710C" w:rsidRPr="00BA7FB9" w:rsidTr="00BE600D">
        <w:trPr>
          <w:gridAfter w:val="1"/>
          <w:wAfter w:w="11" w:type="dxa"/>
          <w:trHeight w:val="391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Прочие внеоборотные активы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1190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554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0,</w:t>
            </w:r>
            <w:r w:rsidR="00112105">
              <w:rPr>
                <w:sz w:val="20"/>
                <w:szCs w:val="20"/>
              </w:rPr>
              <w:t>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0,</w:t>
            </w:r>
            <w:r w:rsidR="00112105">
              <w:rPr>
                <w:sz w:val="20"/>
                <w:szCs w:val="20"/>
              </w:rPr>
              <w:t>6</w:t>
            </w:r>
            <w:r w:rsidR="00785260">
              <w:rPr>
                <w:sz w:val="20"/>
                <w:szCs w:val="20"/>
              </w:rPr>
              <w:t>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112105" w:rsidP="009371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- 38,63</w:t>
            </w:r>
          </w:p>
        </w:tc>
      </w:tr>
      <w:tr w:rsidR="0093710C" w:rsidRPr="00BA7FB9" w:rsidTr="00BE600D">
        <w:trPr>
          <w:gridAfter w:val="1"/>
          <w:wAfter w:w="11" w:type="dxa"/>
          <w:trHeight w:val="411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674E29">
            <w:pPr>
              <w:ind w:right="-173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== ИТОГО по разделу 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 xml:space="preserve">1100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8 199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785260" w:rsidP="009371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10 762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785260" w:rsidP="009371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93710C" w:rsidP="0093710C">
            <w:pPr>
              <w:jc w:val="right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1</w:t>
            </w:r>
            <w:r w:rsidR="00785260">
              <w:rPr>
                <w:b/>
                <w:bCs/>
                <w:sz w:val="20"/>
                <w:szCs w:val="20"/>
              </w:rPr>
              <w:t>2</w:t>
            </w:r>
            <w:r w:rsidRPr="00BA7FB9">
              <w:rPr>
                <w:b/>
                <w:bCs/>
                <w:sz w:val="20"/>
                <w:szCs w:val="20"/>
              </w:rPr>
              <w:t>,</w:t>
            </w:r>
            <w:r w:rsidR="00785260"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785260" w:rsidP="009371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21,26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A7FB9" w:rsidRDefault="00785260" w:rsidP="009371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31,26</w:t>
            </w:r>
          </w:p>
        </w:tc>
      </w:tr>
      <w:tr w:rsidR="0093710C" w:rsidRPr="00BE600D" w:rsidTr="00BE600D">
        <w:trPr>
          <w:gridAfter w:val="1"/>
          <w:wAfter w:w="11" w:type="dxa"/>
          <w:trHeight w:val="60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E600D" w:rsidRDefault="0093710C" w:rsidP="00674E29">
            <w:pPr>
              <w:ind w:right="-173"/>
              <w:rPr>
                <w:b/>
                <w:bCs/>
                <w:sz w:val="12"/>
                <w:szCs w:val="12"/>
              </w:rPr>
            </w:pPr>
            <w:r w:rsidRPr="00BE600D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E600D" w:rsidRDefault="0093710C" w:rsidP="0093710C">
            <w:pPr>
              <w:jc w:val="center"/>
              <w:rPr>
                <w:b/>
                <w:bCs/>
                <w:sz w:val="12"/>
                <w:szCs w:val="12"/>
              </w:rPr>
            </w:pPr>
            <w:r w:rsidRPr="00BE600D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E600D" w:rsidRDefault="0093710C" w:rsidP="0093710C">
            <w:pPr>
              <w:jc w:val="right"/>
              <w:rPr>
                <w:b/>
                <w:bCs/>
                <w:sz w:val="12"/>
                <w:szCs w:val="12"/>
              </w:rPr>
            </w:pPr>
            <w:r w:rsidRPr="00BE600D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E600D" w:rsidRDefault="0093710C" w:rsidP="0093710C">
            <w:pPr>
              <w:jc w:val="right"/>
              <w:rPr>
                <w:b/>
                <w:bCs/>
                <w:sz w:val="12"/>
                <w:szCs w:val="12"/>
              </w:rPr>
            </w:pPr>
            <w:r w:rsidRPr="00BE600D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E600D" w:rsidRDefault="0093710C" w:rsidP="0093710C">
            <w:pPr>
              <w:jc w:val="right"/>
              <w:rPr>
                <w:sz w:val="12"/>
                <w:szCs w:val="12"/>
              </w:rPr>
            </w:pPr>
            <w:r w:rsidRPr="00BE600D">
              <w:rPr>
                <w:sz w:val="12"/>
                <w:szCs w:val="12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E600D" w:rsidRDefault="0093710C" w:rsidP="0093710C">
            <w:pPr>
              <w:jc w:val="right"/>
              <w:rPr>
                <w:b/>
                <w:bCs/>
                <w:sz w:val="12"/>
                <w:szCs w:val="12"/>
              </w:rPr>
            </w:pPr>
            <w:r w:rsidRPr="00BE600D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E600D" w:rsidRDefault="0093710C" w:rsidP="0093710C">
            <w:pPr>
              <w:jc w:val="right"/>
              <w:rPr>
                <w:b/>
                <w:bCs/>
                <w:sz w:val="12"/>
                <w:szCs w:val="12"/>
              </w:rPr>
            </w:pPr>
            <w:r w:rsidRPr="00BE600D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0C" w:rsidRPr="00BE600D" w:rsidRDefault="0093710C" w:rsidP="0093710C">
            <w:pPr>
              <w:jc w:val="right"/>
              <w:rPr>
                <w:sz w:val="12"/>
                <w:szCs w:val="12"/>
              </w:rPr>
            </w:pPr>
            <w:r w:rsidRPr="00BE600D">
              <w:rPr>
                <w:sz w:val="12"/>
                <w:szCs w:val="12"/>
              </w:rPr>
              <w:t> </w:t>
            </w:r>
          </w:p>
        </w:tc>
      </w:tr>
      <w:tr w:rsidR="00BE600D" w:rsidRPr="00BA7FB9" w:rsidTr="00904ADF">
        <w:trPr>
          <w:gridAfter w:val="1"/>
          <w:wAfter w:w="11" w:type="dxa"/>
          <w:trHeight w:val="318"/>
        </w:trPr>
        <w:tc>
          <w:tcPr>
            <w:tcW w:w="3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E600D" w:rsidRDefault="00BE600D" w:rsidP="00674E29">
            <w:pPr>
              <w:ind w:right="-173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II. ОБОРОТНЫЕ АКТИВЫ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00D" w:rsidRPr="00BA7FB9" w:rsidRDefault="00BE600D" w:rsidP="0093710C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</w:tr>
      <w:tr w:rsidR="00112105" w:rsidRPr="00BA7FB9" w:rsidTr="00BE600D">
        <w:trPr>
          <w:gridAfter w:val="1"/>
          <w:wAfter w:w="11" w:type="dxa"/>
          <w:trHeight w:val="259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105" w:rsidRPr="00BA7FB9" w:rsidRDefault="00112105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Запасы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1210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48 578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33 537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- 15 041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112105">
              <w:rPr>
                <w:sz w:val="20"/>
                <w:szCs w:val="20"/>
              </w:rPr>
              <w:t>74,36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785260" w:rsidP="00112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112105">
              <w:rPr>
                <w:sz w:val="20"/>
                <w:szCs w:val="20"/>
              </w:rPr>
              <w:t>-30,96</w:t>
            </w:r>
          </w:p>
        </w:tc>
      </w:tr>
      <w:tr w:rsidR="00112105" w:rsidRPr="00BA7FB9" w:rsidTr="00785260">
        <w:trPr>
          <w:gridAfter w:val="1"/>
          <w:wAfter w:w="11" w:type="dxa"/>
          <w:trHeight w:val="510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105" w:rsidRPr="00BA7FB9" w:rsidRDefault="00112105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Налог на добавленную стоимость по приобретенным ценностям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1220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</w:tr>
      <w:tr w:rsidR="00112105" w:rsidRPr="00BA7FB9" w:rsidTr="00BE600D">
        <w:trPr>
          <w:gridAfter w:val="1"/>
          <w:wAfter w:w="11" w:type="dxa"/>
          <w:trHeight w:val="765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105" w:rsidRPr="00BA7FB9" w:rsidRDefault="00112105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1230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8 021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8C43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</w:t>
            </w:r>
            <w:r w:rsidR="008C437F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8C437F" w:rsidRDefault="00112105" w:rsidP="008C437F">
            <w:pPr>
              <w:jc w:val="right"/>
              <w:rPr>
                <w:sz w:val="20"/>
                <w:szCs w:val="20"/>
                <w:lang w:val="en-US"/>
              </w:rPr>
            </w:pPr>
            <w:r w:rsidRPr="00BA7FB9">
              <w:rPr>
                <w:sz w:val="20"/>
                <w:szCs w:val="20"/>
              </w:rPr>
              <w:t>-</w:t>
            </w:r>
            <w:r w:rsidR="008C437F">
              <w:rPr>
                <w:sz w:val="20"/>
                <w:szCs w:val="20"/>
                <w:lang w:val="en-US"/>
              </w:rPr>
              <w:t>1896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112105">
              <w:rPr>
                <w:sz w:val="20"/>
                <w:szCs w:val="20"/>
              </w:rPr>
              <w:t>12,28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8C437F" w:rsidRDefault="00785260" w:rsidP="008C437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12,10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8C437F" w:rsidRDefault="00112105" w:rsidP="008C437F">
            <w:pPr>
              <w:jc w:val="right"/>
              <w:rPr>
                <w:sz w:val="20"/>
                <w:szCs w:val="20"/>
                <w:lang w:val="en-US"/>
              </w:rPr>
            </w:pPr>
            <w:r w:rsidRPr="00112105">
              <w:rPr>
                <w:sz w:val="20"/>
                <w:szCs w:val="20"/>
              </w:rPr>
              <w:t>-2</w:t>
            </w:r>
            <w:r w:rsidR="008C437F">
              <w:rPr>
                <w:sz w:val="20"/>
                <w:szCs w:val="20"/>
                <w:lang w:val="en-US"/>
              </w:rPr>
              <w:t>3</w:t>
            </w:r>
            <w:r w:rsidRPr="00112105">
              <w:rPr>
                <w:sz w:val="20"/>
                <w:szCs w:val="20"/>
              </w:rPr>
              <w:t>,</w:t>
            </w:r>
            <w:r w:rsidR="008C437F">
              <w:rPr>
                <w:sz w:val="20"/>
                <w:szCs w:val="20"/>
                <w:lang w:val="en-US"/>
              </w:rPr>
              <w:t>64</w:t>
            </w:r>
          </w:p>
        </w:tc>
      </w:tr>
      <w:tr w:rsidR="00112105" w:rsidRPr="00BA7FB9" w:rsidTr="00785260">
        <w:trPr>
          <w:gridAfter w:val="1"/>
          <w:wAfter w:w="11" w:type="dxa"/>
          <w:trHeight w:val="262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105" w:rsidRPr="00BA7FB9" w:rsidRDefault="00112105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Финансовые вложения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1240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</w:p>
        </w:tc>
      </w:tr>
      <w:tr w:rsidR="00112105" w:rsidRPr="00BA7FB9" w:rsidTr="00BE600D">
        <w:trPr>
          <w:gridAfter w:val="1"/>
          <w:wAfter w:w="11" w:type="dxa"/>
          <w:trHeight w:val="255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Денежные средства и денежные эквиваленты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1250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112105">
              <w:rPr>
                <w:sz w:val="20"/>
                <w:szCs w:val="20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112105">
              <w:rPr>
                <w:sz w:val="20"/>
                <w:szCs w:val="20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112105">
              <w:rPr>
                <w:sz w:val="20"/>
                <w:szCs w:val="20"/>
              </w:rPr>
              <w:t>-100,00</w:t>
            </w:r>
          </w:p>
        </w:tc>
      </w:tr>
      <w:tr w:rsidR="00112105" w:rsidRPr="00BA7FB9" w:rsidTr="00BE600D">
        <w:trPr>
          <w:gridAfter w:val="1"/>
          <w:wAfter w:w="11" w:type="dxa"/>
          <w:trHeight w:val="229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674E29">
            <w:pPr>
              <w:ind w:right="-173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Прочие оборотные активы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1260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459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269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112105">
              <w:rPr>
                <w:sz w:val="20"/>
                <w:szCs w:val="20"/>
              </w:rPr>
              <w:t>0,70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112105">
              <w:rPr>
                <w:sz w:val="20"/>
                <w:szCs w:val="20"/>
              </w:rPr>
              <w:t>0,</w:t>
            </w:r>
            <w:r w:rsidR="00785260">
              <w:rPr>
                <w:sz w:val="20"/>
                <w:szCs w:val="20"/>
              </w:rPr>
              <w:t>38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A7FB9" w:rsidRDefault="00112105" w:rsidP="00112105">
            <w:pPr>
              <w:jc w:val="right"/>
              <w:rPr>
                <w:sz w:val="20"/>
                <w:szCs w:val="20"/>
              </w:rPr>
            </w:pPr>
            <w:r w:rsidRPr="00112105">
              <w:rPr>
                <w:sz w:val="20"/>
                <w:szCs w:val="20"/>
              </w:rPr>
              <w:t>-58,61</w:t>
            </w:r>
          </w:p>
        </w:tc>
      </w:tr>
      <w:tr w:rsidR="00112105" w:rsidRPr="007B3B04" w:rsidTr="00BE600D">
        <w:trPr>
          <w:gridAfter w:val="1"/>
          <w:wAfter w:w="11" w:type="dxa"/>
          <w:trHeight w:val="411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7B3B04" w:rsidRDefault="00112105" w:rsidP="00674E29">
            <w:pPr>
              <w:ind w:right="-173"/>
              <w:rPr>
                <w:b/>
                <w:bCs/>
                <w:sz w:val="20"/>
                <w:szCs w:val="20"/>
              </w:rPr>
            </w:pPr>
            <w:r w:rsidRPr="007B3B04">
              <w:rPr>
                <w:b/>
                <w:bCs/>
                <w:sz w:val="20"/>
                <w:szCs w:val="20"/>
              </w:rPr>
              <w:t>== ИТОГО по разделу II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7B3B04" w:rsidRDefault="00112105" w:rsidP="00112105">
            <w:pPr>
              <w:jc w:val="center"/>
              <w:rPr>
                <w:b/>
                <w:bCs/>
                <w:sz w:val="20"/>
                <w:szCs w:val="20"/>
              </w:rPr>
            </w:pPr>
            <w:r w:rsidRPr="007B3B04">
              <w:rPr>
                <w:b/>
                <w:bCs/>
                <w:sz w:val="20"/>
                <w:szCs w:val="20"/>
              </w:rPr>
              <w:t xml:space="preserve">1200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7B3B04" w:rsidRDefault="00112105" w:rsidP="00112105">
            <w:pPr>
              <w:jc w:val="right"/>
              <w:rPr>
                <w:b/>
                <w:bCs/>
                <w:sz w:val="20"/>
                <w:szCs w:val="20"/>
              </w:rPr>
            </w:pPr>
            <w:r w:rsidRPr="007B3B04">
              <w:rPr>
                <w:b/>
                <w:bCs/>
                <w:sz w:val="20"/>
                <w:szCs w:val="20"/>
              </w:rPr>
              <w:t>57 129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7B3B04" w:rsidRDefault="00112105" w:rsidP="00087C9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39 </w:t>
            </w:r>
            <w:r w:rsidR="00087C9B">
              <w:rPr>
                <w:b/>
                <w:bCs/>
                <w:sz w:val="20"/>
                <w:szCs w:val="20"/>
              </w:rPr>
              <w:t>852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7B3B04" w:rsidRDefault="00112105" w:rsidP="00087C9B">
            <w:pPr>
              <w:jc w:val="right"/>
              <w:rPr>
                <w:b/>
                <w:bCs/>
                <w:sz w:val="20"/>
                <w:szCs w:val="20"/>
              </w:rPr>
            </w:pPr>
            <w:r w:rsidRPr="007B3B04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17 </w:t>
            </w:r>
            <w:r w:rsidR="00087C9B">
              <w:rPr>
                <w:b/>
                <w:bCs/>
                <w:sz w:val="20"/>
                <w:szCs w:val="20"/>
              </w:rPr>
              <w:t>277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112105" w:rsidRDefault="00112105" w:rsidP="00112105">
            <w:pPr>
              <w:jc w:val="right"/>
              <w:rPr>
                <w:b/>
                <w:bCs/>
                <w:sz w:val="20"/>
                <w:szCs w:val="20"/>
              </w:rPr>
            </w:pPr>
            <w:r w:rsidRPr="00112105">
              <w:rPr>
                <w:b/>
                <w:bCs/>
                <w:sz w:val="20"/>
                <w:szCs w:val="20"/>
              </w:rPr>
              <w:t>87,45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112105" w:rsidRDefault="00785260" w:rsidP="001121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78,74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8C437F" w:rsidRDefault="00112105" w:rsidP="00112105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12105">
              <w:rPr>
                <w:b/>
                <w:bCs/>
                <w:sz w:val="20"/>
                <w:szCs w:val="20"/>
              </w:rPr>
              <w:t>-30,</w:t>
            </w:r>
            <w:r w:rsidR="008C437F">
              <w:rPr>
                <w:b/>
                <w:bCs/>
                <w:sz w:val="20"/>
                <w:szCs w:val="20"/>
                <w:lang w:val="en-US"/>
              </w:rPr>
              <w:t>24</w:t>
            </w:r>
          </w:p>
        </w:tc>
      </w:tr>
      <w:tr w:rsidR="00112105" w:rsidRPr="00BE600D" w:rsidTr="00BE600D">
        <w:trPr>
          <w:gridAfter w:val="1"/>
          <w:wAfter w:w="11" w:type="dxa"/>
          <w:trHeight w:val="136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E600D" w:rsidRDefault="00112105" w:rsidP="00674E29">
            <w:pPr>
              <w:ind w:right="-173"/>
              <w:rPr>
                <w:b/>
                <w:bCs/>
                <w:sz w:val="12"/>
                <w:szCs w:val="12"/>
              </w:rPr>
            </w:pPr>
            <w:r w:rsidRPr="00BE600D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E600D" w:rsidRDefault="00112105" w:rsidP="00112105">
            <w:pPr>
              <w:jc w:val="center"/>
              <w:rPr>
                <w:b/>
                <w:bCs/>
                <w:sz w:val="12"/>
                <w:szCs w:val="12"/>
              </w:rPr>
            </w:pPr>
            <w:r w:rsidRPr="00BE600D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E600D" w:rsidRDefault="00112105" w:rsidP="00112105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E600D" w:rsidRDefault="00112105" w:rsidP="00112105">
            <w:pPr>
              <w:jc w:val="right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E600D" w:rsidRDefault="00112105" w:rsidP="00112105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E600D" w:rsidRDefault="00112105" w:rsidP="00112105">
            <w:pPr>
              <w:jc w:val="right"/>
              <w:rPr>
                <w:b/>
                <w:bCs/>
                <w:sz w:val="12"/>
                <w:szCs w:val="12"/>
              </w:rPr>
            </w:pPr>
            <w:r w:rsidRPr="00BE600D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E600D" w:rsidRDefault="00112105" w:rsidP="00112105">
            <w:pPr>
              <w:jc w:val="right"/>
              <w:rPr>
                <w:b/>
                <w:bCs/>
                <w:sz w:val="12"/>
                <w:szCs w:val="12"/>
              </w:rPr>
            </w:pPr>
            <w:r w:rsidRPr="00BE600D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BE600D" w:rsidRDefault="00112105" w:rsidP="00112105">
            <w:pPr>
              <w:jc w:val="right"/>
              <w:rPr>
                <w:b/>
                <w:bCs/>
                <w:sz w:val="12"/>
                <w:szCs w:val="12"/>
              </w:rPr>
            </w:pPr>
            <w:r w:rsidRPr="00BE600D">
              <w:rPr>
                <w:b/>
                <w:bCs/>
                <w:sz w:val="12"/>
                <w:szCs w:val="12"/>
              </w:rPr>
              <w:t> </w:t>
            </w:r>
          </w:p>
        </w:tc>
      </w:tr>
      <w:tr w:rsidR="00112105" w:rsidRPr="007B3B04" w:rsidTr="00BE600D">
        <w:trPr>
          <w:gridAfter w:val="1"/>
          <w:wAfter w:w="11" w:type="dxa"/>
          <w:trHeight w:val="413"/>
        </w:trPr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105" w:rsidRPr="007B3B04" w:rsidRDefault="00112105" w:rsidP="00674E29">
            <w:pPr>
              <w:ind w:right="-173"/>
              <w:rPr>
                <w:b/>
                <w:bCs/>
                <w:i/>
                <w:iCs/>
                <w:sz w:val="20"/>
                <w:szCs w:val="20"/>
              </w:rPr>
            </w:pPr>
            <w:r w:rsidRPr="007B3B04">
              <w:rPr>
                <w:b/>
                <w:bCs/>
                <w:i/>
                <w:iCs/>
                <w:sz w:val="20"/>
                <w:szCs w:val="20"/>
              </w:rPr>
              <w:t xml:space="preserve">БАЛАНС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7B3B04" w:rsidRDefault="00112105" w:rsidP="001121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B3B04">
              <w:rPr>
                <w:b/>
                <w:bCs/>
                <w:i/>
                <w:iCs/>
                <w:sz w:val="20"/>
                <w:szCs w:val="20"/>
              </w:rPr>
              <w:t xml:space="preserve">1600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7B3B04" w:rsidRDefault="00112105" w:rsidP="0011210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7B3B04">
              <w:rPr>
                <w:b/>
                <w:bCs/>
                <w:i/>
                <w:iCs/>
                <w:sz w:val="20"/>
                <w:szCs w:val="20"/>
              </w:rPr>
              <w:t>65 328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7B3B04" w:rsidRDefault="00785260" w:rsidP="00087C9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50 614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7B3B04" w:rsidRDefault="00112105" w:rsidP="00087C9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7B3B04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="00785260">
              <w:rPr>
                <w:b/>
                <w:bCs/>
                <w:i/>
                <w:iCs/>
                <w:sz w:val="20"/>
                <w:szCs w:val="20"/>
              </w:rPr>
              <w:t>14 714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112105" w:rsidRDefault="00112105" w:rsidP="00112105">
            <w:pPr>
              <w:jc w:val="right"/>
              <w:rPr>
                <w:b/>
                <w:bCs/>
                <w:sz w:val="20"/>
                <w:szCs w:val="20"/>
              </w:rPr>
            </w:pPr>
            <w:r w:rsidRPr="00112105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112105" w:rsidRDefault="00112105" w:rsidP="00112105">
            <w:pPr>
              <w:jc w:val="right"/>
              <w:rPr>
                <w:b/>
                <w:bCs/>
                <w:sz w:val="20"/>
                <w:szCs w:val="20"/>
              </w:rPr>
            </w:pPr>
            <w:r w:rsidRPr="00112105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105" w:rsidRPr="008C437F" w:rsidRDefault="00112105" w:rsidP="008C437F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12105">
              <w:rPr>
                <w:b/>
                <w:bCs/>
                <w:sz w:val="20"/>
                <w:szCs w:val="20"/>
              </w:rPr>
              <w:t>-</w:t>
            </w:r>
            <w:r w:rsidR="00785260">
              <w:rPr>
                <w:b/>
                <w:bCs/>
                <w:sz w:val="20"/>
                <w:szCs w:val="20"/>
              </w:rPr>
              <w:t>22,52</w:t>
            </w:r>
          </w:p>
        </w:tc>
      </w:tr>
    </w:tbl>
    <w:p w:rsidR="00743B16" w:rsidRPr="00E4235F" w:rsidRDefault="00743B16" w:rsidP="00E4235F">
      <w:pPr>
        <w:rPr>
          <w:sz w:val="28"/>
          <w:szCs w:val="28"/>
        </w:rPr>
      </w:pPr>
    </w:p>
    <w:p w:rsidR="00EC6063" w:rsidRPr="00806C49" w:rsidRDefault="006673DC" w:rsidP="00EA16AA">
      <w:pPr>
        <w:pStyle w:val="4"/>
        <w:spacing w:before="60" w:after="60"/>
      </w:pPr>
      <w:r w:rsidRPr="00806C49">
        <w:t>Краткий анализ структуры и динамики внеоборотных активов</w:t>
      </w:r>
    </w:p>
    <w:p w:rsidR="000A0CF3" w:rsidRDefault="000A0CF3" w:rsidP="00E807FF">
      <w:pPr>
        <w:pStyle w:val="31"/>
        <w:tabs>
          <w:tab w:val="left" w:pos="1080"/>
          <w:tab w:val="left" w:pos="1260"/>
        </w:tabs>
        <w:spacing w:line="276" w:lineRule="auto"/>
        <w:ind w:right="0" w:firstLine="709"/>
        <w:rPr>
          <w:color w:val="auto"/>
        </w:rPr>
      </w:pPr>
      <w:r>
        <w:rPr>
          <w:color w:val="auto"/>
        </w:rPr>
        <w:t xml:space="preserve">На конец отчётного 2020 года показатель «Внеоборотных активов» </w:t>
      </w:r>
      <w:r w:rsidR="00785260">
        <w:rPr>
          <w:color w:val="auto"/>
        </w:rPr>
        <w:t>увеличился</w:t>
      </w:r>
      <w:r w:rsidR="00307D9A">
        <w:rPr>
          <w:color w:val="auto"/>
        </w:rPr>
        <w:t xml:space="preserve">в абсолютном выражении </w:t>
      </w:r>
      <w:r>
        <w:rPr>
          <w:color w:val="auto"/>
        </w:rPr>
        <w:t xml:space="preserve">на </w:t>
      </w:r>
      <w:r w:rsidR="00307D9A">
        <w:rPr>
          <w:color w:val="auto"/>
        </w:rPr>
        <w:t>2 </w:t>
      </w:r>
      <w:r w:rsidR="00785260">
        <w:rPr>
          <w:color w:val="auto"/>
        </w:rPr>
        <w:t>563</w:t>
      </w:r>
      <w:r w:rsidR="00307D9A">
        <w:rPr>
          <w:color w:val="auto"/>
        </w:rPr>
        <w:t xml:space="preserve"> тыс. рублей (в относительном </w:t>
      </w:r>
      <w:r w:rsidR="00785260">
        <w:rPr>
          <w:color w:val="auto"/>
        </w:rPr>
        <w:t>увеличился</w:t>
      </w:r>
      <w:r w:rsidR="00307D9A">
        <w:rPr>
          <w:color w:val="auto"/>
        </w:rPr>
        <w:t xml:space="preserve"> на </w:t>
      </w:r>
      <w:r>
        <w:rPr>
          <w:color w:val="auto"/>
        </w:rPr>
        <w:t>3</w:t>
      </w:r>
      <w:r w:rsidR="00785260">
        <w:rPr>
          <w:color w:val="auto"/>
        </w:rPr>
        <w:t>1</w:t>
      </w:r>
      <w:r>
        <w:rPr>
          <w:color w:val="auto"/>
        </w:rPr>
        <w:t>,</w:t>
      </w:r>
      <w:r w:rsidR="00785260">
        <w:rPr>
          <w:color w:val="auto"/>
        </w:rPr>
        <w:t>3</w:t>
      </w:r>
      <w:r>
        <w:rPr>
          <w:color w:val="auto"/>
        </w:rPr>
        <w:t>%</w:t>
      </w:r>
      <w:r w:rsidR="00307D9A">
        <w:rPr>
          <w:color w:val="auto"/>
        </w:rPr>
        <w:t>) к концу предыдущего</w:t>
      </w:r>
      <w:r w:rsidR="00743B16">
        <w:rPr>
          <w:color w:val="auto"/>
        </w:rPr>
        <w:t xml:space="preserve"> 2019</w:t>
      </w:r>
      <w:r w:rsidR="00307D9A">
        <w:rPr>
          <w:color w:val="auto"/>
        </w:rPr>
        <w:t xml:space="preserve"> года</w:t>
      </w:r>
      <w:r>
        <w:rPr>
          <w:color w:val="auto"/>
        </w:rPr>
        <w:t>.</w:t>
      </w:r>
      <w:r w:rsidR="00785260">
        <w:rPr>
          <w:color w:val="auto"/>
        </w:rPr>
        <w:t xml:space="preserve"> На изменение показателя повлиял</w:t>
      </w:r>
      <w:r w:rsidR="00743B16">
        <w:rPr>
          <w:color w:val="auto"/>
        </w:rPr>
        <w:t>а сумма Отложенного налогового актива (ОНА) с убытка в размере 5 487 тыс. рублей (подробнее в п. 11.1.4).</w:t>
      </w:r>
    </w:p>
    <w:p w:rsidR="00BE600D" w:rsidRPr="0097297C" w:rsidRDefault="00BE600D" w:rsidP="00E807FF">
      <w:pPr>
        <w:pStyle w:val="31"/>
        <w:tabs>
          <w:tab w:val="left" w:pos="1080"/>
          <w:tab w:val="left" w:pos="1260"/>
        </w:tabs>
        <w:spacing w:line="276" w:lineRule="auto"/>
        <w:ind w:right="0" w:firstLine="709"/>
        <w:rPr>
          <w:color w:val="auto"/>
        </w:rPr>
      </w:pPr>
      <w:r>
        <w:rPr>
          <w:color w:val="auto"/>
        </w:rPr>
        <w:t>Строка баланса «Н</w:t>
      </w:r>
      <w:r w:rsidRPr="0097297C">
        <w:rPr>
          <w:color w:val="auto"/>
        </w:rPr>
        <w:t>ематериальны</w:t>
      </w:r>
      <w:r>
        <w:rPr>
          <w:color w:val="auto"/>
        </w:rPr>
        <w:t>е</w:t>
      </w:r>
      <w:r w:rsidRPr="0097297C">
        <w:rPr>
          <w:color w:val="auto"/>
        </w:rPr>
        <w:t xml:space="preserve"> актив</w:t>
      </w:r>
      <w:r>
        <w:rPr>
          <w:color w:val="auto"/>
        </w:rPr>
        <w:t>ы» включает в себя наличие у Общества</w:t>
      </w:r>
      <w:r w:rsidRPr="0097297C">
        <w:rPr>
          <w:color w:val="auto"/>
        </w:rPr>
        <w:t xml:space="preserve"> интеллектуальны</w:t>
      </w:r>
      <w:r>
        <w:rPr>
          <w:color w:val="auto"/>
        </w:rPr>
        <w:t>х</w:t>
      </w:r>
      <w:r w:rsidRPr="0097297C">
        <w:rPr>
          <w:color w:val="auto"/>
        </w:rPr>
        <w:t xml:space="preserve"> продукт</w:t>
      </w:r>
      <w:r>
        <w:rPr>
          <w:color w:val="auto"/>
        </w:rPr>
        <w:t>ов</w:t>
      </w:r>
      <w:r w:rsidRPr="0097297C">
        <w:rPr>
          <w:color w:val="auto"/>
        </w:rPr>
        <w:t xml:space="preserve"> (патенты, авторские права)</w:t>
      </w:r>
      <w:r>
        <w:rPr>
          <w:color w:val="auto"/>
        </w:rPr>
        <w:t>. З</w:t>
      </w:r>
      <w:r w:rsidRPr="0097297C">
        <w:rPr>
          <w:color w:val="auto"/>
        </w:rPr>
        <w:t>а 20</w:t>
      </w:r>
      <w:r w:rsidR="00E40A9E">
        <w:rPr>
          <w:color w:val="auto"/>
        </w:rPr>
        <w:t>20</w:t>
      </w:r>
      <w:r w:rsidRPr="0097297C">
        <w:rPr>
          <w:color w:val="auto"/>
        </w:rPr>
        <w:t>г</w:t>
      </w:r>
      <w:r>
        <w:rPr>
          <w:color w:val="auto"/>
        </w:rPr>
        <w:t>од</w:t>
      </w:r>
      <w:r w:rsidRPr="0097297C">
        <w:rPr>
          <w:color w:val="auto"/>
        </w:rPr>
        <w:t xml:space="preserve"> их абсолютная величина уменьшилась на </w:t>
      </w:r>
      <w:r>
        <w:rPr>
          <w:color w:val="auto"/>
        </w:rPr>
        <w:t xml:space="preserve">1 </w:t>
      </w:r>
      <w:r w:rsidRPr="0097297C">
        <w:rPr>
          <w:color w:val="auto"/>
        </w:rPr>
        <w:t>т</w:t>
      </w:r>
      <w:r>
        <w:rPr>
          <w:color w:val="auto"/>
        </w:rPr>
        <w:t>ыс</w:t>
      </w:r>
      <w:r w:rsidRPr="0097297C">
        <w:rPr>
          <w:color w:val="auto"/>
        </w:rPr>
        <w:t>.р</w:t>
      </w:r>
      <w:r>
        <w:rPr>
          <w:color w:val="auto"/>
        </w:rPr>
        <w:t>уб</w:t>
      </w:r>
      <w:r w:rsidRPr="0097297C">
        <w:rPr>
          <w:color w:val="auto"/>
        </w:rPr>
        <w:t>.</w:t>
      </w:r>
      <w:r>
        <w:rPr>
          <w:color w:val="auto"/>
        </w:rPr>
        <w:t>, это</w:t>
      </w:r>
      <w:r w:rsidRPr="0097297C">
        <w:rPr>
          <w:color w:val="auto"/>
        </w:rPr>
        <w:t xml:space="preserve"> свидетельствует о том, что предприятие не регистрировало</w:t>
      </w:r>
      <w:r>
        <w:rPr>
          <w:color w:val="auto"/>
        </w:rPr>
        <w:t xml:space="preserve"> в отчётном году</w:t>
      </w:r>
      <w:r w:rsidRPr="0097297C">
        <w:rPr>
          <w:color w:val="auto"/>
        </w:rPr>
        <w:t xml:space="preserve"> новые продукты.</w:t>
      </w:r>
    </w:p>
    <w:p w:rsidR="00BE600D" w:rsidRDefault="00BE600D" w:rsidP="00E807FF">
      <w:pPr>
        <w:pStyle w:val="31"/>
        <w:tabs>
          <w:tab w:val="left" w:pos="1080"/>
          <w:tab w:val="left" w:pos="1260"/>
        </w:tabs>
        <w:spacing w:line="276" w:lineRule="auto"/>
        <w:ind w:right="0" w:firstLine="709"/>
        <w:rPr>
          <w:color w:val="auto"/>
        </w:rPr>
      </w:pPr>
      <w:r>
        <w:rPr>
          <w:color w:val="auto"/>
        </w:rPr>
        <w:t xml:space="preserve">На снижение показателя </w:t>
      </w:r>
      <w:r w:rsidR="000A0CF3">
        <w:rPr>
          <w:color w:val="auto"/>
        </w:rPr>
        <w:t>«О</w:t>
      </w:r>
      <w:r w:rsidRPr="00EF0D59">
        <w:rPr>
          <w:color w:val="auto"/>
        </w:rPr>
        <w:t>сновны</w:t>
      </w:r>
      <w:r w:rsidR="000A0CF3">
        <w:rPr>
          <w:color w:val="auto"/>
        </w:rPr>
        <w:t>е</w:t>
      </w:r>
      <w:r w:rsidRPr="00EF0D59">
        <w:rPr>
          <w:color w:val="auto"/>
        </w:rPr>
        <w:t xml:space="preserve"> средств</w:t>
      </w:r>
      <w:r w:rsidR="000A0CF3">
        <w:rPr>
          <w:color w:val="auto"/>
        </w:rPr>
        <w:t>а»</w:t>
      </w:r>
      <w:r>
        <w:rPr>
          <w:color w:val="auto"/>
        </w:rPr>
        <w:t xml:space="preserve">в отчётном </w:t>
      </w:r>
      <w:r w:rsidRPr="00EF0D59">
        <w:rPr>
          <w:color w:val="auto"/>
        </w:rPr>
        <w:t>году</w:t>
      </w:r>
      <w:r>
        <w:rPr>
          <w:color w:val="auto"/>
        </w:rPr>
        <w:t xml:space="preserve"> оказал</w:t>
      </w:r>
      <w:r w:rsidR="00835EC8">
        <w:rPr>
          <w:color w:val="auto"/>
        </w:rPr>
        <w:t>и</w:t>
      </w:r>
      <w:r>
        <w:rPr>
          <w:color w:val="auto"/>
        </w:rPr>
        <w:t xml:space="preserve"> влияни</w:t>
      </w:r>
      <w:r w:rsidR="00E40A9E">
        <w:rPr>
          <w:color w:val="auto"/>
        </w:rPr>
        <w:t>е</w:t>
      </w:r>
      <w:r>
        <w:rPr>
          <w:color w:val="auto"/>
        </w:rPr>
        <w:t xml:space="preserve"> амортизационные начисления. </w:t>
      </w:r>
      <w:r w:rsidRPr="00967CAA">
        <w:rPr>
          <w:color w:val="auto"/>
        </w:rPr>
        <w:t>Амортизация начисляется линейн</w:t>
      </w:r>
      <w:r>
        <w:rPr>
          <w:color w:val="auto"/>
        </w:rPr>
        <w:t>ым</w:t>
      </w:r>
      <w:r w:rsidRPr="00967CAA">
        <w:rPr>
          <w:color w:val="auto"/>
        </w:rPr>
        <w:t xml:space="preserve"> метод</w:t>
      </w:r>
      <w:r>
        <w:rPr>
          <w:color w:val="auto"/>
        </w:rPr>
        <w:t>ом</w:t>
      </w:r>
      <w:r w:rsidRPr="00967CAA">
        <w:rPr>
          <w:color w:val="auto"/>
        </w:rPr>
        <w:t xml:space="preserve"> каждый месяц по каждому основному средству в отдельности в зависимости от срока его полезного использования (п. 2 ст. 259 НК РФ).</w:t>
      </w:r>
      <w:r w:rsidRPr="00EF0D59">
        <w:rPr>
          <w:color w:val="auto"/>
        </w:rPr>
        <w:t xml:space="preserve"> В </w:t>
      </w:r>
      <w:r w:rsidR="00E40A9E">
        <w:rPr>
          <w:color w:val="auto"/>
        </w:rPr>
        <w:t xml:space="preserve">отчётном </w:t>
      </w:r>
      <w:r w:rsidRPr="00EF0D59">
        <w:rPr>
          <w:color w:val="auto"/>
        </w:rPr>
        <w:t>20</w:t>
      </w:r>
      <w:r w:rsidR="00E40A9E">
        <w:rPr>
          <w:color w:val="auto"/>
        </w:rPr>
        <w:t>20</w:t>
      </w:r>
      <w:r w:rsidRPr="00EF0D59">
        <w:rPr>
          <w:color w:val="auto"/>
        </w:rPr>
        <w:t xml:space="preserve"> году </w:t>
      </w:r>
      <w:r w:rsidR="00E40A9E" w:rsidRPr="00EF0D59">
        <w:rPr>
          <w:color w:val="auto"/>
        </w:rPr>
        <w:t>основн</w:t>
      </w:r>
      <w:r w:rsidR="00E40A9E">
        <w:rPr>
          <w:color w:val="auto"/>
        </w:rPr>
        <w:t>ы</w:t>
      </w:r>
      <w:r w:rsidR="00E40A9E" w:rsidRPr="00EF0D59">
        <w:rPr>
          <w:color w:val="auto"/>
        </w:rPr>
        <w:t>е средств</w:t>
      </w:r>
      <w:r w:rsidR="00E40A9E">
        <w:rPr>
          <w:color w:val="auto"/>
        </w:rPr>
        <w:t>ане продавались, не приобретались и не модернизировались ввиду отсутствия собственных денежных средств</w:t>
      </w:r>
      <w:r>
        <w:rPr>
          <w:color w:val="auto"/>
        </w:rPr>
        <w:t>.</w:t>
      </w:r>
    </w:p>
    <w:p w:rsidR="00BE600D" w:rsidRDefault="00BE600D" w:rsidP="00E807FF">
      <w:pPr>
        <w:pStyle w:val="31"/>
        <w:tabs>
          <w:tab w:val="left" w:pos="1080"/>
          <w:tab w:val="left" w:pos="1260"/>
        </w:tabs>
        <w:spacing w:line="276" w:lineRule="auto"/>
        <w:ind w:right="0" w:firstLine="709"/>
      </w:pPr>
      <w:r w:rsidRPr="0046783F">
        <w:t xml:space="preserve">В соответствии с учётной политикой </w:t>
      </w:r>
      <w:r>
        <w:t>Общества</w:t>
      </w:r>
      <w:r w:rsidR="00E40A9E">
        <w:t xml:space="preserve">в 2020 году </w:t>
      </w:r>
      <w:r w:rsidRPr="0046783F">
        <w:t>имущество стоимостью менее 4</w:t>
      </w:r>
      <w:r w:rsidR="00E40A9E">
        <w:t>0 </w:t>
      </w:r>
      <w:r w:rsidRPr="0046783F">
        <w:t>000</w:t>
      </w:r>
      <w:r w:rsidR="00E40A9E">
        <w:t> </w:t>
      </w:r>
      <w:r w:rsidRPr="0046783F">
        <w:t>рублей учитыва</w:t>
      </w:r>
      <w:r w:rsidR="00E40A9E">
        <w:t>лось</w:t>
      </w:r>
      <w:r w:rsidRPr="0046783F">
        <w:t xml:space="preserve"> как ТМЦ и списыва</w:t>
      </w:r>
      <w:r w:rsidR="00E40A9E">
        <w:t>лось</w:t>
      </w:r>
      <w:r w:rsidRPr="0046783F">
        <w:t xml:space="preserve"> на расходы текущего </w:t>
      </w:r>
      <w:r>
        <w:t>периода.</w:t>
      </w:r>
    </w:p>
    <w:p w:rsidR="00835EC8" w:rsidRDefault="00A465CE" w:rsidP="00E807FF">
      <w:pPr>
        <w:pStyle w:val="31"/>
        <w:tabs>
          <w:tab w:val="left" w:pos="1080"/>
          <w:tab w:val="left" w:pos="1260"/>
        </w:tabs>
        <w:spacing w:line="276" w:lineRule="auto"/>
        <w:ind w:right="0" w:firstLine="709"/>
      </w:pPr>
      <w:r>
        <w:t>В с</w:t>
      </w:r>
      <w:r w:rsidR="00307D9A">
        <w:t>троке</w:t>
      </w:r>
      <w:r>
        <w:t xml:space="preserve"> баланса «Прочие ВнА» отражен дебетовый остаток счёта «Расходы будущих периодов», в котором учтены затраты на сертификацию выпускаемой продукции, сертификацию на соответствие требованиям системы менеджмента качества ИСО 9001 и СТО Газпром 9001-2018, срок действия которых больше 12 месяцев. Списание начисляется линейным методом в зависимости от срока действия.</w:t>
      </w:r>
    </w:p>
    <w:p w:rsidR="00743B16" w:rsidRDefault="00743B16" w:rsidP="00E807FF">
      <w:pPr>
        <w:pStyle w:val="31"/>
        <w:tabs>
          <w:tab w:val="left" w:pos="1080"/>
          <w:tab w:val="left" w:pos="1260"/>
        </w:tabs>
        <w:spacing w:line="276" w:lineRule="auto"/>
        <w:ind w:right="0" w:firstLine="709"/>
      </w:pPr>
    </w:p>
    <w:p w:rsidR="00743B16" w:rsidRPr="00835EC8" w:rsidRDefault="00743B16" w:rsidP="00E807FF">
      <w:pPr>
        <w:pStyle w:val="31"/>
        <w:tabs>
          <w:tab w:val="left" w:pos="1080"/>
          <w:tab w:val="left" w:pos="1260"/>
        </w:tabs>
        <w:spacing w:line="276" w:lineRule="auto"/>
        <w:ind w:right="0" w:firstLine="709"/>
      </w:pPr>
    </w:p>
    <w:p w:rsidR="00EC6063" w:rsidRPr="00806C49" w:rsidRDefault="006673DC" w:rsidP="00E807FF">
      <w:pPr>
        <w:pStyle w:val="4"/>
        <w:spacing w:line="276" w:lineRule="auto"/>
      </w:pPr>
      <w:r w:rsidRPr="00806C49">
        <w:t>Краткий анализ структуры и динамики оборотных активов</w:t>
      </w:r>
    </w:p>
    <w:p w:rsidR="00BB18A8" w:rsidRDefault="00A465CE" w:rsidP="00E807FF">
      <w:pPr>
        <w:pStyle w:val="31"/>
        <w:spacing w:line="276" w:lineRule="auto"/>
        <w:ind w:right="0" w:firstLine="709"/>
        <w:rPr>
          <w:color w:val="auto"/>
        </w:rPr>
      </w:pPr>
      <w:r>
        <w:rPr>
          <w:color w:val="auto"/>
        </w:rPr>
        <w:t xml:space="preserve">«Оборотные активы» Общества в </w:t>
      </w:r>
      <w:r w:rsidR="00307D9A">
        <w:rPr>
          <w:color w:val="auto"/>
        </w:rPr>
        <w:t xml:space="preserve">абсолютном выражении </w:t>
      </w:r>
      <w:r w:rsidR="00C73B80">
        <w:rPr>
          <w:color w:val="auto"/>
        </w:rPr>
        <w:t xml:space="preserve">снизились </w:t>
      </w:r>
      <w:r w:rsidR="00307D9A">
        <w:rPr>
          <w:color w:val="auto"/>
        </w:rPr>
        <w:t>на 17 </w:t>
      </w:r>
      <w:r w:rsidR="00743B16">
        <w:rPr>
          <w:color w:val="auto"/>
        </w:rPr>
        <w:t>277</w:t>
      </w:r>
      <w:r w:rsidR="00307D9A">
        <w:rPr>
          <w:color w:val="auto"/>
        </w:rPr>
        <w:t> тыс. рублей (в относитель</w:t>
      </w:r>
      <w:r>
        <w:rPr>
          <w:color w:val="auto"/>
        </w:rPr>
        <w:t xml:space="preserve">ном выражении </w:t>
      </w:r>
      <w:r w:rsidR="00E4235F">
        <w:rPr>
          <w:color w:val="auto"/>
        </w:rPr>
        <w:t xml:space="preserve">снизились </w:t>
      </w:r>
      <w:r w:rsidR="00307D9A">
        <w:rPr>
          <w:color w:val="auto"/>
        </w:rPr>
        <w:t>на 30,</w:t>
      </w:r>
      <w:r w:rsidR="00743B16">
        <w:rPr>
          <w:color w:val="auto"/>
        </w:rPr>
        <w:t>2</w:t>
      </w:r>
      <w:r w:rsidR="00307D9A">
        <w:rPr>
          <w:color w:val="auto"/>
        </w:rPr>
        <w:t xml:space="preserve">%) </w:t>
      </w:r>
      <w:r w:rsidR="00C73B80">
        <w:rPr>
          <w:color w:val="auto"/>
        </w:rPr>
        <w:t>по сравнению с этим показателем на</w:t>
      </w:r>
      <w:r w:rsidR="00BB18A8">
        <w:rPr>
          <w:color w:val="auto"/>
        </w:rPr>
        <w:t>кон</w:t>
      </w:r>
      <w:r w:rsidR="00C73B80">
        <w:rPr>
          <w:color w:val="auto"/>
        </w:rPr>
        <w:t>е</w:t>
      </w:r>
      <w:r w:rsidR="00BB18A8">
        <w:rPr>
          <w:color w:val="auto"/>
        </w:rPr>
        <w:t xml:space="preserve">ц </w:t>
      </w:r>
      <w:r w:rsidR="00307D9A">
        <w:rPr>
          <w:color w:val="auto"/>
        </w:rPr>
        <w:t>предыдущего</w:t>
      </w:r>
      <w:r w:rsidR="00E4235F">
        <w:rPr>
          <w:color w:val="auto"/>
        </w:rPr>
        <w:t xml:space="preserve"> 2019</w:t>
      </w:r>
      <w:r w:rsidR="00BB18A8">
        <w:rPr>
          <w:color w:val="auto"/>
        </w:rPr>
        <w:t>года.</w:t>
      </w:r>
    </w:p>
    <w:p w:rsidR="00C17694" w:rsidRDefault="00C17694" w:rsidP="00C17694">
      <w:pPr>
        <w:pStyle w:val="31"/>
        <w:ind w:right="-2" w:firstLine="708"/>
        <w:rPr>
          <w:color w:val="auto"/>
        </w:rPr>
      </w:pPr>
      <w:r>
        <w:rPr>
          <w:color w:val="auto"/>
        </w:rPr>
        <w:t xml:space="preserve">Денежные средства снизились в абсолютном значении до 0 на конец отчётного года в связи с тем, что все остатки средств на расчётном счёте списали согласно инкассовому требованию ИФНС. </w:t>
      </w:r>
    </w:p>
    <w:p w:rsidR="00BB18A8" w:rsidRDefault="00C73B80" w:rsidP="00E807FF">
      <w:pPr>
        <w:pStyle w:val="31"/>
        <w:spacing w:line="276" w:lineRule="auto"/>
        <w:ind w:right="0" w:firstLine="709"/>
      </w:pPr>
      <w:r>
        <w:rPr>
          <w:color w:val="auto"/>
        </w:rPr>
        <w:t>Основное влияние на уменьшении с</w:t>
      </w:r>
      <w:r w:rsidR="00BB18A8">
        <w:rPr>
          <w:color w:val="auto"/>
        </w:rPr>
        <w:t>трок</w:t>
      </w:r>
      <w:r>
        <w:rPr>
          <w:color w:val="auto"/>
        </w:rPr>
        <w:t xml:space="preserve">ибаланса </w:t>
      </w:r>
      <w:r w:rsidR="00BB18A8">
        <w:rPr>
          <w:color w:val="auto"/>
        </w:rPr>
        <w:t xml:space="preserve">«Запасы» </w:t>
      </w:r>
      <w:r w:rsidR="00743B16">
        <w:rPr>
          <w:color w:val="auto"/>
        </w:rPr>
        <w:t>в сумме</w:t>
      </w:r>
      <w:r>
        <w:rPr>
          <w:color w:val="auto"/>
        </w:rPr>
        <w:t xml:space="preserve"> 15 041 тыс. рублей оказало снижение </w:t>
      </w:r>
      <w:r w:rsidR="00743B16">
        <w:t>расходов</w:t>
      </w:r>
      <w:r>
        <w:t xml:space="preserve"> в НЗП на конец отчётного года в размере 13 399 тыс. рублей</w:t>
      </w:r>
      <w:r w:rsidR="00BB18A8" w:rsidRPr="00D874CA">
        <w:t>.</w:t>
      </w:r>
      <w:r w:rsidR="0051096E">
        <w:t xml:space="preserve"> Снижение показателя </w:t>
      </w:r>
      <w:r w:rsidR="00743B16">
        <w:t>«З</w:t>
      </w:r>
      <w:r w:rsidR="0051096E">
        <w:t>атрат</w:t>
      </w:r>
      <w:r w:rsidR="00743B16">
        <w:t>ы</w:t>
      </w:r>
      <w:r w:rsidR="0051096E">
        <w:t xml:space="preserve"> в НЗП</w:t>
      </w:r>
      <w:r w:rsidR="00743B16">
        <w:t>»</w:t>
      </w:r>
      <w:r w:rsidR="0051096E">
        <w:t xml:space="preserve"> связано с тем, что реализуемая продукция </w:t>
      </w:r>
      <w:r w:rsidR="00E4235F">
        <w:t xml:space="preserve">в основном </w:t>
      </w:r>
      <w:r w:rsidR="0051096E">
        <w:t>отгружалась со склада</w:t>
      </w:r>
      <w:r w:rsidR="00E807FF">
        <w:t>.</w:t>
      </w:r>
    </w:p>
    <w:p w:rsidR="00743B16" w:rsidRDefault="00743B16" w:rsidP="00E807FF">
      <w:pPr>
        <w:pStyle w:val="31"/>
        <w:spacing w:line="276" w:lineRule="auto"/>
        <w:ind w:right="0" w:firstLine="709"/>
      </w:pPr>
    </w:p>
    <w:p w:rsidR="00C17694" w:rsidRDefault="00C17694" w:rsidP="00E807FF">
      <w:pPr>
        <w:pStyle w:val="31"/>
        <w:spacing w:line="276" w:lineRule="auto"/>
        <w:ind w:right="0" w:firstLine="709"/>
      </w:pPr>
    </w:p>
    <w:p w:rsidR="00BB18A8" w:rsidRPr="0097297C" w:rsidRDefault="00BB18A8" w:rsidP="00BB18A8">
      <w:pPr>
        <w:jc w:val="right"/>
        <w:rPr>
          <w:b/>
        </w:rPr>
      </w:pPr>
      <w:r>
        <w:rPr>
          <w:b/>
        </w:rPr>
        <w:t>Таблица 11.2.2</w:t>
      </w:r>
    </w:p>
    <w:tbl>
      <w:tblPr>
        <w:tblW w:w="9626" w:type="dxa"/>
        <w:tblLook w:val="04A0"/>
      </w:tblPr>
      <w:tblGrid>
        <w:gridCol w:w="2112"/>
        <w:gridCol w:w="851"/>
        <w:gridCol w:w="982"/>
        <w:gridCol w:w="985"/>
        <w:gridCol w:w="1141"/>
        <w:gridCol w:w="1116"/>
        <w:gridCol w:w="11"/>
        <w:gridCol w:w="1141"/>
        <w:gridCol w:w="1276"/>
        <w:gridCol w:w="11"/>
      </w:tblGrid>
      <w:tr w:rsidR="00BB18A8" w:rsidRPr="00A03BCA" w:rsidTr="00904ADF">
        <w:trPr>
          <w:trHeight w:val="300"/>
        </w:trPr>
        <w:tc>
          <w:tcPr>
            <w:tcW w:w="21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A03BCA" w:rsidRDefault="00BB18A8" w:rsidP="00904A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3BCA">
              <w:rPr>
                <w:b/>
                <w:bCs/>
                <w:color w:val="000000"/>
                <w:sz w:val="20"/>
                <w:szCs w:val="20"/>
              </w:rPr>
              <w:t>БАЛАНС (АКТИВ)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A03BCA" w:rsidRDefault="00BB18A8" w:rsidP="00904A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3BCA">
              <w:rPr>
                <w:b/>
                <w:bCs/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19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A03BCA" w:rsidRDefault="00BB18A8" w:rsidP="00904A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3BCA">
              <w:rPr>
                <w:b/>
                <w:bCs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A03BCA" w:rsidRDefault="00BB18A8" w:rsidP="00904A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3BCA">
              <w:rPr>
                <w:b/>
                <w:bCs/>
                <w:color w:val="000000"/>
                <w:sz w:val="20"/>
                <w:szCs w:val="20"/>
              </w:rPr>
              <w:t>в % к валюте баланса</w:t>
            </w:r>
          </w:p>
        </w:tc>
        <w:tc>
          <w:tcPr>
            <w:tcW w:w="24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A03BCA" w:rsidRDefault="00BB18A8" w:rsidP="00904A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3BCA">
              <w:rPr>
                <w:b/>
                <w:bCs/>
                <w:color w:val="000000"/>
                <w:sz w:val="20"/>
                <w:szCs w:val="20"/>
              </w:rPr>
              <w:t>Изменение за период</w:t>
            </w:r>
          </w:p>
        </w:tc>
      </w:tr>
      <w:tr w:rsidR="00BB18A8" w:rsidRPr="00A03BCA" w:rsidTr="00BB18A8">
        <w:trPr>
          <w:gridAfter w:val="1"/>
          <w:wAfter w:w="11" w:type="dxa"/>
          <w:trHeight w:val="615"/>
        </w:trPr>
        <w:tc>
          <w:tcPr>
            <w:tcW w:w="21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A03BCA" w:rsidRDefault="00BB18A8" w:rsidP="00904AD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B18A8" w:rsidRPr="00A03BCA" w:rsidRDefault="00BB18A8" w:rsidP="00904AD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B18A8" w:rsidRPr="00A03BCA" w:rsidRDefault="00BB18A8" w:rsidP="00904ADF">
            <w:pPr>
              <w:jc w:val="center"/>
              <w:rPr>
                <w:sz w:val="20"/>
                <w:szCs w:val="20"/>
              </w:rPr>
            </w:pPr>
            <w:r w:rsidRPr="00A03BCA">
              <w:rPr>
                <w:sz w:val="20"/>
                <w:szCs w:val="20"/>
              </w:rPr>
              <w:t>31.12.1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B18A8" w:rsidRPr="00A03BCA" w:rsidRDefault="00BB18A8" w:rsidP="00904ADF">
            <w:pPr>
              <w:jc w:val="center"/>
              <w:rPr>
                <w:sz w:val="20"/>
                <w:szCs w:val="20"/>
              </w:rPr>
            </w:pPr>
            <w:r w:rsidRPr="00A03BC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A03BC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A03BC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B18A8" w:rsidRPr="00A03BCA" w:rsidRDefault="00BB18A8" w:rsidP="00904ADF">
            <w:pPr>
              <w:jc w:val="center"/>
              <w:rPr>
                <w:sz w:val="20"/>
                <w:szCs w:val="20"/>
              </w:rPr>
            </w:pPr>
            <w:r w:rsidRPr="00A03BCA">
              <w:rPr>
                <w:sz w:val="20"/>
                <w:szCs w:val="20"/>
              </w:rPr>
              <w:t>31.12.1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B18A8" w:rsidRPr="00A03BCA" w:rsidRDefault="00BB18A8" w:rsidP="00904ADF">
            <w:pPr>
              <w:jc w:val="center"/>
              <w:rPr>
                <w:sz w:val="20"/>
                <w:szCs w:val="20"/>
              </w:rPr>
            </w:pPr>
            <w:r w:rsidRPr="00A03BCA">
              <w:rPr>
                <w:sz w:val="20"/>
                <w:szCs w:val="20"/>
              </w:rPr>
              <w:t>31.12.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B18A8" w:rsidRPr="00A03BCA" w:rsidRDefault="00BB18A8" w:rsidP="00904ADF">
            <w:pPr>
              <w:jc w:val="center"/>
              <w:rPr>
                <w:sz w:val="20"/>
                <w:szCs w:val="20"/>
              </w:rPr>
            </w:pPr>
            <w:r w:rsidRPr="00A03BCA">
              <w:rPr>
                <w:sz w:val="20"/>
                <w:szCs w:val="20"/>
              </w:rPr>
              <w:t>+/- тыс.руб.</w:t>
            </w:r>
            <w:r w:rsidRPr="00A03BCA">
              <w:rPr>
                <w:sz w:val="20"/>
                <w:szCs w:val="20"/>
              </w:rPr>
              <w:br/>
              <w:t>ст.4 - ст.3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B18A8" w:rsidRPr="00A03BCA" w:rsidRDefault="00BB18A8" w:rsidP="00904ADF">
            <w:pPr>
              <w:jc w:val="center"/>
              <w:rPr>
                <w:sz w:val="20"/>
                <w:szCs w:val="20"/>
              </w:rPr>
            </w:pPr>
            <w:r w:rsidRPr="00A03BCA">
              <w:rPr>
                <w:sz w:val="20"/>
                <w:szCs w:val="20"/>
              </w:rPr>
              <w:t>+/- %</w:t>
            </w:r>
            <w:r w:rsidRPr="00A03BCA">
              <w:rPr>
                <w:sz w:val="20"/>
                <w:szCs w:val="20"/>
              </w:rPr>
              <w:br/>
              <w:t>(ст.4 - ст.3)/ст.3</w:t>
            </w:r>
          </w:p>
        </w:tc>
      </w:tr>
      <w:tr w:rsidR="00BB18A8" w:rsidRPr="0051096E" w:rsidTr="0051096E">
        <w:trPr>
          <w:gridAfter w:val="1"/>
          <w:wAfter w:w="11" w:type="dxa"/>
          <w:trHeight w:val="200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51096E" w:rsidRDefault="00BB18A8" w:rsidP="00904ADF">
            <w:pPr>
              <w:jc w:val="center"/>
              <w:rPr>
                <w:sz w:val="16"/>
                <w:szCs w:val="16"/>
              </w:rPr>
            </w:pPr>
            <w:r w:rsidRPr="0051096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51096E" w:rsidRDefault="00BB18A8" w:rsidP="00904ADF">
            <w:pPr>
              <w:jc w:val="center"/>
              <w:rPr>
                <w:sz w:val="16"/>
                <w:szCs w:val="16"/>
              </w:rPr>
            </w:pPr>
            <w:r w:rsidRPr="0051096E">
              <w:rPr>
                <w:sz w:val="16"/>
                <w:szCs w:val="16"/>
              </w:rPr>
              <w:t>2</w:t>
            </w:r>
          </w:p>
        </w:tc>
        <w:tc>
          <w:tcPr>
            <w:tcW w:w="9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51096E" w:rsidRDefault="00BB18A8" w:rsidP="00904ADF">
            <w:pPr>
              <w:jc w:val="center"/>
              <w:rPr>
                <w:sz w:val="16"/>
                <w:szCs w:val="16"/>
              </w:rPr>
            </w:pPr>
            <w:r w:rsidRPr="0051096E">
              <w:rPr>
                <w:sz w:val="16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51096E" w:rsidRDefault="00BB18A8" w:rsidP="00904ADF">
            <w:pPr>
              <w:jc w:val="center"/>
              <w:rPr>
                <w:sz w:val="16"/>
                <w:szCs w:val="16"/>
              </w:rPr>
            </w:pPr>
            <w:r w:rsidRPr="0051096E">
              <w:rPr>
                <w:sz w:val="16"/>
                <w:szCs w:val="16"/>
              </w:rPr>
              <w:t>4</w:t>
            </w: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51096E" w:rsidRDefault="00BB18A8" w:rsidP="00904ADF">
            <w:pPr>
              <w:jc w:val="center"/>
              <w:rPr>
                <w:sz w:val="16"/>
                <w:szCs w:val="16"/>
              </w:rPr>
            </w:pPr>
            <w:r w:rsidRPr="0051096E">
              <w:rPr>
                <w:sz w:val="16"/>
                <w:szCs w:val="16"/>
              </w:rPr>
              <w:t>5</w:t>
            </w:r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B18A8" w:rsidRPr="0051096E" w:rsidRDefault="00BB18A8" w:rsidP="00904ADF">
            <w:pPr>
              <w:jc w:val="center"/>
              <w:rPr>
                <w:sz w:val="16"/>
                <w:szCs w:val="16"/>
              </w:rPr>
            </w:pPr>
            <w:r w:rsidRPr="0051096E">
              <w:rPr>
                <w:sz w:val="16"/>
                <w:szCs w:val="16"/>
              </w:rPr>
              <w:t>6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B18A8" w:rsidRPr="0051096E" w:rsidRDefault="00BB18A8" w:rsidP="00904ADF">
            <w:pPr>
              <w:jc w:val="center"/>
              <w:rPr>
                <w:sz w:val="16"/>
                <w:szCs w:val="16"/>
              </w:rPr>
            </w:pPr>
            <w:r w:rsidRPr="0051096E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B18A8" w:rsidRPr="0051096E" w:rsidRDefault="00BB18A8" w:rsidP="00904ADF">
            <w:pPr>
              <w:jc w:val="center"/>
              <w:rPr>
                <w:sz w:val="16"/>
                <w:szCs w:val="16"/>
              </w:rPr>
            </w:pPr>
            <w:r w:rsidRPr="0051096E">
              <w:rPr>
                <w:sz w:val="16"/>
                <w:szCs w:val="16"/>
              </w:rPr>
              <w:t>8</w:t>
            </w:r>
          </w:p>
        </w:tc>
      </w:tr>
      <w:tr w:rsidR="00091973" w:rsidRPr="00A03BCA" w:rsidTr="00C17694">
        <w:trPr>
          <w:gridAfter w:val="1"/>
          <w:wAfter w:w="11" w:type="dxa"/>
          <w:trHeight w:val="300"/>
        </w:trPr>
        <w:tc>
          <w:tcPr>
            <w:tcW w:w="2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73" w:rsidRPr="00C17694" w:rsidRDefault="00091973" w:rsidP="00091973">
            <w:pPr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Запасы, в том числе: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center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 xml:space="preserve">1210 </w:t>
            </w:r>
          </w:p>
        </w:tc>
        <w:tc>
          <w:tcPr>
            <w:tcW w:w="98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sz w:val="22"/>
                <w:szCs w:val="22"/>
              </w:rPr>
              <w:t>48 578</w:t>
            </w:r>
          </w:p>
        </w:tc>
        <w:tc>
          <w:tcPr>
            <w:tcW w:w="9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sz w:val="22"/>
                <w:szCs w:val="22"/>
              </w:rPr>
              <w:t>33 537</w:t>
            </w:r>
          </w:p>
        </w:tc>
        <w:tc>
          <w:tcPr>
            <w:tcW w:w="11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sz w:val="22"/>
                <w:szCs w:val="22"/>
              </w:rPr>
              <w:t>74,36</w:t>
            </w:r>
          </w:p>
        </w:tc>
        <w:tc>
          <w:tcPr>
            <w:tcW w:w="11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74,51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sz w:val="22"/>
                <w:szCs w:val="22"/>
              </w:rPr>
              <w:t>- 15 041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sz w:val="22"/>
                <w:szCs w:val="22"/>
              </w:rPr>
              <w:t>- 30,96</w:t>
            </w:r>
          </w:p>
        </w:tc>
      </w:tr>
      <w:tr w:rsidR="00091973" w:rsidRPr="00A03BCA" w:rsidTr="00C17694">
        <w:trPr>
          <w:gridAfter w:val="1"/>
          <w:wAfter w:w="11" w:type="dxa"/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73" w:rsidRPr="00C17694" w:rsidRDefault="00091973" w:rsidP="00091973">
            <w:pPr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Сырье и основные материалы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center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11 386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9 74</w:t>
            </w:r>
            <w:r w:rsidR="00BE05E0" w:rsidRPr="00C1769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- 1 64</w:t>
            </w:r>
            <w:r w:rsidR="00BE05E0" w:rsidRPr="00C176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1973" w:rsidRPr="00A03BCA" w:rsidTr="00C17694">
        <w:trPr>
          <w:gridAfter w:val="1"/>
          <w:wAfter w:w="11" w:type="dxa"/>
          <w:trHeight w:val="365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73" w:rsidRPr="00C17694" w:rsidRDefault="00091973" w:rsidP="00091973">
            <w:pPr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Затраты в НЗП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center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37 192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23 79</w:t>
            </w:r>
            <w:r w:rsidR="00BE05E0" w:rsidRPr="00C1769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 xml:space="preserve">- 13 </w:t>
            </w:r>
            <w:r w:rsidR="00BE05E0" w:rsidRPr="00C17694">
              <w:rPr>
                <w:color w:val="000000"/>
                <w:sz w:val="22"/>
                <w:szCs w:val="22"/>
              </w:rPr>
              <w:t>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73" w:rsidRPr="00C17694" w:rsidRDefault="00091973" w:rsidP="00091973">
            <w:pPr>
              <w:jc w:val="right"/>
              <w:rPr>
                <w:color w:val="000000"/>
                <w:sz w:val="22"/>
                <w:szCs w:val="22"/>
              </w:rPr>
            </w:pPr>
            <w:r w:rsidRPr="00C17694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B1E8C" w:rsidRDefault="00AB1E8C" w:rsidP="00BB18A8">
      <w:pPr>
        <w:pStyle w:val="31"/>
        <w:spacing w:line="276" w:lineRule="auto"/>
        <w:ind w:right="0" w:firstLine="709"/>
      </w:pPr>
    </w:p>
    <w:p w:rsidR="00BB18A8" w:rsidRDefault="0051096E" w:rsidP="00BB18A8">
      <w:pPr>
        <w:pStyle w:val="31"/>
        <w:spacing w:line="276" w:lineRule="auto"/>
        <w:ind w:right="0" w:firstLine="709"/>
      </w:pPr>
      <w:r>
        <w:t xml:space="preserve">Строка баланса </w:t>
      </w:r>
      <w:r w:rsidR="00BB18A8">
        <w:t>«</w:t>
      </w:r>
      <w:r w:rsidR="00BB18A8" w:rsidRPr="00EF0D59">
        <w:t>Дебиторск</w:t>
      </w:r>
      <w:r>
        <w:t>ая</w:t>
      </w:r>
      <w:r w:rsidR="00BB18A8" w:rsidRPr="00EF0D59">
        <w:t xml:space="preserve"> задолженност</w:t>
      </w:r>
      <w:r>
        <w:t>ь</w:t>
      </w:r>
      <w:r w:rsidR="00BB18A8">
        <w:t>» снизил</w:t>
      </w:r>
      <w:r>
        <w:t>а</w:t>
      </w:r>
      <w:r w:rsidR="00BB18A8">
        <w:t>с</w:t>
      </w:r>
      <w:r>
        <w:t>ь</w:t>
      </w:r>
      <w:r w:rsidR="008C437F">
        <w:t xml:space="preserve">на конец отчётного 2020 года в абсолютном выражении </w:t>
      </w:r>
      <w:r w:rsidR="00BB18A8">
        <w:t xml:space="preserve">на </w:t>
      </w:r>
      <w:r w:rsidR="008C437F" w:rsidRPr="008C437F">
        <w:t>1</w:t>
      </w:r>
      <w:r w:rsidR="008C437F">
        <w:t> </w:t>
      </w:r>
      <w:r w:rsidR="008C437F" w:rsidRPr="008C437F">
        <w:t>896</w:t>
      </w:r>
      <w:r w:rsidR="008C437F">
        <w:t> </w:t>
      </w:r>
      <w:r w:rsidR="00BB18A8">
        <w:t>тыс.</w:t>
      </w:r>
      <w:r w:rsidR="008C437F">
        <w:t> </w:t>
      </w:r>
      <w:r w:rsidR="00BB18A8">
        <w:t>рублей</w:t>
      </w:r>
      <w:r w:rsidR="008C437F">
        <w:t xml:space="preserve"> или в относительном на -23,6%, а о</w:t>
      </w:r>
      <w:r w:rsidR="00BB18A8" w:rsidRPr="00D874CA">
        <w:t>борачиваемост</w:t>
      </w:r>
      <w:r w:rsidR="00BB18A8">
        <w:t xml:space="preserve">ь ДЗ </w:t>
      </w:r>
      <w:r w:rsidR="008C437F">
        <w:t>стала с</w:t>
      </w:r>
      <w:r w:rsidR="00BB18A8" w:rsidRPr="00D874CA">
        <w:t>оставл</w:t>
      </w:r>
      <w:r w:rsidR="008C437F">
        <w:t>ять7</w:t>
      </w:r>
      <w:r w:rsidR="00BB18A8">
        <w:t>6</w:t>
      </w:r>
      <w:r w:rsidR="00BB18A8" w:rsidRPr="00D874CA">
        <w:t xml:space="preserve"> д</w:t>
      </w:r>
      <w:r w:rsidR="008C437F">
        <w:t>ней</w:t>
      </w:r>
      <w:r w:rsidR="00BB18A8">
        <w:t xml:space="preserve"> (против 2</w:t>
      </w:r>
      <w:r w:rsidR="008C437F">
        <w:t>61</w:t>
      </w:r>
      <w:r w:rsidR="00BB18A8">
        <w:t xml:space="preserve"> дн</w:t>
      </w:r>
      <w:r w:rsidR="008C437F">
        <w:t>я</w:t>
      </w:r>
      <w:r w:rsidR="00BB18A8">
        <w:t xml:space="preserve"> к концу 20</w:t>
      </w:r>
      <w:r w:rsidR="008C437F">
        <w:t>19</w:t>
      </w:r>
      <w:r w:rsidR="00BB18A8">
        <w:t xml:space="preserve"> года)</w:t>
      </w:r>
      <w:r w:rsidR="00BB18A8" w:rsidRPr="00D874CA">
        <w:t>.</w:t>
      </w:r>
    </w:p>
    <w:p w:rsidR="00C17694" w:rsidRDefault="00C17694" w:rsidP="00BB18A8">
      <w:pPr>
        <w:pStyle w:val="31"/>
        <w:spacing w:line="276" w:lineRule="auto"/>
        <w:ind w:right="0" w:firstLine="709"/>
      </w:pPr>
    </w:p>
    <w:p w:rsidR="00AB1E8C" w:rsidRPr="00034309" w:rsidRDefault="00AB1E8C" w:rsidP="00AB1E8C">
      <w:pPr>
        <w:pStyle w:val="af2"/>
        <w:keepNext/>
        <w:keepLines/>
        <w:ind w:right="-2"/>
        <w:rPr>
          <w:noProof/>
        </w:rPr>
      </w:pPr>
      <w:r w:rsidRPr="00034309">
        <w:t>Таблица №</w:t>
      </w:r>
      <w:r>
        <w:t xml:space="preserve"> 11.2.3</w:t>
      </w:r>
    </w:p>
    <w:p w:rsidR="00AB1E8C" w:rsidRPr="00423A79" w:rsidRDefault="00AB1E8C" w:rsidP="00AB1E8C">
      <w:pPr>
        <w:pStyle w:val="31"/>
        <w:tabs>
          <w:tab w:val="left" w:pos="851"/>
        </w:tabs>
        <w:spacing w:before="60" w:after="60"/>
        <w:ind w:right="0" w:firstLine="0"/>
        <w:jc w:val="center"/>
        <w:rPr>
          <w:b/>
          <w:color w:val="auto"/>
          <w:sz w:val="24"/>
          <w:szCs w:val="18"/>
        </w:rPr>
      </w:pPr>
      <w:r w:rsidRPr="00423A79">
        <w:rPr>
          <w:b/>
          <w:color w:val="auto"/>
          <w:sz w:val="24"/>
          <w:szCs w:val="18"/>
        </w:rPr>
        <w:t>Анализ состояния расчетов с покупателями и заказчиками</w:t>
      </w:r>
    </w:p>
    <w:tbl>
      <w:tblPr>
        <w:tblW w:w="9496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1658"/>
        <w:gridCol w:w="1559"/>
        <w:gridCol w:w="851"/>
        <w:gridCol w:w="1559"/>
        <w:gridCol w:w="850"/>
        <w:gridCol w:w="1418"/>
        <w:gridCol w:w="1133"/>
      </w:tblGrid>
      <w:tr w:rsidR="00604572" w:rsidRPr="00E05F04" w:rsidTr="00604572">
        <w:trPr>
          <w:tblHeader/>
        </w:trPr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4572" w:rsidRPr="00E05F04" w:rsidRDefault="00604572" w:rsidP="00F0692E">
            <w:pPr>
              <w:pStyle w:val="31"/>
              <w:keepNext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№</w:t>
            </w:r>
          </w:p>
        </w:tc>
        <w:tc>
          <w:tcPr>
            <w:tcW w:w="16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4572" w:rsidRPr="00E05F04" w:rsidRDefault="00604572" w:rsidP="00F0692E">
            <w:pPr>
              <w:pStyle w:val="31"/>
              <w:keepNext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Наименование дебитора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572" w:rsidRDefault="00604572" w:rsidP="00F0692E">
            <w:pPr>
              <w:pStyle w:val="31"/>
              <w:keepNext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 xml:space="preserve">по состоянию </w:t>
            </w:r>
          </w:p>
          <w:p w:rsidR="00604572" w:rsidRPr="00E05F04" w:rsidRDefault="00604572" w:rsidP="00F0692E">
            <w:pPr>
              <w:pStyle w:val="31"/>
              <w:keepNext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на 31.12.201</w:t>
            </w:r>
            <w:r>
              <w:rPr>
                <w:bCs/>
                <w:color w:val="auto"/>
                <w:sz w:val="20"/>
              </w:rPr>
              <w:t>9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572" w:rsidRDefault="00604572" w:rsidP="00604572">
            <w:pPr>
              <w:pStyle w:val="31"/>
              <w:keepNext/>
              <w:tabs>
                <w:tab w:val="left" w:pos="851"/>
              </w:tabs>
              <w:ind w:left="-111"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 xml:space="preserve">по состоянию </w:t>
            </w:r>
          </w:p>
          <w:p w:rsidR="00604572" w:rsidRPr="00E05F04" w:rsidRDefault="00604572" w:rsidP="00604572">
            <w:pPr>
              <w:pStyle w:val="31"/>
              <w:keepNext/>
              <w:tabs>
                <w:tab w:val="left" w:pos="851"/>
              </w:tabs>
              <w:ind w:left="-111"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на 31.12.20</w:t>
            </w:r>
            <w:r>
              <w:rPr>
                <w:bCs/>
                <w:color w:val="auto"/>
                <w:sz w:val="20"/>
              </w:rPr>
              <w:t>20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4572" w:rsidRPr="00E05F04" w:rsidRDefault="00604572" w:rsidP="00604572">
            <w:pPr>
              <w:pStyle w:val="31"/>
              <w:keepNext/>
              <w:tabs>
                <w:tab w:val="left" w:pos="851"/>
              </w:tabs>
              <w:ind w:left="-111"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Рост</w:t>
            </w:r>
          </w:p>
          <w:p w:rsidR="00604572" w:rsidRPr="00E05F04" w:rsidRDefault="00604572" w:rsidP="00604572">
            <w:pPr>
              <w:pStyle w:val="31"/>
              <w:keepNext/>
              <w:tabs>
                <w:tab w:val="left" w:pos="851"/>
              </w:tabs>
              <w:ind w:left="-111"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(уменьшени</w:t>
            </w:r>
            <w:r>
              <w:rPr>
                <w:bCs/>
                <w:color w:val="auto"/>
                <w:sz w:val="20"/>
              </w:rPr>
              <w:t>е</w:t>
            </w:r>
            <w:r w:rsidRPr="00E05F04">
              <w:rPr>
                <w:bCs/>
                <w:color w:val="auto"/>
                <w:sz w:val="20"/>
              </w:rPr>
              <w:t>)</w:t>
            </w:r>
          </w:p>
          <w:p w:rsidR="00604572" w:rsidRPr="00E05F04" w:rsidRDefault="00604572" w:rsidP="00604572">
            <w:pPr>
              <w:pStyle w:val="31"/>
              <w:keepNext/>
              <w:tabs>
                <w:tab w:val="left" w:pos="0"/>
              </w:tabs>
              <w:ind w:left="-111"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суммы резерва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4572" w:rsidRPr="00E05F04" w:rsidRDefault="00604572" w:rsidP="00F0692E">
            <w:pPr>
              <w:pStyle w:val="31"/>
              <w:keepNext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Причины роста (снижения)</w:t>
            </w:r>
          </w:p>
        </w:tc>
      </w:tr>
      <w:tr w:rsidR="00604572" w:rsidRPr="00E05F04" w:rsidTr="00604572">
        <w:trPr>
          <w:tblHeader/>
        </w:trPr>
        <w:tc>
          <w:tcPr>
            <w:tcW w:w="4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572" w:rsidRPr="00E05F04" w:rsidRDefault="00604572" w:rsidP="00F0692E">
            <w:pPr>
              <w:pStyle w:val="31"/>
              <w:tabs>
                <w:tab w:val="left" w:pos="851"/>
              </w:tabs>
              <w:ind w:right="-78" w:firstLine="0"/>
              <w:rPr>
                <w:color w:val="auto"/>
                <w:sz w:val="20"/>
              </w:rPr>
            </w:pPr>
          </w:p>
        </w:tc>
        <w:tc>
          <w:tcPr>
            <w:tcW w:w="16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572" w:rsidRPr="00E05F04" w:rsidRDefault="00604572" w:rsidP="00F0692E">
            <w:pPr>
              <w:pStyle w:val="31"/>
              <w:tabs>
                <w:tab w:val="left" w:pos="851"/>
              </w:tabs>
              <w:ind w:right="-78" w:firstLine="0"/>
              <w:rPr>
                <w:color w:val="auto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4572" w:rsidRPr="00E05F04" w:rsidRDefault="00604572" w:rsidP="00F0692E">
            <w:pPr>
              <w:pStyle w:val="31"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сумма</w:t>
            </w:r>
          </w:p>
          <w:p w:rsidR="00604572" w:rsidRPr="00E05F04" w:rsidRDefault="00604572" w:rsidP="00F0692E">
            <w:pPr>
              <w:pStyle w:val="31"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задолженности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4572" w:rsidRPr="00E05F04" w:rsidRDefault="00604572" w:rsidP="00F0692E">
            <w:pPr>
              <w:pStyle w:val="31"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сумма резерва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ind w:left="-111"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сумма</w:t>
            </w:r>
          </w:p>
          <w:p w:rsidR="00604572" w:rsidRPr="00E05F04" w:rsidRDefault="00604572" w:rsidP="00604572">
            <w:pPr>
              <w:pStyle w:val="31"/>
              <w:tabs>
                <w:tab w:val="left" w:pos="851"/>
              </w:tabs>
              <w:ind w:left="-111"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задолженности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ind w:left="-111" w:right="-78" w:firstLine="0"/>
              <w:jc w:val="center"/>
              <w:rPr>
                <w:bCs/>
                <w:color w:val="auto"/>
                <w:sz w:val="20"/>
              </w:rPr>
            </w:pPr>
            <w:r w:rsidRPr="00E05F04">
              <w:rPr>
                <w:bCs/>
                <w:color w:val="auto"/>
                <w:sz w:val="20"/>
              </w:rPr>
              <w:t>сумма резерва</w:t>
            </w: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ind w:left="-111" w:right="-78" w:firstLine="0"/>
              <w:rPr>
                <w:color w:val="auto"/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572" w:rsidRPr="00E05F04" w:rsidRDefault="00604572" w:rsidP="00F0692E">
            <w:pPr>
              <w:pStyle w:val="31"/>
              <w:tabs>
                <w:tab w:val="left" w:pos="851"/>
              </w:tabs>
              <w:ind w:right="-78" w:firstLine="0"/>
              <w:rPr>
                <w:color w:val="auto"/>
                <w:sz w:val="20"/>
              </w:rPr>
            </w:pPr>
          </w:p>
        </w:tc>
      </w:tr>
      <w:tr w:rsidR="00AB1E8C" w:rsidRPr="00604572" w:rsidTr="00604572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E8C" w:rsidRPr="00604572" w:rsidRDefault="00AB1E8C" w:rsidP="00F0692E">
            <w:pPr>
              <w:pStyle w:val="31"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16"/>
                <w:szCs w:val="16"/>
              </w:rPr>
            </w:pPr>
            <w:r w:rsidRPr="00604572">
              <w:rPr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E8C" w:rsidRPr="00604572" w:rsidRDefault="00AB1E8C" w:rsidP="00F0692E">
            <w:pPr>
              <w:pStyle w:val="31"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16"/>
                <w:szCs w:val="16"/>
              </w:rPr>
            </w:pPr>
            <w:r w:rsidRPr="00604572">
              <w:rPr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E8C" w:rsidRPr="00604572" w:rsidRDefault="00AB1E8C" w:rsidP="00F0692E">
            <w:pPr>
              <w:pStyle w:val="31"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16"/>
                <w:szCs w:val="16"/>
              </w:rPr>
            </w:pPr>
            <w:r w:rsidRPr="00604572">
              <w:rPr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E8C" w:rsidRPr="00604572" w:rsidRDefault="00AB1E8C" w:rsidP="00F0692E">
            <w:pPr>
              <w:pStyle w:val="31"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16"/>
                <w:szCs w:val="16"/>
              </w:rPr>
            </w:pPr>
            <w:r w:rsidRPr="00604572">
              <w:rPr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E8C" w:rsidRPr="00604572" w:rsidRDefault="00AB1E8C" w:rsidP="00604572">
            <w:pPr>
              <w:pStyle w:val="31"/>
              <w:tabs>
                <w:tab w:val="left" w:pos="851"/>
              </w:tabs>
              <w:ind w:left="-111" w:right="-78" w:firstLine="0"/>
              <w:jc w:val="center"/>
              <w:rPr>
                <w:bCs/>
                <w:color w:val="auto"/>
                <w:sz w:val="16"/>
                <w:szCs w:val="16"/>
              </w:rPr>
            </w:pPr>
            <w:r w:rsidRPr="00604572">
              <w:rPr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E8C" w:rsidRPr="00604572" w:rsidRDefault="00AB1E8C" w:rsidP="00604572">
            <w:pPr>
              <w:pStyle w:val="31"/>
              <w:tabs>
                <w:tab w:val="left" w:pos="851"/>
              </w:tabs>
              <w:ind w:left="-111" w:right="-78" w:firstLine="0"/>
              <w:jc w:val="center"/>
              <w:rPr>
                <w:bCs/>
                <w:color w:val="auto"/>
                <w:sz w:val="16"/>
                <w:szCs w:val="16"/>
              </w:rPr>
            </w:pPr>
            <w:r w:rsidRPr="00604572">
              <w:rPr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E8C" w:rsidRPr="00604572" w:rsidRDefault="00AB1E8C" w:rsidP="00604572">
            <w:pPr>
              <w:pStyle w:val="31"/>
              <w:tabs>
                <w:tab w:val="left" w:pos="851"/>
              </w:tabs>
              <w:ind w:left="-111" w:right="-78" w:firstLine="0"/>
              <w:jc w:val="center"/>
              <w:rPr>
                <w:bCs/>
                <w:color w:val="auto"/>
                <w:sz w:val="16"/>
                <w:szCs w:val="16"/>
              </w:rPr>
            </w:pPr>
            <w:r w:rsidRPr="00604572">
              <w:rPr>
                <w:bCs/>
                <w:color w:val="auto"/>
                <w:sz w:val="16"/>
                <w:szCs w:val="16"/>
              </w:rPr>
              <w:t>7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E8C" w:rsidRPr="00604572" w:rsidRDefault="00AB1E8C" w:rsidP="00F0692E">
            <w:pPr>
              <w:pStyle w:val="31"/>
              <w:tabs>
                <w:tab w:val="left" w:pos="851"/>
              </w:tabs>
              <w:ind w:right="-78" w:firstLine="0"/>
              <w:jc w:val="center"/>
              <w:rPr>
                <w:bCs/>
                <w:color w:val="auto"/>
                <w:sz w:val="16"/>
                <w:szCs w:val="16"/>
              </w:rPr>
            </w:pPr>
            <w:r w:rsidRPr="00604572">
              <w:rPr>
                <w:bCs/>
                <w:color w:val="auto"/>
                <w:sz w:val="16"/>
                <w:szCs w:val="16"/>
              </w:rPr>
              <w:t>8</w:t>
            </w:r>
          </w:p>
        </w:tc>
      </w:tr>
      <w:tr w:rsidR="00604572" w:rsidRPr="00E05F04" w:rsidTr="0060457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spacing w:line="312" w:lineRule="auto"/>
              <w:ind w:right="-78" w:firstLine="0"/>
              <w:rPr>
                <w:color w:val="auto"/>
                <w:sz w:val="20"/>
              </w:rPr>
            </w:pPr>
            <w:r w:rsidRPr="00E05F04">
              <w:rPr>
                <w:color w:val="auto"/>
                <w:sz w:val="20"/>
              </w:rPr>
              <w:t> </w:t>
            </w:r>
            <w:r>
              <w:rPr>
                <w:color w:val="auto"/>
                <w:sz w:val="20"/>
              </w:rPr>
              <w:t>1.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spacing w:line="31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«Газпром о</w:t>
            </w:r>
            <w:r w:rsidRPr="00E05F04">
              <w:rPr>
                <w:sz w:val="20"/>
                <w:szCs w:val="20"/>
              </w:rPr>
              <w:t>ргэнергогаз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spacing w:line="312" w:lineRule="auto"/>
              <w:ind w:right="-78" w:firstLine="0"/>
              <w:jc w:val="center"/>
              <w:rPr>
                <w:color w:val="auto"/>
                <w:sz w:val="20"/>
              </w:rPr>
            </w:pPr>
            <w:r w:rsidRPr="00E05F04">
              <w:rPr>
                <w:color w:val="auto"/>
                <w:sz w:val="20"/>
              </w:rPr>
              <w:t>4</w:t>
            </w:r>
            <w:r>
              <w:rPr>
                <w:color w:val="auto"/>
                <w:sz w:val="20"/>
              </w:rPr>
              <w:t> </w:t>
            </w:r>
            <w:r w:rsidRPr="00E05F04">
              <w:rPr>
                <w:color w:val="auto"/>
                <w:sz w:val="20"/>
              </w:rPr>
              <w:t>174</w:t>
            </w:r>
            <w:r>
              <w:rPr>
                <w:color w:val="auto"/>
                <w:sz w:val="20"/>
              </w:rPr>
              <w:t> </w:t>
            </w:r>
            <w:r w:rsidRPr="00E05F04">
              <w:rPr>
                <w:color w:val="auto"/>
                <w:sz w:val="20"/>
              </w:rPr>
              <w:t>000</w:t>
            </w:r>
            <w:r>
              <w:rPr>
                <w:color w:val="auto"/>
                <w:sz w:val="20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spacing w:line="312" w:lineRule="auto"/>
              <w:ind w:right="-78" w:firstLine="0"/>
              <w:jc w:val="center"/>
              <w:rPr>
                <w:color w:val="au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spacing w:line="312" w:lineRule="auto"/>
              <w:ind w:left="-111" w:right="-78" w:firstLine="0"/>
              <w:jc w:val="center"/>
              <w:rPr>
                <w:color w:val="auto"/>
                <w:sz w:val="20"/>
              </w:rPr>
            </w:pPr>
            <w:r w:rsidRPr="00604572">
              <w:rPr>
                <w:color w:val="auto"/>
                <w:sz w:val="20"/>
              </w:rPr>
              <w:t>680 004,66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spacing w:line="312" w:lineRule="auto"/>
              <w:ind w:left="-111" w:right="-78" w:firstLine="0"/>
              <w:rPr>
                <w:color w:val="auto"/>
                <w:sz w:val="20"/>
              </w:rPr>
            </w:pPr>
            <w:r w:rsidRPr="00E05F04">
              <w:rPr>
                <w:color w:val="auto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spacing w:line="312" w:lineRule="auto"/>
              <w:ind w:left="-111" w:right="-78" w:firstLine="0"/>
              <w:rPr>
                <w:color w:val="auto"/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spacing w:line="312" w:lineRule="auto"/>
              <w:ind w:right="-78" w:firstLine="0"/>
              <w:rPr>
                <w:color w:val="auto"/>
                <w:sz w:val="20"/>
              </w:rPr>
            </w:pPr>
          </w:p>
        </w:tc>
      </w:tr>
      <w:tr w:rsidR="00604572" w:rsidRPr="00E05F04" w:rsidTr="0060457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spacing w:line="312" w:lineRule="auto"/>
              <w:ind w:right="-78" w:firstLine="0"/>
              <w:rPr>
                <w:b/>
                <w:color w:val="auto"/>
                <w:sz w:val="20"/>
              </w:rPr>
            </w:pPr>
            <w:r w:rsidRPr="00E05F04">
              <w:rPr>
                <w:b/>
                <w:color w:val="auto"/>
                <w:sz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spacing w:line="312" w:lineRule="auto"/>
              <w:ind w:right="-78" w:firstLine="0"/>
              <w:rPr>
                <w:b/>
                <w:color w:val="auto"/>
                <w:sz w:val="20"/>
              </w:rPr>
            </w:pPr>
            <w:r w:rsidRPr="00E05F04">
              <w:rPr>
                <w:b/>
                <w:color w:val="auto"/>
                <w:sz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spacing w:line="312" w:lineRule="auto"/>
              <w:ind w:right="-78" w:firstLine="0"/>
              <w:jc w:val="center"/>
              <w:rPr>
                <w:b/>
                <w:color w:val="auto"/>
                <w:sz w:val="20"/>
              </w:rPr>
            </w:pPr>
            <w:r w:rsidRPr="00E05F04">
              <w:rPr>
                <w:b/>
                <w:color w:val="auto"/>
                <w:sz w:val="20"/>
              </w:rPr>
              <w:t>4</w:t>
            </w:r>
            <w:r>
              <w:rPr>
                <w:b/>
                <w:color w:val="auto"/>
                <w:sz w:val="20"/>
              </w:rPr>
              <w:t> 174 </w:t>
            </w:r>
            <w:r w:rsidRPr="00E05F04">
              <w:rPr>
                <w:b/>
                <w:color w:val="auto"/>
                <w:sz w:val="20"/>
              </w:rPr>
              <w:t>0</w:t>
            </w:r>
            <w:r>
              <w:rPr>
                <w:b/>
                <w:color w:val="auto"/>
                <w:sz w:val="20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087C9B" w:rsidP="00604572">
            <w:pPr>
              <w:pStyle w:val="31"/>
              <w:tabs>
                <w:tab w:val="left" w:pos="851"/>
              </w:tabs>
              <w:spacing w:line="312" w:lineRule="auto"/>
              <w:ind w:right="-78" w:firstLine="0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spacing w:line="312" w:lineRule="auto"/>
              <w:ind w:left="-11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680 004,66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087C9B" w:rsidP="00087C9B">
            <w:pPr>
              <w:pStyle w:val="31"/>
              <w:tabs>
                <w:tab w:val="left" w:pos="851"/>
              </w:tabs>
              <w:spacing w:line="312" w:lineRule="auto"/>
              <w:ind w:left="-111" w:right="-78" w:firstLine="0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087C9B" w:rsidP="00087C9B">
            <w:pPr>
              <w:pStyle w:val="31"/>
              <w:tabs>
                <w:tab w:val="left" w:pos="851"/>
              </w:tabs>
              <w:spacing w:line="312" w:lineRule="auto"/>
              <w:ind w:left="-111" w:right="-78" w:firstLine="0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72" w:rsidRPr="00E05F04" w:rsidRDefault="00604572" w:rsidP="00604572">
            <w:pPr>
              <w:pStyle w:val="31"/>
              <w:tabs>
                <w:tab w:val="left" w:pos="851"/>
              </w:tabs>
              <w:spacing w:line="312" w:lineRule="auto"/>
              <w:ind w:right="-78" w:firstLine="0"/>
              <w:rPr>
                <w:b/>
                <w:color w:val="auto"/>
                <w:sz w:val="20"/>
              </w:rPr>
            </w:pPr>
            <w:r w:rsidRPr="00E05F04">
              <w:rPr>
                <w:b/>
                <w:color w:val="auto"/>
                <w:sz w:val="20"/>
              </w:rPr>
              <w:t> </w:t>
            </w:r>
          </w:p>
        </w:tc>
      </w:tr>
    </w:tbl>
    <w:p w:rsidR="00AB1E8C" w:rsidRPr="00516748" w:rsidRDefault="00AB1E8C" w:rsidP="00AB1E8C">
      <w:pPr>
        <w:pStyle w:val="31"/>
        <w:ind w:right="-2" w:firstLine="708"/>
        <w:rPr>
          <w:color w:val="auto"/>
        </w:rPr>
      </w:pPr>
    </w:p>
    <w:p w:rsidR="00AB1E8C" w:rsidRDefault="00AB1E8C" w:rsidP="00AB1E8C">
      <w:pPr>
        <w:pStyle w:val="31"/>
        <w:ind w:right="-2" w:firstLine="708"/>
        <w:rPr>
          <w:color w:val="auto"/>
        </w:rPr>
      </w:pPr>
      <w:r>
        <w:rPr>
          <w:color w:val="auto"/>
        </w:rPr>
        <w:t>Созданных</w:t>
      </w:r>
      <w:r w:rsidRPr="00516748">
        <w:rPr>
          <w:color w:val="auto"/>
        </w:rPr>
        <w:t xml:space="preserve"> резервов по сомнительным долгам на начало и на конец отчетного года не имеется.</w:t>
      </w:r>
    </w:p>
    <w:p w:rsidR="00AB1E8C" w:rsidRDefault="00AB1E8C" w:rsidP="00AB1E8C">
      <w:pPr>
        <w:pStyle w:val="31"/>
        <w:ind w:right="-2" w:firstLine="708"/>
        <w:rPr>
          <w:color w:val="auto"/>
        </w:rPr>
      </w:pPr>
      <w:r>
        <w:rPr>
          <w:color w:val="auto"/>
        </w:rPr>
        <w:t>Все расчёты за поставленную продукцию производились в срок согласно заключенным договорам.</w:t>
      </w:r>
    </w:p>
    <w:p w:rsidR="00AB1E8C" w:rsidRDefault="00AB1E8C" w:rsidP="00604572">
      <w:pPr>
        <w:pStyle w:val="31"/>
        <w:ind w:right="-2" w:firstLine="0"/>
        <w:rPr>
          <w:color w:val="auto"/>
        </w:rPr>
      </w:pPr>
    </w:p>
    <w:p w:rsidR="00604572" w:rsidRDefault="00604572" w:rsidP="00DC4651">
      <w:pPr>
        <w:pStyle w:val="31"/>
        <w:ind w:right="-146" w:firstLine="0"/>
        <w:rPr>
          <w:color w:val="auto"/>
        </w:rPr>
        <w:sectPr w:rsidR="00604572" w:rsidSect="000E6C44">
          <w:type w:val="nextColumn"/>
          <w:pgSz w:w="11906" w:h="16838"/>
          <w:pgMar w:top="1134" w:right="992" w:bottom="851" w:left="851" w:header="454" w:footer="567" w:gutter="567"/>
          <w:cols w:space="720"/>
          <w:titlePg/>
          <w:docGrid w:linePitch="326"/>
        </w:sectPr>
      </w:pPr>
    </w:p>
    <w:p w:rsidR="006673DC" w:rsidRDefault="006673DC" w:rsidP="008A4FC7">
      <w:pPr>
        <w:pStyle w:val="3"/>
        <w:numPr>
          <w:ilvl w:val="2"/>
          <w:numId w:val="25"/>
        </w:numPr>
      </w:pPr>
      <w:bookmarkStart w:id="466" w:name="_Toc343003540"/>
      <w:bookmarkStart w:id="467" w:name="_Toc343003541"/>
      <w:bookmarkEnd w:id="466"/>
      <w:bookmarkEnd w:id="467"/>
      <w:r w:rsidRPr="00806C49">
        <w:lastRenderedPageBreak/>
        <w:t>Анализ пассивов</w:t>
      </w:r>
    </w:p>
    <w:p w:rsidR="00162BD9" w:rsidRPr="00A23477" w:rsidRDefault="002A3FD7" w:rsidP="00162BD9">
      <w:pPr>
        <w:pStyle w:val="31"/>
        <w:ind w:right="-2" w:firstLine="709"/>
        <w:rPr>
          <w:color w:val="auto"/>
        </w:rPr>
      </w:pPr>
      <w:r>
        <w:rPr>
          <w:color w:val="auto"/>
        </w:rPr>
        <w:t xml:space="preserve">В связи с полученным отрицательным финансовым результатом </w:t>
      </w:r>
      <w:r w:rsidR="00F24834">
        <w:rPr>
          <w:color w:val="auto"/>
        </w:rPr>
        <w:t xml:space="preserve">деятельности Общества </w:t>
      </w:r>
      <w:r>
        <w:rPr>
          <w:color w:val="auto"/>
        </w:rPr>
        <w:t>по итогу отчётного года, сильные и</w:t>
      </w:r>
      <w:r w:rsidR="00162BD9" w:rsidRPr="00A23477">
        <w:rPr>
          <w:color w:val="auto"/>
        </w:rPr>
        <w:t>зменения затронули все статьи пассива баланса</w:t>
      </w:r>
      <w:r w:rsidR="00F24834">
        <w:rPr>
          <w:color w:val="auto"/>
        </w:rPr>
        <w:t>. С</w:t>
      </w:r>
      <w:r w:rsidR="00162BD9" w:rsidRPr="00A23477">
        <w:rPr>
          <w:color w:val="auto"/>
        </w:rPr>
        <w:t xml:space="preserve">оответственно </w:t>
      </w:r>
      <w:r w:rsidR="00162BD9">
        <w:rPr>
          <w:color w:val="auto"/>
        </w:rPr>
        <w:t xml:space="preserve">к концу года </w:t>
      </w:r>
      <w:r w:rsidR="00162BD9" w:rsidRPr="00A23477">
        <w:rPr>
          <w:color w:val="auto"/>
        </w:rPr>
        <w:t>изменил</w:t>
      </w:r>
      <w:r w:rsidR="00162BD9">
        <w:rPr>
          <w:color w:val="auto"/>
        </w:rPr>
        <w:t>и</w:t>
      </w:r>
      <w:r w:rsidR="00162BD9" w:rsidRPr="00A23477">
        <w:rPr>
          <w:color w:val="auto"/>
        </w:rPr>
        <w:t>сь</w:t>
      </w:r>
      <w:r w:rsidR="00162BD9">
        <w:rPr>
          <w:color w:val="auto"/>
        </w:rPr>
        <w:t xml:space="preserve"> и их долевые соотношения в </w:t>
      </w:r>
      <w:r w:rsidR="00F24834">
        <w:rPr>
          <w:color w:val="auto"/>
        </w:rPr>
        <w:t>балансе: у</w:t>
      </w:r>
      <w:r w:rsidR="00162BD9">
        <w:rPr>
          <w:color w:val="auto"/>
        </w:rPr>
        <w:t xml:space="preserve">дельный вес раздела «Капиталы и резервы» с </w:t>
      </w:r>
      <w:r>
        <w:rPr>
          <w:color w:val="auto"/>
        </w:rPr>
        <w:t>73,2</w:t>
      </w:r>
      <w:r w:rsidR="00162BD9">
        <w:rPr>
          <w:color w:val="auto"/>
        </w:rPr>
        <w:t>% в начале года у</w:t>
      </w:r>
      <w:r>
        <w:rPr>
          <w:color w:val="auto"/>
        </w:rPr>
        <w:t>меньшилс</w:t>
      </w:r>
      <w:r w:rsidR="00162BD9">
        <w:rPr>
          <w:color w:val="auto"/>
        </w:rPr>
        <w:t>я к концу года до 3</w:t>
      </w:r>
      <w:r w:rsidR="00B347FF">
        <w:rPr>
          <w:color w:val="auto"/>
        </w:rPr>
        <w:t>6</w:t>
      </w:r>
      <w:r w:rsidR="00162BD9">
        <w:rPr>
          <w:color w:val="auto"/>
        </w:rPr>
        <w:t>,</w:t>
      </w:r>
      <w:r>
        <w:rPr>
          <w:color w:val="auto"/>
        </w:rPr>
        <w:t>4</w:t>
      </w:r>
      <w:r w:rsidR="00162BD9">
        <w:rPr>
          <w:color w:val="auto"/>
        </w:rPr>
        <w:t xml:space="preserve">%, одновременно </w:t>
      </w:r>
      <w:r>
        <w:rPr>
          <w:color w:val="auto"/>
        </w:rPr>
        <w:t>увеличился</w:t>
      </w:r>
      <w:r w:rsidR="00162BD9">
        <w:rPr>
          <w:color w:val="auto"/>
        </w:rPr>
        <w:t xml:space="preserve"> раздел «Краткосрочные обязательства» с </w:t>
      </w:r>
      <w:r>
        <w:rPr>
          <w:color w:val="auto"/>
        </w:rPr>
        <w:t>2</w:t>
      </w:r>
      <w:r w:rsidR="00162BD9">
        <w:rPr>
          <w:color w:val="auto"/>
        </w:rPr>
        <w:t>4,</w:t>
      </w:r>
      <w:r>
        <w:rPr>
          <w:color w:val="auto"/>
        </w:rPr>
        <w:t>9</w:t>
      </w:r>
      <w:r w:rsidR="00162BD9">
        <w:rPr>
          <w:color w:val="auto"/>
        </w:rPr>
        <w:t xml:space="preserve">% в начале года до содержания </w:t>
      </w:r>
      <w:r w:rsidR="00B347FF">
        <w:rPr>
          <w:color w:val="auto"/>
        </w:rPr>
        <w:t>63</w:t>
      </w:r>
      <w:r>
        <w:rPr>
          <w:color w:val="auto"/>
        </w:rPr>
        <w:t>,</w:t>
      </w:r>
      <w:r w:rsidR="00B347FF">
        <w:rPr>
          <w:color w:val="auto"/>
        </w:rPr>
        <w:t>6</w:t>
      </w:r>
      <w:r w:rsidR="00162BD9">
        <w:rPr>
          <w:color w:val="auto"/>
        </w:rPr>
        <w:t>%</w:t>
      </w:r>
      <w:r>
        <w:rPr>
          <w:color w:val="auto"/>
        </w:rPr>
        <w:t xml:space="preserve"> к концу отчётного года</w:t>
      </w:r>
      <w:r w:rsidR="00162BD9">
        <w:rPr>
          <w:color w:val="auto"/>
        </w:rPr>
        <w:t>.</w:t>
      </w:r>
    </w:p>
    <w:p w:rsidR="00162BD9" w:rsidRPr="00162BD9" w:rsidRDefault="00162BD9" w:rsidP="00162BD9">
      <w:pPr>
        <w:spacing w:before="60" w:after="60"/>
        <w:jc w:val="right"/>
        <w:rPr>
          <w:b/>
        </w:rPr>
      </w:pPr>
      <w:r w:rsidRPr="00162BD9">
        <w:rPr>
          <w:b/>
        </w:rPr>
        <w:t>Таблица 11.2.4</w:t>
      </w: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20"/>
        <w:gridCol w:w="850"/>
        <w:gridCol w:w="916"/>
        <w:gridCol w:w="916"/>
        <w:gridCol w:w="1201"/>
        <w:gridCol w:w="916"/>
        <w:gridCol w:w="916"/>
        <w:gridCol w:w="1201"/>
      </w:tblGrid>
      <w:tr w:rsidR="00162BD9" w:rsidRPr="00BA7FB9" w:rsidTr="002A3FD7">
        <w:trPr>
          <w:trHeight w:val="255"/>
          <w:tblHeader/>
        </w:trPr>
        <w:tc>
          <w:tcPr>
            <w:tcW w:w="2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2BD9" w:rsidRPr="00BA7FB9" w:rsidRDefault="00162BD9" w:rsidP="00F0692E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БАЛАНС (ПАССИВ)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2BD9" w:rsidRPr="00BA7FB9" w:rsidRDefault="00162BD9" w:rsidP="00F0692E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Код строки</w:t>
            </w:r>
          </w:p>
        </w:tc>
        <w:tc>
          <w:tcPr>
            <w:tcW w:w="18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2BD9" w:rsidRPr="00BA7FB9" w:rsidRDefault="00162BD9" w:rsidP="00F0692E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тыс.руб.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2BD9" w:rsidRPr="00BA7FB9" w:rsidRDefault="00162BD9" w:rsidP="00F0692E">
            <w:pPr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Изменение за период</w:t>
            </w:r>
          </w:p>
        </w:tc>
        <w:tc>
          <w:tcPr>
            <w:tcW w:w="18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2BD9" w:rsidRPr="00BA7FB9" w:rsidRDefault="00162BD9" w:rsidP="00F0692E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в % к валюте баланса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2BD9" w:rsidRPr="00BA7FB9" w:rsidRDefault="00162BD9" w:rsidP="00F0692E">
            <w:pPr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Изменение за период</w:t>
            </w:r>
          </w:p>
        </w:tc>
      </w:tr>
      <w:tr w:rsidR="00162BD9" w:rsidRPr="00BA7FB9" w:rsidTr="002A3FD7">
        <w:trPr>
          <w:trHeight w:val="510"/>
          <w:tblHeader/>
        </w:trPr>
        <w:tc>
          <w:tcPr>
            <w:tcW w:w="2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2BD9" w:rsidRPr="00BA7FB9" w:rsidRDefault="00162BD9" w:rsidP="00F069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2BD9" w:rsidRPr="00BA7FB9" w:rsidRDefault="00162BD9" w:rsidP="00F069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2BD9" w:rsidRPr="00BA7FB9" w:rsidRDefault="00162BD9" w:rsidP="00F0692E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31.12.1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2BD9" w:rsidRPr="00BA7FB9" w:rsidRDefault="00162BD9" w:rsidP="00F0692E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31.12.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2BD9" w:rsidRPr="00BA7FB9" w:rsidRDefault="00162BD9" w:rsidP="00F0692E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+/- тыс.руб.</w:t>
            </w:r>
            <w:r w:rsidRPr="00BA7FB9">
              <w:rPr>
                <w:sz w:val="20"/>
                <w:szCs w:val="20"/>
              </w:rPr>
              <w:br/>
              <w:t>ст.4 - ст.3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2BD9" w:rsidRPr="00BA7FB9" w:rsidRDefault="00162BD9" w:rsidP="00F0692E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31.12.1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2BD9" w:rsidRPr="00BA7FB9" w:rsidRDefault="00162BD9" w:rsidP="00F0692E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31.12.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2BD9" w:rsidRPr="00BA7FB9" w:rsidRDefault="00162BD9" w:rsidP="00F0692E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+/- %</w:t>
            </w:r>
            <w:r w:rsidRPr="00BA7FB9">
              <w:rPr>
                <w:sz w:val="20"/>
                <w:szCs w:val="20"/>
              </w:rPr>
              <w:br/>
              <w:t>(ст.4 - ст.3)/ст.3</w:t>
            </w:r>
          </w:p>
        </w:tc>
      </w:tr>
      <w:tr w:rsidR="00162BD9" w:rsidRPr="00BA7FB9" w:rsidTr="002A3F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"/>
          <w:tblHeader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2BD9" w:rsidRPr="00BA7FB9" w:rsidRDefault="00162BD9" w:rsidP="00F0692E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2BD9" w:rsidRPr="00BA7FB9" w:rsidRDefault="00162BD9" w:rsidP="00F0692E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2BD9" w:rsidRPr="00BA7FB9" w:rsidRDefault="00162BD9" w:rsidP="00F0692E">
            <w:pPr>
              <w:jc w:val="center"/>
              <w:rPr>
                <w:b/>
                <w:sz w:val="20"/>
                <w:szCs w:val="20"/>
              </w:rPr>
            </w:pPr>
            <w:r w:rsidRPr="00BA7FB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2BD9" w:rsidRPr="00BA7FB9" w:rsidRDefault="00162BD9" w:rsidP="00F0692E">
            <w:pPr>
              <w:jc w:val="center"/>
              <w:rPr>
                <w:b/>
                <w:sz w:val="20"/>
                <w:szCs w:val="20"/>
              </w:rPr>
            </w:pPr>
            <w:r w:rsidRPr="00BA7FB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2BD9" w:rsidRPr="00BA7FB9" w:rsidRDefault="00162BD9" w:rsidP="00F0692E">
            <w:pPr>
              <w:jc w:val="center"/>
              <w:rPr>
                <w:b/>
                <w:sz w:val="20"/>
                <w:szCs w:val="20"/>
              </w:rPr>
            </w:pPr>
            <w:r w:rsidRPr="00BA7FB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2BD9" w:rsidRPr="00BA7FB9" w:rsidRDefault="00162BD9" w:rsidP="00F0692E">
            <w:pPr>
              <w:jc w:val="center"/>
              <w:rPr>
                <w:b/>
                <w:sz w:val="20"/>
                <w:szCs w:val="20"/>
              </w:rPr>
            </w:pPr>
            <w:r w:rsidRPr="00BA7FB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62BD9" w:rsidRPr="00BA7FB9" w:rsidRDefault="00162BD9" w:rsidP="00F0692E">
            <w:pPr>
              <w:jc w:val="center"/>
              <w:rPr>
                <w:b/>
                <w:sz w:val="20"/>
                <w:szCs w:val="20"/>
              </w:rPr>
            </w:pPr>
            <w:r w:rsidRPr="00BA7FB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2BD9" w:rsidRPr="00BA7FB9" w:rsidRDefault="00162BD9" w:rsidP="00F0692E">
            <w:pPr>
              <w:jc w:val="center"/>
              <w:rPr>
                <w:b/>
                <w:sz w:val="20"/>
                <w:szCs w:val="20"/>
              </w:rPr>
            </w:pPr>
            <w:r w:rsidRPr="00BA7FB9">
              <w:rPr>
                <w:b/>
                <w:sz w:val="20"/>
                <w:szCs w:val="20"/>
              </w:rPr>
              <w:t>8</w:t>
            </w:r>
          </w:p>
        </w:tc>
      </w:tr>
      <w:tr w:rsidR="002A3FD7" w:rsidRPr="00BA7FB9" w:rsidTr="002A3FD7">
        <w:trPr>
          <w:trHeight w:val="309"/>
        </w:trPr>
        <w:tc>
          <w:tcPr>
            <w:tcW w:w="367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2A3FD7" w:rsidRPr="002A3FD7" w:rsidRDefault="002A3FD7" w:rsidP="002A3FD7">
            <w:pPr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III. КАПИТАЛ И РЕЗЕРВЫ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</w:tr>
      <w:tr w:rsidR="00162BD9" w:rsidRPr="00BA7FB9" w:rsidTr="002A3FD7">
        <w:trPr>
          <w:trHeight w:val="424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Уставный капитал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1310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100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100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0,15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2</w:t>
            </w:r>
            <w:r w:rsidR="007200BD">
              <w:rPr>
                <w:sz w:val="20"/>
                <w:szCs w:val="20"/>
              </w:rPr>
              <w:t>0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0,00</w:t>
            </w: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Собственные акции, выкупленные у акционеров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1320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Переоценка внеоборотных активов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1340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Добавочный капитал (без переоценки)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1350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Резервный капитал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1360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59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59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0,09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1</w:t>
            </w:r>
            <w:r w:rsidR="007200BD">
              <w:rPr>
                <w:sz w:val="20"/>
                <w:szCs w:val="20"/>
              </w:rPr>
              <w:t>2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0,00</w:t>
            </w: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1370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47 652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7200BD" w:rsidP="00087C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18 272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087C9B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-</w:t>
            </w:r>
            <w:r w:rsidR="007200BD">
              <w:rPr>
                <w:sz w:val="20"/>
                <w:szCs w:val="20"/>
              </w:rPr>
              <w:t>29 380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72,94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7200BD" w:rsidP="00087C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36,10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-</w:t>
            </w:r>
            <w:r w:rsidR="007200BD">
              <w:rPr>
                <w:sz w:val="20"/>
                <w:szCs w:val="20"/>
              </w:rPr>
              <w:t>61,66</w:t>
            </w:r>
          </w:p>
        </w:tc>
      </w:tr>
      <w:tr w:rsidR="00162BD9" w:rsidRPr="00BA7FB9" w:rsidTr="002A3FD7">
        <w:trPr>
          <w:trHeight w:val="313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=== ИТОГО по разделу III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 xml:space="preserve">1300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47 811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7200BD" w:rsidP="00087C9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18 431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087C9B">
            <w:pPr>
              <w:jc w:val="right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-</w:t>
            </w:r>
            <w:r w:rsidR="007200BD">
              <w:rPr>
                <w:b/>
                <w:bCs/>
                <w:sz w:val="20"/>
                <w:szCs w:val="20"/>
              </w:rPr>
              <w:t>29 380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73,19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7200BD" w:rsidP="00087C9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36,41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-</w:t>
            </w:r>
            <w:r w:rsidR="007200BD">
              <w:rPr>
                <w:b/>
                <w:bCs/>
                <w:sz w:val="20"/>
                <w:szCs w:val="20"/>
              </w:rPr>
              <w:t>61,45</w:t>
            </w:r>
          </w:p>
        </w:tc>
      </w:tr>
      <w:tr w:rsidR="00162BD9" w:rsidRPr="002A3FD7" w:rsidTr="002A3FD7">
        <w:trPr>
          <w:trHeight w:val="90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2A3FD7" w:rsidRDefault="00162BD9" w:rsidP="00F0692E">
            <w:pPr>
              <w:rPr>
                <w:b/>
                <w:bCs/>
                <w:sz w:val="12"/>
                <w:szCs w:val="12"/>
              </w:rPr>
            </w:pPr>
            <w:r w:rsidRPr="002A3FD7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F0692E">
            <w:pPr>
              <w:jc w:val="center"/>
              <w:rPr>
                <w:b/>
                <w:bCs/>
                <w:sz w:val="12"/>
                <w:szCs w:val="12"/>
              </w:rPr>
            </w:pPr>
            <w:r w:rsidRPr="002A3FD7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F0692E">
            <w:pPr>
              <w:jc w:val="right"/>
              <w:rPr>
                <w:b/>
                <w:bCs/>
                <w:sz w:val="12"/>
                <w:szCs w:val="12"/>
              </w:rPr>
            </w:pPr>
            <w:r w:rsidRPr="002A3FD7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F0692E">
            <w:pPr>
              <w:jc w:val="right"/>
              <w:rPr>
                <w:b/>
                <w:bCs/>
                <w:sz w:val="12"/>
                <w:szCs w:val="12"/>
              </w:rPr>
            </w:pPr>
            <w:r w:rsidRPr="002A3FD7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F0692E">
            <w:pPr>
              <w:jc w:val="right"/>
              <w:rPr>
                <w:sz w:val="12"/>
                <w:szCs w:val="12"/>
              </w:rPr>
            </w:pPr>
            <w:r w:rsidRPr="002A3FD7">
              <w:rPr>
                <w:sz w:val="12"/>
                <w:szCs w:val="12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F0692E">
            <w:pPr>
              <w:jc w:val="right"/>
              <w:rPr>
                <w:sz w:val="12"/>
                <w:szCs w:val="12"/>
              </w:rPr>
            </w:pPr>
            <w:r w:rsidRPr="002A3FD7">
              <w:rPr>
                <w:sz w:val="12"/>
                <w:szCs w:val="12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F0692E">
            <w:pPr>
              <w:jc w:val="right"/>
              <w:rPr>
                <w:sz w:val="12"/>
                <w:szCs w:val="12"/>
              </w:rPr>
            </w:pPr>
            <w:r w:rsidRPr="002A3FD7">
              <w:rPr>
                <w:sz w:val="12"/>
                <w:szCs w:val="12"/>
              </w:rPr>
              <w:t> 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F0692E">
            <w:pPr>
              <w:jc w:val="right"/>
              <w:rPr>
                <w:sz w:val="12"/>
                <w:szCs w:val="12"/>
              </w:rPr>
            </w:pPr>
            <w:r w:rsidRPr="002A3FD7">
              <w:rPr>
                <w:sz w:val="12"/>
                <w:szCs w:val="12"/>
              </w:rPr>
              <w:t> </w:t>
            </w:r>
          </w:p>
        </w:tc>
      </w:tr>
      <w:tr w:rsidR="002A3FD7" w:rsidRPr="00BA7FB9" w:rsidTr="00F0692E">
        <w:trPr>
          <w:trHeight w:val="255"/>
        </w:trPr>
        <w:tc>
          <w:tcPr>
            <w:tcW w:w="3670" w:type="dxa"/>
            <w:gridSpan w:val="2"/>
            <w:shd w:val="clear" w:color="auto" w:fill="auto"/>
            <w:vAlign w:val="center"/>
            <w:hideMark/>
          </w:tcPr>
          <w:p w:rsidR="002A3FD7" w:rsidRPr="002A3FD7" w:rsidRDefault="002A3FD7" w:rsidP="002A3FD7">
            <w:pPr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IV. ДОЛГОСРОЧНЫЕ ОБЯЗАТЕЛЬСТВА</w:t>
            </w: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F0692E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Заёмные средства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1410 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1420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1 245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7200BD" w:rsidP="00162B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- 1245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1,91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7200BD" w:rsidP="00162B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7200BD" w:rsidP="00162B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- 100,00</w:t>
            </w: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Оценочные обязательства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1430 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Прочие обязательства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1450 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</w:tr>
      <w:tr w:rsidR="00162BD9" w:rsidRPr="00BA7FB9" w:rsidTr="002A3FD7">
        <w:trPr>
          <w:trHeight w:val="27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=== ИТОГО по разделу IV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 xml:space="preserve">1400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1 245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7200BD" w:rsidP="00162B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 w:rsidR="00162BD9">
              <w:rPr>
                <w:b/>
                <w:bCs/>
                <w:sz w:val="20"/>
                <w:szCs w:val="20"/>
              </w:rPr>
              <w:t xml:space="preserve">1 </w:t>
            </w:r>
            <w:r>
              <w:rPr>
                <w:b/>
                <w:bCs/>
                <w:sz w:val="20"/>
                <w:szCs w:val="20"/>
              </w:rPr>
              <w:t>245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1,91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7200BD" w:rsidP="00162B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7200BD" w:rsidP="00162B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- 100,00</w:t>
            </w:r>
          </w:p>
        </w:tc>
      </w:tr>
      <w:tr w:rsidR="00162BD9" w:rsidRPr="002A3FD7" w:rsidTr="002A3FD7">
        <w:trPr>
          <w:trHeight w:val="7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2A3FD7" w:rsidRDefault="00162BD9" w:rsidP="00162BD9">
            <w:pPr>
              <w:rPr>
                <w:b/>
                <w:bCs/>
                <w:sz w:val="12"/>
                <w:szCs w:val="12"/>
              </w:rPr>
            </w:pPr>
            <w:r w:rsidRPr="002A3FD7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center"/>
              <w:rPr>
                <w:b/>
                <w:bCs/>
                <w:sz w:val="12"/>
                <w:szCs w:val="12"/>
              </w:rPr>
            </w:pPr>
            <w:r w:rsidRPr="002A3FD7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b/>
                <w:bCs/>
                <w:sz w:val="12"/>
                <w:szCs w:val="12"/>
              </w:rPr>
            </w:pPr>
            <w:r w:rsidRPr="002A3FD7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b/>
                <w:bCs/>
                <w:sz w:val="12"/>
                <w:szCs w:val="12"/>
              </w:rPr>
            </w:pPr>
            <w:r w:rsidRPr="002A3FD7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sz w:val="12"/>
                <w:szCs w:val="12"/>
              </w:rPr>
            </w:pPr>
            <w:r w:rsidRPr="002A3FD7">
              <w:rPr>
                <w:sz w:val="12"/>
                <w:szCs w:val="12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sz w:val="12"/>
                <w:szCs w:val="12"/>
              </w:rPr>
            </w:pPr>
            <w:r w:rsidRPr="002A3FD7">
              <w:rPr>
                <w:sz w:val="12"/>
                <w:szCs w:val="12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sz w:val="12"/>
                <w:szCs w:val="12"/>
              </w:rPr>
            </w:pPr>
            <w:r w:rsidRPr="002A3FD7">
              <w:rPr>
                <w:sz w:val="12"/>
                <w:szCs w:val="12"/>
              </w:rPr>
              <w:t> 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sz w:val="12"/>
                <w:szCs w:val="12"/>
              </w:rPr>
            </w:pPr>
            <w:r w:rsidRPr="002A3FD7">
              <w:rPr>
                <w:sz w:val="12"/>
                <w:szCs w:val="12"/>
              </w:rPr>
              <w:t> </w:t>
            </w:r>
          </w:p>
        </w:tc>
      </w:tr>
      <w:tr w:rsidR="002A3FD7" w:rsidRPr="00BA7FB9" w:rsidTr="00F0692E">
        <w:trPr>
          <w:trHeight w:val="255"/>
        </w:trPr>
        <w:tc>
          <w:tcPr>
            <w:tcW w:w="3670" w:type="dxa"/>
            <w:gridSpan w:val="2"/>
            <w:shd w:val="clear" w:color="auto" w:fill="auto"/>
            <w:vAlign w:val="center"/>
            <w:hideMark/>
          </w:tcPr>
          <w:p w:rsidR="002A3FD7" w:rsidRPr="002A3FD7" w:rsidRDefault="002A3FD7" w:rsidP="002A3FD7">
            <w:pPr>
              <w:rPr>
                <w:b/>
                <w:bCs/>
                <w:sz w:val="20"/>
                <w:szCs w:val="20"/>
              </w:rPr>
            </w:pPr>
            <w:r w:rsidRPr="00BA7FB9">
              <w:rPr>
                <w:b/>
                <w:bCs/>
                <w:sz w:val="20"/>
                <w:szCs w:val="20"/>
              </w:rPr>
              <w:t>V. КРАТКОСРОЧНЫЕ ОБЯЗАТЕЛЬСТВА</w:t>
            </w: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2A3FD7" w:rsidRPr="00BA7FB9" w:rsidRDefault="002A3FD7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 </w:t>
            </w: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Заёмные средства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1510 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 Кредиторская задолженность: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1520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8 310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087C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 </w:t>
            </w:r>
            <w:r w:rsidR="00087C9B">
              <w:rPr>
                <w:sz w:val="20"/>
                <w:szCs w:val="20"/>
              </w:rPr>
              <w:t>235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0F1C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</w:t>
            </w:r>
            <w:r w:rsidR="000F1C4D">
              <w:rPr>
                <w:sz w:val="20"/>
                <w:szCs w:val="20"/>
              </w:rPr>
              <w:t>25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12,72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B347FF" w:rsidP="000F1C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45,91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0F1C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0F1C4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0F1C4D">
              <w:rPr>
                <w:sz w:val="20"/>
                <w:szCs w:val="20"/>
              </w:rPr>
              <w:t>60</w:t>
            </w: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Доходы будущих периодов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1530 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Оценочные обязательства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1540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7 962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8 948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>12,19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B347FF" w:rsidP="000F1C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17,68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12,38</w:t>
            </w:r>
          </w:p>
        </w:tc>
      </w:tr>
      <w:tr w:rsidR="00162BD9" w:rsidRPr="00BA7FB9" w:rsidTr="002A3FD7">
        <w:trPr>
          <w:trHeight w:val="255"/>
        </w:trPr>
        <w:tc>
          <w:tcPr>
            <w:tcW w:w="282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 Прочие краткосрочные обязательства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sz w:val="20"/>
                <w:szCs w:val="20"/>
              </w:rPr>
            </w:pPr>
            <w:r w:rsidRPr="00BA7FB9">
              <w:rPr>
                <w:sz w:val="20"/>
                <w:szCs w:val="20"/>
              </w:rPr>
              <w:t xml:space="preserve">1550 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sz w:val="20"/>
                <w:szCs w:val="20"/>
              </w:rPr>
            </w:pPr>
          </w:p>
        </w:tc>
      </w:tr>
      <w:tr w:rsidR="00162BD9" w:rsidRPr="002A3FD7" w:rsidTr="002A3FD7">
        <w:trPr>
          <w:trHeight w:val="255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2A3FD7" w:rsidRDefault="00162BD9" w:rsidP="00162BD9">
            <w:pPr>
              <w:rPr>
                <w:b/>
                <w:bCs/>
                <w:sz w:val="20"/>
                <w:szCs w:val="20"/>
              </w:rPr>
            </w:pPr>
            <w:r w:rsidRPr="002A3FD7">
              <w:rPr>
                <w:b/>
                <w:bCs/>
                <w:sz w:val="20"/>
                <w:szCs w:val="20"/>
              </w:rPr>
              <w:t>=== ИТОГО по разделу V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center"/>
              <w:rPr>
                <w:b/>
                <w:bCs/>
                <w:sz w:val="20"/>
                <w:szCs w:val="20"/>
              </w:rPr>
            </w:pPr>
            <w:r w:rsidRPr="002A3FD7">
              <w:rPr>
                <w:b/>
                <w:bCs/>
                <w:sz w:val="20"/>
                <w:szCs w:val="20"/>
              </w:rPr>
              <w:t xml:space="preserve">1500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b/>
                <w:bCs/>
                <w:sz w:val="20"/>
                <w:szCs w:val="20"/>
              </w:rPr>
            </w:pPr>
            <w:r w:rsidRPr="002A3FD7">
              <w:rPr>
                <w:b/>
                <w:bCs/>
                <w:sz w:val="20"/>
                <w:szCs w:val="20"/>
              </w:rPr>
              <w:t>16 272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087C9B">
            <w:pPr>
              <w:jc w:val="right"/>
              <w:rPr>
                <w:b/>
                <w:bCs/>
                <w:sz w:val="20"/>
                <w:szCs w:val="20"/>
              </w:rPr>
            </w:pPr>
            <w:r w:rsidRPr="002A3FD7">
              <w:rPr>
                <w:b/>
                <w:bCs/>
                <w:sz w:val="20"/>
                <w:szCs w:val="20"/>
              </w:rPr>
              <w:t xml:space="preserve">32 </w:t>
            </w:r>
            <w:r w:rsidR="00087C9B">
              <w:rPr>
                <w:b/>
                <w:bCs/>
                <w:sz w:val="20"/>
                <w:szCs w:val="20"/>
              </w:rPr>
              <w:t>183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0F1C4D">
            <w:pPr>
              <w:jc w:val="right"/>
              <w:rPr>
                <w:b/>
                <w:bCs/>
                <w:sz w:val="20"/>
                <w:szCs w:val="20"/>
              </w:rPr>
            </w:pPr>
            <w:r w:rsidRPr="002A3FD7">
              <w:rPr>
                <w:b/>
                <w:bCs/>
                <w:sz w:val="20"/>
                <w:szCs w:val="20"/>
              </w:rPr>
              <w:t xml:space="preserve">15 </w:t>
            </w:r>
            <w:r w:rsidR="000F1C4D">
              <w:rPr>
                <w:b/>
                <w:bCs/>
                <w:sz w:val="20"/>
                <w:szCs w:val="20"/>
              </w:rPr>
              <w:t>911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b/>
                <w:bCs/>
                <w:sz w:val="20"/>
                <w:szCs w:val="20"/>
              </w:rPr>
            </w:pPr>
            <w:r w:rsidRPr="002A3FD7">
              <w:rPr>
                <w:b/>
                <w:bCs/>
                <w:sz w:val="20"/>
                <w:szCs w:val="20"/>
              </w:rPr>
              <w:t>24,91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B347FF" w:rsidP="000F1C4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63,59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2A3FD7" w:rsidRDefault="002A3FD7" w:rsidP="000F1C4D">
            <w:pPr>
              <w:jc w:val="right"/>
              <w:rPr>
                <w:b/>
                <w:bCs/>
                <w:sz w:val="20"/>
                <w:szCs w:val="20"/>
              </w:rPr>
            </w:pPr>
            <w:r w:rsidRPr="002A3FD7">
              <w:rPr>
                <w:b/>
                <w:bCs/>
                <w:sz w:val="20"/>
                <w:szCs w:val="20"/>
              </w:rPr>
              <w:t>97,7</w:t>
            </w:r>
            <w:r w:rsidR="000F1C4D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162BD9" w:rsidRPr="002A3FD7" w:rsidTr="002A3FD7">
        <w:trPr>
          <w:trHeight w:val="90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2A3FD7" w:rsidRDefault="00162BD9" w:rsidP="00162BD9">
            <w:pPr>
              <w:rPr>
                <w:b/>
                <w:bCs/>
                <w:sz w:val="16"/>
                <w:szCs w:val="16"/>
              </w:rPr>
            </w:pPr>
            <w:r w:rsidRPr="002A3FD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center"/>
              <w:rPr>
                <w:b/>
                <w:bCs/>
                <w:sz w:val="16"/>
                <w:szCs w:val="16"/>
              </w:rPr>
            </w:pPr>
            <w:r w:rsidRPr="002A3FD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2A3FD7" w:rsidRDefault="00162BD9" w:rsidP="00162BD9">
            <w:pPr>
              <w:jc w:val="right"/>
              <w:rPr>
                <w:sz w:val="16"/>
                <w:szCs w:val="16"/>
              </w:rPr>
            </w:pPr>
          </w:p>
        </w:tc>
      </w:tr>
      <w:tr w:rsidR="00162BD9" w:rsidRPr="00BA7FB9" w:rsidTr="002A3FD7">
        <w:trPr>
          <w:trHeight w:val="389"/>
        </w:trPr>
        <w:tc>
          <w:tcPr>
            <w:tcW w:w="2820" w:type="dxa"/>
            <w:shd w:val="clear" w:color="auto" w:fill="auto"/>
            <w:vAlign w:val="center"/>
            <w:hideMark/>
          </w:tcPr>
          <w:p w:rsidR="00162BD9" w:rsidRPr="00BA7FB9" w:rsidRDefault="00162BD9" w:rsidP="00162BD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A7FB9">
              <w:rPr>
                <w:b/>
                <w:bCs/>
                <w:i/>
                <w:iCs/>
                <w:sz w:val="20"/>
                <w:szCs w:val="20"/>
              </w:rPr>
              <w:t>БАЛАНС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A7FB9">
              <w:rPr>
                <w:b/>
                <w:bCs/>
                <w:i/>
                <w:iCs/>
                <w:sz w:val="20"/>
                <w:szCs w:val="20"/>
              </w:rPr>
              <w:t xml:space="preserve">1700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A7FB9">
              <w:rPr>
                <w:b/>
                <w:bCs/>
                <w:i/>
                <w:iCs/>
                <w:sz w:val="20"/>
                <w:szCs w:val="20"/>
              </w:rPr>
              <w:t>65 328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7200BD" w:rsidP="000F1C4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50 614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0F1C4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A7FB9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="007200BD">
              <w:rPr>
                <w:b/>
                <w:bCs/>
                <w:i/>
                <w:iCs/>
                <w:sz w:val="20"/>
                <w:szCs w:val="20"/>
              </w:rPr>
              <w:t>14 714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A7FB9">
              <w:rPr>
                <w:b/>
                <w:bCs/>
                <w:i/>
                <w:iCs/>
                <w:sz w:val="20"/>
                <w:szCs w:val="20"/>
              </w:rPr>
              <w:t>100,00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162BD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A7FB9">
              <w:rPr>
                <w:b/>
                <w:bCs/>
                <w:i/>
                <w:iCs/>
                <w:sz w:val="20"/>
                <w:szCs w:val="20"/>
              </w:rPr>
              <w:t>100,00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162BD9" w:rsidRPr="00BA7FB9" w:rsidRDefault="00162BD9" w:rsidP="000F1C4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A7FB9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="007200BD">
              <w:rPr>
                <w:b/>
                <w:bCs/>
                <w:i/>
                <w:iCs/>
                <w:sz w:val="20"/>
                <w:szCs w:val="20"/>
              </w:rPr>
              <w:t>22,52</w:t>
            </w:r>
          </w:p>
        </w:tc>
      </w:tr>
    </w:tbl>
    <w:p w:rsidR="00264ED3" w:rsidRDefault="00264ED3" w:rsidP="00264ED3">
      <w:pPr>
        <w:pStyle w:val="4"/>
        <w:ind w:firstLine="0"/>
        <w:sectPr w:rsidR="00264ED3" w:rsidSect="000E6C44">
          <w:type w:val="nextColumn"/>
          <w:pgSz w:w="11906" w:h="16838"/>
          <w:pgMar w:top="1134" w:right="992" w:bottom="851" w:left="851" w:header="454" w:footer="567" w:gutter="567"/>
          <w:cols w:space="720"/>
          <w:titlePg/>
          <w:docGrid w:linePitch="326"/>
        </w:sectPr>
      </w:pPr>
    </w:p>
    <w:p w:rsidR="006673DC" w:rsidRPr="00806C49" w:rsidRDefault="006673DC" w:rsidP="00264ED3">
      <w:pPr>
        <w:pStyle w:val="4"/>
        <w:ind w:firstLine="0"/>
      </w:pPr>
      <w:r w:rsidRPr="00806C49">
        <w:lastRenderedPageBreak/>
        <w:t>Анализ структуры и динамики собственного капитала</w:t>
      </w:r>
    </w:p>
    <w:p w:rsidR="00F24834" w:rsidRDefault="00F24834" w:rsidP="00F24834">
      <w:pPr>
        <w:pStyle w:val="31"/>
        <w:spacing w:line="276" w:lineRule="auto"/>
        <w:ind w:right="0" w:firstLine="709"/>
        <w:rPr>
          <w:color w:val="auto"/>
        </w:rPr>
      </w:pPr>
      <w:r>
        <w:rPr>
          <w:color w:val="auto"/>
        </w:rPr>
        <w:t xml:space="preserve">По данным пассива баланса видно, что </w:t>
      </w:r>
      <w:r w:rsidRPr="00034309">
        <w:rPr>
          <w:color w:val="auto"/>
        </w:rPr>
        <w:t>собственн</w:t>
      </w:r>
      <w:r>
        <w:rPr>
          <w:color w:val="auto"/>
        </w:rPr>
        <w:t>ый</w:t>
      </w:r>
      <w:r w:rsidRPr="00034309">
        <w:rPr>
          <w:color w:val="auto"/>
        </w:rPr>
        <w:t xml:space="preserve"> капитал</w:t>
      </w:r>
      <w:r>
        <w:rPr>
          <w:color w:val="auto"/>
        </w:rPr>
        <w:t xml:space="preserve"> предприятия снизился н</w:t>
      </w:r>
      <w:r w:rsidRPr="00034309">
        <w:rPr>
          <w:color w:val="auto"/>
        </w:rPr>
        <w:t>а</w:t>
      </w:r>
      <w:r w:rsidR="00B347FF">
        <w:rPr>
          <w:color w:val="auto"/>
        </w:rPr>
        <w:t>29</w:t>
      </w:r>
      <w:r>
        <w:rPr>
          <w:color w:val="auto"/>
        </w:rPr>
        <w:t> </w:t>
      </w:r>
      <w:r w:rsidR="00B347FF">
        <w:rPr>
          <w:color w:val="auto"/>
        </w:rPr>
        <w:t>380</w:t>
      </w:r>
      <w:r>
        <w:rPr>
          <w:color w:val="auto"/>
        </w:rPr>
        <w:t xml:space="preserve"> тыс. рублей, что соответствует размеру убытка согласно Отчёту о финансовых результатах Общества за 2020 год. </w:t>
      </w:r>
    </w:p>
    <w:p w:rsidR="00F24834" w:rsidRDefault="00F24834" w:rsidP="00F24834">
      <w:pPr>
        <w:pStyle w:val="31"/>
        <w:spacing w:line="276" w:lineRule="auto"/>
        <w:ind w:right="0" w:firstLine="709"/>
        <w:rPr>
          <w:color w:val="auto"/>
        </w:rPr>
      </w:pPr>
      <w:r w:rsidRPr="00F24834">
        <w:rPr>
          <w:color w:val="auto"/>
        </w:rPr>
        <w:lastRenderedPageBreak/>
        <w:t>Годовое общее собрание акционеров, проведенное 30.06.2020 (Протокол ГОСА от 03.07.2020 № 28), приняло решение оставить в распоряжении Общества полученную по итогам 2019 финансового года чистую прибыль в размере238</w:t>
      </w:r>
      <w:r>
        <w:rPr>
          <w:color w:val="auto"/>
        </w:rPr>
        <w:t> </w:t>
      </w:r>
      <w:r w:rsidRPr="00F24834">
        <w:rPr>
          <w:color w:val="auto"/>
        </w:rPr>
        <w:t>тыс.</w:t>
      </w:r>
      <w:r>
        <w:rPr>
          <w:color w:val="auto"/>
        </w:rPr>
        <w:t> </w:t>
      </w:r>
      <w:r w:rsidRPr="00F24834">
        <w:rPr>
          <w:color w:val="auto"/>
        </w:rPr>
        <w:t>руб</w:t>
      </w:r>
      <w:r>
        <w:rPr>
          <w:color w:val="auto"/>
        </w:rPr>
        <w:t>лей</w:t>
      </w:r>
      <w:r w:rsidRPr="00F24834">
        <w:rPr>
          <w:color w:val="auto"/>
        </w:rPr>
        <w:t xml:space="preserve"> и не выплачивать дивиденды по обыкновенным акциям Общества по итогам 2019 года</w:t>
      </w:r>
      <w:r>
        <w:rPr>
          <w:color w:val="auto"/>
        </w:rPr>
        <w:t>.</w:t>
      </w:r>
    </w:p>
    <w:p w:rsidR="00F24834" w:rsidRPr="00034309" w:rsidRDefault="00F24834" w:rsidP="00F24834">
      <w:pPr>
        <w:pStyle w:val="af2"/>
        <w:keepNext/>
        <w:keepLines/>
        <w:ind w:right="-2"/>
        <w:rPr>
          <w:noProof/>
        </w:rPr>
      </w:pPr>
      <w:r w:rsidRPr="00034309">
        <w:t>Таблица №</w:t>
      </w:r>
      <w:r>
        <w:t xml:space="preserve"> 11.2.5</w:t>
      </w:r>
    </w:p>
    <w:p w:rsidR="00F24834" w:rsidRPr="00CA6BA6" w:rsidRDefault="00F24834" w:rsidP="00F24834">
      <w:pPr>
        <w:pStyle w:val="31"/>
        <w:spacing w:before="60" w:after="60"/>
        <w:ind w:right="0" w:firstLine="0"/>
        <w:jc w:val="center"/>
        <w:rPr>
          <w:b/>
          <w:color w:val="auto"/>
          <w:sz w:val="24"/>
        </w:rPr>
      </w:pPr>
      <w:r w:rsidRPr="00CA6BA6">
        <w:rPr>
          <w:b/>
          <w:color w:val="auto"/>
          <w:sz w:val="24"/>
        </w:rPr>
        <w:t xml:space="preserve">Анализ </w:t>
      </w:r>
      <w:r>
        <w:rPr>
          <w:b/>
          <w:color w:val="auto"/>
          <w:sz w:val="24"/>
        </w:rPr>
        <w:t>рентабельности собственного капитала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93"/>
        <w:gridCol w:w="993"/>
        <w:gridCol w:w="1008"/>
        <w:gridCol w:w="1097"/>
        <w:gridCol w:w="1261"/>
        <w:gridCol w:w="836"/>
        <w:gridCol w:w="2784"/>
      </w:tblGrid>
      <w:tr w:rsidR="00F24834" w:rsidRPr="00140D19" w:rsidTr="00F0692E">
        <w:trPr>
          <w:trHeight w:val="255"/>
          <w:jc w:val="center"/>
        </w:trPr>
        <w:tc>
          <w:tcPr>
            <w:tcW w:w="15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Н</w:t>
            </w:r>
            <w:r w:rsidRPr="00140D19">
              <w:rPr>
                <w:sz w:val="20"/>
                <w:szCs w:val="16"/>
              </w:rPr>
              <w:t>аименование</w:t>
            </w:r>
          </w:p>
        </w:tc>
        <w:tc>
          <w:tcPr>
            <w:tcW w:w="309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 w:rsidRPr="00140D19">
              <w:rPr>
                <w:sz w:val="20"/>
                <w:szCs w:val="16"/>
              </w:rPr>
              <w:t>Значение</w:t>
            </w:r>
          </w:p>
        </w:tc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 w:rsidRPr="00140D19">
              <w:rPr>
                <w:sz w:val="20"/>
                <w:szCs w:val="16"/>
              </w:rPr>
              <w:t>Изменение (гр.4 – гр.3)</w:t>
            </w:r>
          </w:p>
        </w:tc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Н</w:t>
            </w:r>
            <w:r w:rsidRPr="00140D19">
              <w:rPr>
                <w:sz w:val="20"/>
                <w:szCs w:val="16"/>
              </w:rPr>
              <w:t>орма</w:t>
            </w:r>
          </w:p>
        </w:tc>
        <w:tc>
          <w:tcPr>
            <w:tcW w:w="27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</w:t>
            </w:r>
            <w:r w:rsidRPr="00140D19">
              <w:rPr>
                <w:sz w:val="20"/>
                <w:szCs w:val="16"/>
              </w:rPr>
              <w:t>омментарии</w:t>
            </w:r>
          </w:p>
        </w:tc>
      </w:tr>
      <w:tr w:rsidR="00F24834" w:rsidRPr="00140D19" w:rsidTr="00F0692E">
        <w:trPr>
          <w:trHeight w:val="255"/>
          <w:jc w:val="center"/>
        </w:trPr>
        <w:tc>
          <w:tcPr>
            <w:tcW w:w="15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4834" w:rsidRPr="00140D19" w:rsidRDefault="00F24834" w:rsidP="00F0692E">
            <w:pPr>
              <w:rPr>
                <w:sz w:val="20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 w:rsidRPr="00140D19">
              <w:rPr>
                <w:sz w:val="20"/>
                <w:szCs w:val="16"/>
              </w:rPr>
              <w:t>31.12.1</w:t>
            </w:r>
            <w:r>
              <w:rPr>
                <w:sz w:val="20"/>
                <w:szCs w:val="16"/>
              </w:rPr>
              <w:t>8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 w:rsidRPr="00140D19">
              <w:rPr>
                <w:sz w:val="20"/>
                <w:szCs w:val="16"/>
              </w:rPr>
              <w:t>31.12.1</w:t>
            </w:r>
            <w:r>
              <w:rPr>
                <w:sz w:val="20"/>
                <w:szCs w:val="16"/>
              </w:rPr>
              <w:t>9</w:t>
            </w:r>
          </w:p>
        </w:tc>
        <w:tc>
          <w:tcPr>
            <w:tcW w:w="1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 w:rsidRPr="00140D19">
              <w:rPr>
                <w:sz w:val="20"/>
                <w:szCs w:val="16"/>
              </w:rPr>
              <w:t>31.12.</w:t>
            </w:r>
            <w:r>
              <w:rPr>
                <w:sz w:val="20"/>
                <w:szCs w:val="16"/>
              </w:rPr>
              <w:t>20</w:t>
            </w:r>
          </w:p>
        </w:tc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83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278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4834" w:rsidRPr="00140D19" w:rsidRDefault="00F24834" w:rsidP="00F0692E">
            <w:pPr>
              <w:rPr>
                <w:sz w:val="20"/>
                <w:szCs w:val="16"/>
              </w:rPr>
            </w:pPr>
          </w:p>
        </w:tc>
      </w:tr>
      <w:tr w:rsidR="00F24834" w:rsidRPr="00D016A0" w:rsidTr="00F0692E">
        <w:trPr>
          <w:trHeight w:val="255"/>
          <w:jc w:val="center"/>
        </w:trPr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834" w:rsidRPr="00D016A0" w:rsidRDefault="00F24834" w:rsidP="00F0692E">
            <w:pPr>
              <w:jc w:val="center"/>
              <w:rPr>
                <w:b/>
                <w:sz w:val="18"/>
                <w:szCs w:val="16"/>
              </w:rPr>
            </w:pPr>
            <w:r w:rsidRPr="00D016A0">
              <w:rPr>
                <w:b/>
                <w:sz w:val="18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834" w:rsidRPr="00D016A0" w:rsidRDefault="00F24834" w:rsidP="00F0692E">
            <w:pPr>
              <w:jc w:val="center"/>
              <w:rPr>
                <w:b/>
                <w:sz w:val="18"/>
                <w:szCs w:val="16"/>
              </w:rPr>
            </w:pPr>
            <w:r w:rsidRPr="00D016A0">
              <w:rPr>
                <w:b/>
                <w:sz w:val="18"/>
                <w:szCs w:val="16"/>
              </w:rPr>
              <w:t>2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834" w:rsidRPr="00D016A0" w:rsidRDefault="00F24834" w:rsidP="00F0692E">
            <w:pPr>
              <w:jc w:val="center"/>
              <w:rPr>
                <w:b/>
                <w:sz w:val="18"/>
                <w:szCs w:val="16"/>
              </w:rPr>
            </w:pPr>
            <w:r w:rsidRPr="00D016A0">
              <w:rPr>
                <w:b/>
                <w:sz w:val="18"/>
                <w:szCs w:val="16"/>
              </w:rPr>
              <w:t>3</w:t>
            </w:r>
          </w:p>
        </w:tc>
        <w:tc>
          <w:tcPr>
            <w:tcW w:w="1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24834" w:rsidRPr="00D016A0" w:rsidRDefault="00F24834" w:rsidP="00F0692E">
            <w:pPr>
              <w:jc w:val="center"/>
              <w:rPr>
                <w:b/>
                <w:sz w:val="18"/>
                <w:szCs w:val="16"/>
              </w:rPr>
            </w:pPr>
            <w:r w:rsidRPr="00D016A0">
              <w:rPr>
                <w:b/>
                <w:sz w:val="18"/>
                <w:szCs w:val="16"/>
              </w:rPr>
              <w:t>4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834" w:rsidRPr="00D016A0" w:rsidRDefault="00F24834" w:rsidP="00F0692E">
            <w:pPr>
              <w:jc w:val="center"/>
              <w:rPr>
                <w:b/>
                <w:sz w:val="18"/>
                <w:szCs w:val="16"/>
              </w:rPr>
            </w:pPr>
            <w:r w:rsidRPr="00D016A0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4834" w:rsidRPr="00D016A0" w:rsidRDefault="00F24834" w:rsidP="00F0692E">
            <w:pPr>
              <w:jc w:val="center"/>
              <w:rPr>
                <w:b/>
                <w:sz w:val="18"/>
                <w:szCs w:val="16"/>
              </w:rPr>
            </w:pPr>
            <w:r w:rsidRPr="00D016A0">
              <w:rPr>
                <w:b/>
                <w:sz w:val="18"/>
                <w:szCs w:val="16"/>
              </w:rPr>
              <w:t>6</w:t>
            </w:r>
          </w:p>
        </w:tc>
        <w:tc>
          <w:tcPr>
            <w:tcW w:w="2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4834" w:rsidRPr="00D016A0" w:rsidRDefault="00F24834" w:rsidP="00F0692E">
            <w:pPr>
              <w:jc w:val="center"/>
              <w:rPr>
                <w:b/>
                <w:sz w:val="18"/>
                <w:szCs w:val="16"/>
              </w:rPr>
            </w:pPr>
            <w:r w:rsidRPr="00D016A0">
              <w:rPr>
                <w:b/>
                <w:sz w:val="18"/>
                <w:szCs w:val="16"/>
              </w:rPr>
              <w:t>7</w:t>
            </w:r>
          </w:p>
        </w:tc>
      </w:tr>
      <w:tr w:rsidR="00F24834" w:rsidRPr="00140D19" w:rsidTr="00F0692E">
        <w:trPr>
          <w:trHeight w:val="255"/>
          <w:jc w:val="center"/>
        </w:trPr>
        <w:tc>
          <w:tcPr>
            <w:tcW w:w="1593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F24834" w:rsidRPr="00140D19" w:rsidRDefault="00F24834" w:rsidP="00F0692E">
            <w:pPr>
              <w:rPr>
                <w:sz w:val="20"/>
                <w:szCs w:val="16"/>
                <w:lang w:val="en-US"/>
              </w:rPr>
            </w:pPr>
            <w:r w:rsidRPr="00140D19">
              <w:rPr>
                <w:sz w:val="20"/>
                <w:szCs w:val="16"/>
              </w:rPr>
              <w:t>Рентабельность собственного капитала</w:t>
            </w:r>
            <w:r w:rsidRPr="00140D19">
              <w:rPr>
                <w:sz w:val="20"/>
                <w:szCs w:val="16"/>
                <w:lang w:val="en-US"/>
              </w:rPr>
              <w:t xml:space="preserve"> (ROE)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17,2</w:t>
            </w:r>
          </w:p>
        </w:tc>
        <w:tc>
          <w:tcPr>
            <w:tcW w:w="100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0,5</w:t>
            </w:r>
          </w:p>
        </w:tc>
        <w:tc>
          <w:tcPr>
            <w:tcW w:w="1097" w:type="dxa"/>
            <w:tcBorders>
              <w:top w:val="single" w:sz="12" w:space="0" w:color="auto"/>
            </w:tcBorders>
            <w:shd w:val="clear" w:color="000000" w:fill="FFFFFF"/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- </w:t>
            </w:r>
            <w:r w:rsidR="00B347FF">
              <w:rPr>
                <w:sz w:val="20"/>
                <w:szCs w:val="16"/>
              </w:rPr>
              <w:t>88</w:t>
            </w:r>
            <w:r>
              <w:rPr>
                <w:sz w:val="20"/>
                <w:szCs w:val="16"/>
              </w:rPr>
              <w:t>,</w:t>
            </w:r>
            <w:r w:rsidR="00B347FF">
              <w:rPr>
                <w:sz w:val="20"/>
                <w:szCs w:val="16"/>
              </w:rPr>
              <w:t>7</w:t>
            </w:r>
          </w:p>
        </w:tc>
        <w:tc>
          <w:tcPr>
            <w:tcW w:w="126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- 8</w:t>
            </w:r>
            <w:r w:rsidR="00B347FF">
              <w:rPr>
                <w:sz w:val="20"/>
                <w:szCs w:val="16"/>
              </w:rPr>
              <w:t>9</w:t>
            </w:r>
            <w:r>
              <w:rPr>
                <w:sz w:val="20"/>
                <w:szCs w:val="16"/>
              </w:rPr>
              <w:t>,</w:t>
            </w:r>
            <w:r w:rsidR="00B347FF">
              <w:rPr>
                <w:sz w:val="20"/>
                <w:szCs w:val="16"/>
              </w:rPr>
              <w:t>2</w:t>
            </w:r>
          </w:p>
        </w:tc>
        <w:tc>
          <w:tcPr>
            <w:tcW w:w="83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140D19" w:rsidRDefault="00F24834" w:rsidP="00F0692E">
            <w:pPr>
              <w:jc w:val="center"/>
              <w:rPr>
                <w:sz w:val="20"/>
                <w:szCs w:val="16"/>
              </w:rPr>
            </w:pPr>
            <w:r w:rsidRPr="00140D19">
              <w:rPr>
                <w:sz w:val="20"/>
                <w:szCs w:val="16"/>
              </w:rPr>
              <w:t>16% и более</w:t>
            </w:r>
          </w:p>
        </w:tc>
        <w:tc>
          <w:tcPr>
            <w:tcW w:w="278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140D19" w:rsidRDefault="00F24834" w:rsidP="00F0692E">
            <w:pPr>
              <w:rPr>
                <w:sz w:val="20"/>
                <w:szCs w:val="16"/>
              </w:rPr>
            </w:pPr>
            <w:r w:rsidRPr="00140D19">
              <w:rPr>
                <w:sz w:val="20"/>
                <w:szCs w:val="16"/>
              </w:rPr>
              <w:t>отношение чистой прибыли к средней величине собственного капитала</w:t>
            </w:r>
          </w:p>
        </w:tc>
      </w:tr>
    </w:tbl>
    <w:p w:rsidR="00F24834" w:rsidRPr="00F2490E" w:rsidRDefault="00F24834" w:rsidP="00F24834">
      <w:pPr>
        <w:autoSpaceDE w:val="0"/>
        <w:autoSpaceDN w:val="0"/>
        <w:adjustRightInd w:val="0"/>
        <w:ind w:firstLine="708"/>
        <w:jc w:val="both"/>
        <w:rPr>
          <w:sz w:val="32"/>
          <w:szCs w:val="26"/>
        </w:rPr>
      </w:pPr>
    </w:p>
    <w:p w:rsidR="00F24834" w:rsidRDefault="009A4FDD" w:rsidP="00B347F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9A4FDD">
        <w:rPr>
          <w:bCs/>
          <w:sz w:val="28"/>
        </w:rPr>
        <w:t>Рентабельность капитала – это общий показатель производительности и прибыльности</w:t>
      </w:r>
      <w:r>
        <w:rPr>
          <w:bCs/>
          <w:sz w:val="28"/>
        </w:rPr>
        <w:t>. Отрицательное значение рентабельности СК говорит о том, что Общество за отчётный год понесло</w:t>
      </w:r>
      <w:r w:rsidR="00EA42FF">
        <w:rPr>
          <w:bCs/>
          <w:sz w:val="28"/>
        </w:rPr>
        <w:t xml:space="preserve"> финансовые</w:t>
      </w:r>
      <w:r>
        <w:rPr>
          <w:bCs/>
          <w:sz w:val="28"/>
        </w:rPr>
        <w:t xml:space="preserve"> потери</w:t>
      </w:r>
      <w:r w:rsidR="00EA42FF">
        <w:rPr>
          <w:bCs/>
          <w:sz w:val="28"/>
        </w:rPr>
        <w:t>, т.е. д</w:t>
      </w:r>
      <w:r>
        <w:rPr>
          <w:bCs/>
          <w:sz w:val="28"/>
        </w:rPr>
        <w:t>еятельность Общества в 2020 году была убыточной</w:t>
      </w:r>
      <w:r w:rsidR="00EA42FF">
        <w:rPr>
          <w:bCs/>
          <w:sz w:val="28"/>
        </w:rPr>
        <w:t xml:space="preserve"> и акции Общества обесцениваются.</w:t>
      </w:r>
    </w:p>
    <w:p w:rsidR="00F24834" w:rsidRDefault="00F24834" w:rsidP="00F24834">
      <w:pPr>
        <w:autoSpaceDE w:val="0"/>
        <w:autoSpaceDN w:val="0"/>
        <w:adjustRightInd w:val="0"/>
        <w:jc w:val="right"/>
        <w:rPr>
          <w:b/>
        </w:rPr>
      </w:pPr>
    </w:p>
    <w:p w:rsidR="00F24834" w:rsidRDefault="00F24834" w:rsidP="00F24834">
      <w:pPr>
        <w:autoSpaceDE w:val="0"/>
        <w:autoSpaceDN w:val="0"/>
        <w:adjustRightInd w:val="0"/>
        <w:jc w:val="right"/>
        <w:rPr>
          <w:b/>
          <w:bCs/>
        </w:rPr>
      </w:pPr>
      <w:r w:rsidRPr="002F5D01">
        <w:rPr>
          <w:b/>
        </w:rPr>
        <w:t>Таблица 11.2.</w:t>
      </w:r>
      <w:r>
        <w:rPr>
          <w:b/>
        </w:rPr>
        <w:t>6</w:t>
      </w:r>
    </w:p>
    <w:p w:rsidR="00F24834" w:rsidRPr="00CA6BA6" w:rsidRDefault="00F24834" w:rsidP="00F24834">
      <w:pPr>
        <w:autoSpaceDE w:val="0"/>
        <w:autoSpaceDN w:val="0"/>
        <w:adjustRightInd w:val="0"/>
        <w:spacing w:before="60" w:after="60"/>
        <w:jc w:val="center"/>
        <w:rPr>
          <w:b/>
          <w:bCs/>
        </w:rPr>
      </w:pPr>
      <w:r w:rsidRPr="00CA6BA6">
        <w:rPr>
          <w:b/>
          <w:bCs/>
        </w:rPr>
        <w:t>Оценка стоимости чистых активов предприятия</w:t>
      </w:r>
    </w:p>
    <w:tbl>
      <w:tblPr>
        <w:tblW w:w="975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0"/>
        <w:gridCol w:w="1437"/>
        <w:gridCol w:w="916"/>
        <w:gridCol w:w="992"/>
        <w:gridCol w:w="1229"/>
        <w:gridCol w:w="916"/>
        <w:gridCol w:w="916"/>
        <w:gridCol w:w="1201"/>
      </w:tblGrid>
      <w:tr w:rsidR="00F24834" w:rsidRPr="00044E5D" w:rsidTr="00EA42FF">
        <w:trPr>
          <w:trHeight w:val="255"/>
        </w:trPr>
        <w:tc>
          <w:tcPr>
            <w:tcW w:w="21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044E5D" w:rsidRDefault="00F24834" w:rsidP="00F0692E">
            <w:pPr>
              <w:jc w:val="center"/>
              <w:rPr>
                <w:b/>
                <w:bCs/>
                <w:sz w:val="20"/>
                <w:szCs w:val="16"/>
              </w:rPr>
            </w:pPr>
            <w:r w:rsidRPr="00044E5D">
              <w:rPr>
                <w:b/>
                <w:bCs/>
                <w:sz w:val="20"/>
                <w:szCs w:val="16"/>
              </w:rPr>
              <w:t>БАЛАНС (ПАССИВ)</w:t>
            </w:r>
          </w:p>
        </w:tc>
        <w:tc>
          <w:tcPr>
            <w:tcW w:w="143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044E5D" w:rsidRDefault="00F24834" w:rsidP="00F0692E">
            <w:pPr>
              <w:ind w:left="-108" w:right="-108"/>
              <w:jc w:val="center"/>
              <w:rPr>
                <w:b/>
                <w:bCs/>
                <w:sz w:val="20"/>
                <w:szCs w:val="16"/>
              </w:rPr>
            </w:pPr>
            <w:r w:rsidRPr="00044E5D">
              <w:rPr>
                <w:b/>
                <w:bCs/>
                <w:sz w:val="20"/>
                <w:szCs w:val="16"/>
              </w:rPr>
              <w:t>Код</w:t>
            </w:r>
          </w:p>
          <w:p w:rsidR="00F24834" w:rsidRPr="00044E5D" w:rsidRDefault="00F24834" w:rsidP="00F0692E">
            <w:pPr>
              <w:ind w:left="-108" w:right="-108"/>
              <w:jc w:val="center"/>
              <w:rPr>
                <w:b/>
                <w:bCs/>
                <w:sz w:val="20"/>
                <w:szCs w:val="16"/>
              </w:rPr>
            </w:pPr>
            <w:r w:rsidRPr="00044E5D">
              <w:rPr>
                <w:b/>
                <w:bCs/>
                <w:sz w:val="20"/>
                <w:szCs w:val="16"/>
              </w:rPr>
              <w:t>строки</w:t>
            </w:r>
          </w:p>
        </w:tc>
        <w:tc>
          <w:tcPr>
            <w:tcW w:w="19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044E5D" w:rsidRDefault="00F24834" w:rsidP="00F0692E">
            <w:pPr>
              <w:jc w:val="center"/>
              <w:rPr>
                <w:b/>
                <w:bCs/>
                <w:sz w:val="20"/>
                <w:szCs w:val="16"/>
              </w:rPr>
            </w:pPr>
            <w:r w:rsidRPr="00044E5D">
              <w:rPr>
                <w:b/>
                <w:bCs/>
                <w:sz w:val="20"/>
                <w:szCs w:val="16"/>
              </w:rPr>
              <w:t>тыс.руб.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834" w:rsidRPr="00044E5D" w:rsidRDefault="00F24834" w:rsidP="00F0692E">
            <w:pPr>
              <w:jc w:val="center"/>
              <w:rPr>
                <w:b/>
                <w:bCs/>
                <w:sz w:val="20"/>
                <w:szCs w:val="16"/>
              </w:rPr>
            </w:pPr>
            <w:r w:rsidRPr="00044E5D">
              <w:rPr>
                <w:b/>
                <w:bCs/>
                <w:sz w:val="20"/>
                <w:szCs w:val="16"/>
              </w:rPr>
              <w:t>Изменение за период</w:t>
            </w:r>
          </w:p>
        </w:tc>
        <w:tc>
          <w:tcPr>
            <w:tcW w:w="18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044E5D" w:rsidRDefault="00F24834" w:rsidP="00F0692E">
            <w:pPr>
              <w:jc w:val="center"/>
              <w:rPr>
                <w:b/>
                <w:bCs/>
                <w:sz w:val="20"/>
                <w:szCs w:val="16"/>
              </w:rPr>
            </w:pPr>
            <w:r w:rsidRPr="00044E5D">
              <w:rPr>
                <w:b/>
                <w:bCs/>
                <w:sz w:val="20"/>
                <w:szCs w:val="16"/>
              </w:rPr>
              <w:t>в % к валюте баланса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834" w:rsidRPr="00044E5D" w:rsidRDefault="00F24834" w:rsidP="00F0692E">
            <w:pPr>
              <w:jc w:val="center"/>
              <w:rPr>
                <w:b/>
                <w:bCs/>
                <w:sz w:val="20"/>
                <w:szCs w:val="16"/>
              </w:rPr>
            </w:pPr>
            <w:r w:rsidRPr="00044E5D">
              <w:rPr>
                <w:b/>
                <w:bCs/>
                <w:sz w:val="20"/>
                <w:szCs w:val="16"/>
              </w:rPr>
              <w:t>Изменение за период</w:t>
            </w:r>
          </w:p>
        </w:tc>
      </w:tr>
      <w:tr w:rsidR="00F24834" w:rsidRPr="00044E5D" w:rsidTr="00EA42FF">
        <w:trPr>
          <w:trHeight w:val="515"/>
        </w:trPr>
        <w:tc>
          <w:tcPr>
            <w:tcW w:w="21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24834" w:rsidRPr="00044E5D" w:rsidRDefault="00F24834" w:rsidP="00F0692E">
            <w:pPr>
              <w:rPr>
                <w:b/>
                <w:bCs/>
                <w:sz w:val="20"/>
                <w:szCs w:val="16"/>
              </w:rPr>
            </w:pPr>
          </w:p>
        </w:tc>
        <w:tc>
          <w:tcPr>
            <w:tcW w:w="143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4834" w:rsidRPr="00044E5D" w:rsidRDefault="00F24834" w:rsidP="00F0692E">
            <w:pPr>
              <w:ind w:left="-108" w:right="-108"/>
              <w:jc w:val="center"/>
              <w:rPr>
                <w:b/>
                <w:bCs/>
                <w:sz w:val="20"/>
                <w:szCs w:val="16"/>
              </w:rPr>
            </w:pP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24834" w:rsidRPr="00044E5D" w:rsidRDefault="00F24834" w:rsidP="00F0692E">
            <w:pPr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31.12.1</w:t>
            </w:r>
            <w:r w:rsidR="00EA42FF">
              <w:rPr>
                <w:sz w:val="20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24834" w:rsidRPr="00044E5D" w:rsidRDefault="00F24834" w:rsidP="00F0692E">
            <w:pPr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31.12.</w:t>
            </w:r>
            <w:r w:rsidR="00EA42FF">
              <w:rPr>
                <w:sz w:val="20"/>
                <w:szCs w:val="16"/>
              </w:rPr>
              <w:t>20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24834" w:rsidRPr="00044E5D" w:rsidRDefault="00F24834" w:rsidP="00F0692E">
            <w:pPr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+/- тыс.руб.</w:t>
            </w:r>
            <w:r w:rsidRPr="00044E5D">
              <w:rPr>
                <w:sz w:val="20"/>
                <w:szCs w:val="16"/>
              </w:rPr>
              <w:br/>
              <w:t>ст.4 - ст.3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24834" w:rsidRPr="00044E5D" w:rsidRDefault="00F24834" w:rsidP="00F0692E">
            <w:pPr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31.12.1</w:t>
            </w:r>
            <w:r w:rsidR="00EA42FF">
              <w:rPr>
                <w:sz w:val="20"/>
                <w:szCs w:val="16"/>
              </w:rPr>
              <w:t>9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24834" w:rsidRPr="00044E5D" w:rsidRDefault="00F24834" w:rsidP="00F0692E">
            <w:pPr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30.12.</w:t>
            </w:r>
            <w:r w:rsidR="00EA42FF">
              <w:rPr>
                <w:sz w:val="20"/>
                <w:szCs w:val="16"/>
              </w:rPr>
              <w:t>20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24834" w:rsidRPr="00044E5D" w:rsidRDefault="00F24834" w:rsidP="00F0692E">
            <w:pPr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+/- %</w:t>
            </w:r>
            <w:r w:rsidRPr="00044E5D">
              <w:rPr>
                <w:sz w:val="20"/>
                <w:szCs w:val="16"/>
              </w:rPr>
              <w:br/>
              <w:t>(ст.4 - ст.3)/ ст.3</w:t>
            </w:r>
          </w:p>
        </w:tc>
      </w:tr>
      <w:tr w:rsidR="00F24834" w:rsidRPr="00D016A0" w:rsidTr="00EA42FF">
        <w:trPr>
          <w:trHeight w:val="255"/>
        </w:trPr>
        <w:tc>
          <w:tcPr>
            <w:tcW w:w="2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24834" w:rsidRPr="00D016A0" w:rsidRDefault="00F24834" w:rsidP="00F0692E">
            <w:pPr>
              <w:jc w:val="center"/>
              <w:rPr>
                <w:b/>
                <w:sz w:val="18"/>
                <w:szCs w:val="16"/>
              </w:rPr>
            </w:pPr>
            <w:r w:rsidRPr="00D016A0">
              <w:rPr>
                <w:b/>
                <w:sz w:val="18"/>
                <w:szCs w:val="16"/>
              </w:rPr>
              <w:t>1</w:t>
            </w:r>
          </w:p>
        </w:tc>
        <w:tc>
          <w:tcPr>
            <w:tcW w:w="14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24834" w:rsidRPr="00D016A0" w:rsidRDefault="00F24834" w:rsidP="00F0692E">
            <w:pPr>
              <w:ind w:left="-108" w:right="-108"/>
              <w:jc w:val="center"/>
              <w:rPr>
                <w:b/>
                <w:sz w:val="18"/>
                <w:szCs w:val="16"/>
              </w:rPr>
            </w:pPr>
            <w:r w:rsidRPr="00D016A0">
              <w:rPr>
                <w:b/>
                <w:sz w:val="18"/>
                <w:szCs w:val="16"/>
              </w:rPr>
              <w:t>2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24834" w:rsidRPr="00D016A0" w:rsidRDefault="00F24834" w:rsidP="00F0692E">
            <w:pPr>
              <w:jc w:val="center"/>
              <w:rPr>
                <w:b/>
                <w:bCs/>
                <w:sz w:val="18"/>
                <w:szCs w:val="16"/>
              </w:rPr>
            </w:pPr>
            <w:r w:rsidRPr="00D016A0">
              <w:rPr>
                <w:b/>
                <w:bCs/>
                <w:sz w:val="18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24834" w:rsidRPr="00D016A0" w:rsidRDefault="00F24834" w:rsidP="00F0692E">
            <w:pPr>
              <w:jc w:val="center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4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24834" w:rsidRPr="00D016A0" w:rsidRDefault="00F24834" w:rsidP="00F0692E">
            <w:pPr>
              <w:jc w:val="center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5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24834" w:rsidRPr="00D016A0" w:rsidRDefault="00F24834" w:rsidP="00F0692E">
            <w:pPr>
              <w:jc w:val="center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6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24834" w:rsidRPr="00D016A0" w:rsidRDefault="00F24834" w:rsidP="00F0692E">
            <w:pPr>
              <w:jc w:val="center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7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24834" w:rsidRPr="00D016A0" w:rsidRDefault="00F24834" w:rsidP="00F0692E">
            <w:pPr>
              <w:jc w:val="center"/>
              <w:rPr>
                <w:b/>
                <w:bCs/>
                <w:sz w:val="18"/>
                <w:szCs w:val="16"/>
              </w:rPr>
            </w:pPr>
            <w:r w:rsidRPr="00D016A0">
              <w:rPr>
                <w:b/>
                <w:bCs/>
                <w:sz w:val="18"/>
                <w:szCs w:val="16"/>
              </w:rPr>
              <w:t>8</w:t>
            </w:r>
          </w:p>
        </w:tc>
      </w:tr>
      <w:tr w:rsidR="00EA42FF" w:rsidRPr="00044E5D" w:rsidTr="00E6051B">
        <w:trPr>
          <w:trHeight w:val="255"/>
        </w:trPr>
        <w:tc>
          <w:tcPr>
            <w:tcW w:w="215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EA42FF" w:rsidRPr="00044E5D" w:rsidRDefault="00EA42FF" w:rsidP="00EA42FF">
            <w:pPr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Чистые активы</w:t>
            </w:r>
          </w:p>
        </w:tc>
        <w:tc>
          <w:tcPr>
            <w:tcW w:w="143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A42FF" w:rsidRPr="00044E5D" w:rsidRDefault="00EA42FF" w:rsidP="00EA42FF">
            <w:pPr>
              <w:ind w:left="-108" w:right="-108"/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1600-1400-1500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A42FF" w:rsidRPr="00044E5D" w:rsidRDefault="00EA42FF" w:rsidP="00EA42FF">
            <w:pPr>
              <w:jc w:val="center"/>
              <w:rPr>
                <w:bCs/>
                <w:sz w:val="20"/>
                <w:szCs w:val="16"/>
              </w:rPr>
            </w:pPr>
            <w:r w:rsidRPr="00044E5D">
              <w:rPr>
                <w:bCs/>
                <w:sz w:val="20"/>
                <w:szCs w:val="16"/>
              </w:rPr>
              <w:t>47</w:t>
            </w:r>
            <w:r>
              <w:rPr>
                <w:bCs/>
                <w:sz w:val="20"/>
                <w:szCs w:val="16"/>
              </w:rPr>
              <w:t xml:space="preserve"> 811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EA42FF" w:rsidRPr="00044E5D" w:rsidRDefault="00B347FF" w:rsidP="006D3F4E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18 431</w:t>
            </w:r>
          </w:p>
        </w:tc>
        <w:tc>
          <w:tcPr>
            <w:tcW w:w="122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A42FF" w:rsidRPr="00044E5D" w:rsidRDefault="00EA42FF" w:rsidP="00DF297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- </w:t>
            </w:r>
            <w:r w:rsidR="00B347FF">
              <w:rPr>
                <w:bCs/>
                <w:sz w:val="20"/>
                <w:szCs w:val="16"/>
              </w:rPr>
              <w:t>29 380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A42FF" w:rsidRPr="00044E5D" w:rsidRDefault="00EA42FF" w:rsidP="00DF297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7</w:t>
            </w:r>
            <w:r w:rsidR="00B347FF">
              <w:rPr>
                <w:bCs/>
                <w:sz w:val="20"/>
                <w:szCs w:val="16"/>
              </w:rPr>
              <w:t>3</w:t>
            </w:r>
            <w:r>
              <w:rPr>
                <w:bCs/>
                <w:sz w:val="20"/>
                <w:szCs w:val="16"/>
              </w:rPr>
              <w:t>,</w:t>
            </w:r>
            <w:r w:rsidR="00B347FF">
              <w:rPr>
                <w:bCs/>
                <w:sz w:val="20"/>
                <w:szCs w:val="16"/>
              </w:rPr>
              <w:t>19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A42FF" w:rsidRPr="00044E5D" w:rsidRDefault="00B347FF" w:rsidP="00EA42F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36,41</w:t>
            </w:r>
          </w:p>
        </w:tc>
        <w:tc>
          <w:tcPr>
            <w:tcW w:w="120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A42FF" w:rsidRPr="00044E5D" w:rsidRDefault="00EA42FF" w:rsidP="00DF297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- </w:t>
            </w:r>
            <w:r w:rsidR="00B347FF">
              <w:rPr>
                <w:bCs/>
                <w:sz w:val="20"/>
                <w:szCs w:val="16"/>
              </w:rPr>
              <w:t>61,45</w:t>
            </w:r>
          </w:p>
        </w:tc>
      </w:tr>
      <w:tr w:rsidR="00EA42FF" w:rsidRPr="00044E5D" w:rsidTr="00E6051B">
        <w:trPr>
          <w:trHeight w:val="255"/>
        </w:trPr>
        <w:tc>
          <w:tcPr>
            <w:tcW w:w="2150" w:type="dxa"/>
            <w:shd w:val="clear" w:color="auto" w:fill="auto"/>
            <w:vAlign w:val="center"/>
            <w:hideMark/>
          </w:tcPr>
          <w:p w:rsidR="00EA42FF" w:rsidRPr="00044E5D" w:rsidRDefault="00EA42FF" w:rsidP="00EA42FF">
            <w:pPr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 xml:space="preserve">Уставный капитал 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EA42FF" w:rsidRPr="00044E5D" w:rsidRDefault="00EA42FF" w:rsidP="00EA42FF">
            <w:pPr>
              <w:ind w:left="-108" w:right="-108"/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1310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EA42FF" w:rsidRPr="00044E5D" w:rsidRDefault="00EA42FF" w:rsidP="00EA42F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EA42FF" w:rsidRPr="00044E5D" w:rsidRDefault="00EA42FF" w:rsidP="00EA42F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100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EA42FF" w:rsidRPr="00044E5D" w:rsidRDefault="00EA42FF" w:rsidP="00EA42FF">
            <w:pPr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EA42FF" w:rsidRPr="00044E5D" w:rsidRDefault="00EA42FF" w:rsidP="00EA42FF">
            <w:pPr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0,1</w:t>
            </w:r>
            <w:r>
              <w:rPr>
                <w:sz w:val="20"/>
                <w:szCs w:val="16"/>
              </w:rPr>
              <w:t>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EA42FF" w:rsidRPr="00044E5D" w:rsidRDefault="00EA42FF" w:rsidP="00EA42FF">
            <w:pPr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0,</w:t>
            </w:r>
            <w:r w:rsidR="00F0692E">
              <w:rPr>
                <w:sz w:val="20"/>
                <w:szCs w:val="16"/>
              </w:rPr>
              <w:t>2</w:t>
            </w:r>
            <w:r w:rsidR="00B347FF">
              <w:rPr>
                <w:sz w:val="20"/>
                <w:szCs w:val="16"/>
              </w:rPr>
              <w:t>0</w:t>
            </w:r>
          </w:p>
        </w:tc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EA42FF" w:rsidRPr="00044E5D" w:rsidRDefault="00F0692E" w:rsidP="00EA42F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- </w:t>
            </w:r>
            <w:r w:rsidR="00EA42FF" w:rsidRPr="00044E5D">
              <w:rPr>
                <w:sz w:val="20"/>
                <w:szCs w:val="16"/>
              </w:rPr>
              <w:t>0,0</w:t>
            </w:r>
            <w:r w:rsidR="00EA42FF">
              <w:rPr>
                <w:sz w:val="20"/>
                <w:szCs w:val="16"/>
              </w:rPr>
              <w:t>0</w:t>
            </w:r>
          </w:p>
        </w:tc>
      </w:tr>
      <w:tr w:rsidR="00EA42FF" w:rsidRPr="00044E5D" w:rsidTr="00E6051B">
        <w:trPr>
          <w:trHeight w:val="630"/>
        </w:trPr>
        <w:tc>
          <w:tcPr>
            <w:tcW w:w="2150" w:type="dxa"/>
            <w:shd w:val="clear" w:color="auto" w:fill="auto"/>
            <w:vAlign w:val="center"/>
            <w:hideMark/>
          </w:tcPr>
          <w:p w:rsidR="00EA42FF" w:rsidRPr="00044E5D" w:rsidRDefault="00EA42FF" w:rsidP="00EA42FF">
            <w:pPr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 xml:space="preserve">Превышение чистых активовнад уставным капиталом 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EA42FF" w:rsidRPr="00044E5D" w:rsidRDefault="00EA42FF" w:rsidP="00EA42FF">
            <w:pPr>
              <w:ind w:left="-108" w:right="-108"/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(стр.1- стр.2)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EA42FF" w:rsidRPr="00044E5D" w:rsidRDefault="00EA42FF" w:rsidP="00EA42FF">
            <w:pPr>
              <w:jc w:val="center"/>
              <w:rPr>
                <w:sz w:val="20"/>
                <w:szCs w:val="16"/>
              </w:rPr>
            </w:pPr>
            <w:r w:rsidRPr="00044E5D">
              <w:rPr>
                <w:sz w:val="20"/>
                <w:szCs w:val="16"/>
              </w:rPr>
              <w:t>4</w:t>
            </w:r>
            <w:r>
              <w:rPr>
                <w:sz w:val="20"/>
                <w:szCs w:val="16"/>
              </w:rPr>
              <w:t>7 711</w:t>
            </w:r>
          </w:p>
        </w:tc>
        <w:tc>
          <w:tcPr>
            <w:tcW w:w="992" w:type="dxa"/>
            <w:vAlign w:val="center"/>
          </w:tcPr>
          <w:p w:rsidR="00EA42FF" w:rsidRPr="00044E5D" w:rsidRDefault="00B347FF" w:rsidP="006D3F4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18 331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EA42FF" w:rsidRPr="00044E5D" w:rsidRDefault="00EA42FF" w:rsidP="00DF297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- </w:t>
            </w:r>
            <w:r w:rsidR="00F0692E">
              <w:rPr>
                <w:sz w:val="20"/>
                <w:szCs w:val="16"/>
              </w:rPr>
              <w:t>2</w:t>
            </w:r>
            <w:r w:rsidR="00DF297F">
              <w:rPr>
                <w:sz w:val="20"/>
                <w:szCs w:val="16"/>
              </w:rPr>
              <w:t>9</w:t>
            </w:r>
            <w:r w:rsidR="00B347FF">
              <w:rPr>
                <w:sz w:val="20"/>
                <w:szCs w:val="16"/>
              </w:rPr>
              <w:t xml:space="preserve"> 380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EA42FF" w:rsidRPr="00044E5D" w:rsidRDefault="00EA42FF" w:rsidP="006D3F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EA42FF" w:rsidRPr="00044E5D" w:rsidRDefault="00EA42FF" w:rsidP="006D3F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EA42FF" w:rsidRPr="00044E5D" w:rsidRDefault="00E6051B" w:rsidP="006D3F4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- 61,58</w:t>
            </w:r>
          </w:p>
        </w:tc>
      </w:tr>
    </w:tbl>
    <w:p w:rsidR="00F24834" w:rsidRPr="00044E5D" w:rsidRDefault="00F24834" w:rsidP="00F24834">
      <w:pPr>
        <w:autoSpaceDE w:val="0"/>
        <w:autoSpaceDN w:val="0"/>
        <w:adjustRightInd w:val="0"/>
        <w:rPr>
          <w:sz w:val="28"/>
          <w:szCs w:val="26"/>
        </w:rPr>
      </w:pPr>
    </w:p>
    <w:p w:rsidR="00F24834" w:rsidRDefault="00F24834" w:rsidP="00F248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2960">
        <w:rPr>
          <w:sz w:val="28"/>
          <w:szCs w:val="28"/>
        </w:rPr>
        <w:t>Величина чистых активов</w:t>
      </w:r>
      <w:r w:rsidR="006D3F4E">
        <w:rPr>
          <w:sz w:val="28"/>
          <w:szCs w:val="28"/>
        </w:rPr>
        <w:t xml:space="preserve">Общества </w:t>
      </w:r>
      <w:r>
        <w:rPr>
          <w:sz w:val="28"/>
          <w:szCs w:val="28"/>
        </w:rPr>
        <w:t>за 20</w:t>
      </w:r>
      <w:r w:rsidR="00F0692E">
        <w:rPr>
          <w:sz w:val="28"/>
          <w:szCs w:val="28"/>
        </w:rPr>
        <w:t>20</w:t>
      </w:r>
      <w:r>
        <w:rPr>
          <w:sz w:val="28"/>
          <w:szCs w:val="28"/>
        </w:rPr>
        <w:t xml:space="preserve"> годснизи</w:t>
      </w:r>
      <w:r w:rsidRPr="00902960">
        <w:rPr>
          <w:sz w:val="28"/>
          <w:szCs w:val="28"/>
        </w:rPr>
        <w:t xml:space="preserve">лась </w:t>
      </w:r>
      <w:r w:rsidR="009D4F0D">
        <w:rPr>
          <w:sz w:val="28"/>
          <w:szCs w:val="28"/>
        </w:rPr>
        <w:t xml:space="preserve">в относительном выражении </w:t>
      </w:r>
      <w:r w:rsidR="009D4F0D" w:rsidRPr="009D4F0D">
        <w:rPr>
          <w:sz w:val="28"/>
          <w:szCs w:val="28"/>
        </w:rPr>
        <w:t xml:space="preserve">на </w:t>
      </w:r>
      <w:r w:rsidR="00E6051B">
        <w:rPr>
          <w:sz w:val="28"/>
          <w:szCs w:val="28"/>
        </w:rPr>
        <w:t>61,</w:t>
      </w:r>
      <w:r w:rsidR="00431A80">
        <w:rPr>
          <w:sz w:val="28"/>
          <w:szCs w:val="28"/>
        </w:rPr>
        <w:t>4</w:t>
      </w:r>
      <w:r w:rsidR="00E6051B">
        <w:rPr>
          <w:sz w:val="28"/>
          <w:szCs w:val="28"/>
        </w:rPr>
        <w:t>5</w:t>
      </w:r>
      <w:r w:rsidRPr="009D4F0D">
        <w:rPr>
          <w:sz w:val="28"/>
          <w:szCs w:val="28"/>
        </w:rPr>
        <w:t>%.</w:t>
      </w:r>
    </w:p>
    <w:p w:rsidR="00F24834" w:rsidRDefault="00F24834" w:rsidP="00F248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2960">
        <w:rPr>
          <w:sz w:val="28"/>
          <w:szCs w:val="28"/>
        </w:rPr>
        <w:t xml:space="preserve">Чистые активы </w:t>
      </w:r>
      <w:r w:rsidR="006D3F4E">
        <w:rPr>
          <w:sz w:val="28"/>
          <w:szCs w:val="28"/>
        </w:rPr>
        <w:t>Общества</w:t>
      </w:r>
      <w:r w:rsidRPr="00902960">
        <w:rPr>
          <w:sz w:val="28"/>
          <w:szCs w:val="28"/>
        </w:rPr>
        <w:t xml:space="preserve"> на 31.12.20</w:t>
      </w:r>
      <w:r w:rsidR="006D3F4E">
        <w:rPr>
          <w:sz w:val="28"/>
          <w:szCs w:val="28"/>
        </w:rPr>
        <w:t>20</w:t>
      </w:r>
      <w:r w:rsidRPr="00902960">
        <w:rPr>
          <w:sz w:val="28"/>
          <w:szCs w:val="28"/>
        </w:rPr>
        <w:t xml:space="preserve"> намного превышают уставный капитал. </w:t>
      </w:r>
      <w:r>
        <w:rPr>
          <w:sz w:val="28"/>
          <w:szCs w:val="28"/>
        </w:rPr>
        <w:t>Такое соотно</w:t>
      </w:r>
      <w:r w:rsidRPr="00902960">
        <w:rPr>
          <w:sz w:val="28"/>
          <w:szCs w:val="28"/>
        </w:rPr>
        <w:t xml:space="preserve">шение чистых активов над уставным капиталом </w:t>
      </w:r>
      <w:r>
        <w:rPr>
          <w:sz w:val="28"/>
          <w:szCs w:val="28"/>
        </w:rPr>
        <w:t xml:space="preserve">положительно характеризует </w:t>
      </w:r>
      <w:r w:rsidRPr="00902960">
        <w:rPr>
          <w:sz w:val="28"/>
          <w:szCs w:val="28"/>
        </w:rPr>
        <w:t>финансово</w:t>
      </w:r>
      <w:r>
        <w:rPr>
          <w:sz w:val="28"/>
          <w:szCs w:val="28"/>
        </w:rPr>
        <w:t>е</w:t>
      </w:r>
      <w:r w:rsidRPr="00902960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 xml:space="preserve">е </w:t>
      </w:r>
      <w:r w:rsidRPr="00902960">
        <w:rPr>
          <w:sz w:val="28"/>
          <w:szCs w:val="28"/>
        </w:rPr>
        <w:t>предприятия</w:t>
      </w:r>
      <w:r w:rsidR="006D56D8">
        <w:rPr>
          <w:sz w:val="28"/>
          <w:szCs w:val="28"/>
        </w:rPr>
        <w:t xml:space="preserve"> по данному признаку.</w:t>
      </w:r>
    </w:p>
    <w:p w:rsidR="00B347FF" w:rsidRPr="00902960" w:rsidRDefault="00B347FF" w:rsidP="00F248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24834" w:rsidRPr="00876D00" w:rsidRDefault="00F24834" w:rsidP="00F24834">
      <w:pPr>
        <w:pStyle w:val="4"/>
        <w:tabs>
          <w:tab w:val="left" w:pos="851"/>
        </w:tabs>
        <w:ind w:firstLine="0"/>
      </w:pPr>
      <w:r w:rsidRPr="00876D00">
        <w:t>Анализ структуры и динамики заемного капитала</w:t>
      </w:r>
    </w:p>
    <w:p w:rsidR="00F24834" w:rsidRDefault="00F24834" w:rsidP="00F24834">
      <w:pPr>
        <w:pStyle w:val="31"/>
        <w:spacing w:before="60" w:after="60"/>
        <w:ind w:right="0" w:firstLine="539"/>
        <w:rPr>
          <w:color w:val="auto"/>
          <w:szCs w:val="28"/>
        </w:rPr>
      </w:pPr>
      <w:r w:rsidRPr="00902960">
        <w:rPr>
          <w:color w:val="auto"/>
          <w:szCs w:val="28"/>
        </w:rPr>
        <w:t>В 20</w:t>
      </w:r>
      <w:r w:rsidR="006D3F4E">
        <w:rPr>
          <w:color w:val="auto"/>
          <w:szCs w:val="28"/>
        </w:rPr>
        <w:t>20</w:t>
      </w:r>
      <w:r w:rsidRPr="00902960">
        <w:rPr>
          <w:color w:val="auto"/>
          <w:szCs w:val="28"/>
        </w:rPr>
        <w:t xml:space="preserve"> году </w:t>
      </w:r>
      <w:r w:rsidR="006D3F4E">
        <w:rPr>
          <w:color w:val="auto"/>
          <w:szCs w:val="28"/>
        </w:rPr>
        <w:t>Общество</w:t>
      </w:r>
      <w:r w:rsidRPr="00902960">
        <w:rPr>
          <w:color w:val="auto"/>
          <w:szCs w:val="28"/>
        </w:rPr>
        <w:t xml:space="preserve"> не привлекало заёмные средства в своей деятельности. </w:t>
      </w:r>
    </w:p>
    <w:p w:rsidR="00264ED3" w:rsidRDefault="00264ED3" w:rsidP="00F24834">
      <w:pPr>
        <w:pStyle w:val="31"/>
        <w:spacing w:before="60" w:after="60"/>
        <w:ind w:right="0" w:firstLine="539"/>
        <w:rPr>
          <w:color w:val="auto"/>
          <w:szCs w:val="28"/>
        </w:rPr>
        <w:sectPr w:rsidR="00264ED3" w:rsidSect="00264ED3">
          <w:type w:val="continuous"/>
          <w:pgSz w:w="11906" w:h="16838"/>
          <w:pgMar w:top="1134" w:right="992" w:bottom="851" w:left="851" w:header="454" w:footer="567" w:gutter="567"/>
          <w:cols w:space="720"/>
          <w:titlePg/>
          <w:docGrid w:linePitch="326"/>
        </w:sectPr>
      </w:pPr>
    </w:p>
    <w:p w:rsidR="000E3F6B" w:rsidRDefault="000E3F6B" w:rsidP="008A4FC7">
      <w:pPr>
        <w:pStyle w:val="3"/>
        <w:numPr>
          <w:ilvl w:val="2"/>
          <w:numId w:val="25"/>
        </w:numPr>
      </w:pPr>
      <w:r w:rsidRPr="00806C49">
        <w:lastRenderedPageBreak/>
        <w:t>Анализ задолженности</w:t>
      </w:r>
      <w:r w:rsidR="00506F31">
        <w:t xml:space="preserve"> Общества</w:t>
      </w:r>
    </w:p>
    <w:p w:rsidR="007062A2" w:rsidRPr="00876D00" w:rsidRDefault="007062A2" w:rsidP="007062A2">
      <w:pPr>
        <w:pStyle w:val="af2"/>
        <w:keepNext/>
        <w:keepLines/>
        <w:tabs>
          <w:tab w:val="left" w:pos="851"/>
        </w:tabs>
        <w:ind w:right="0" w:firstLine="0"/>
        <w:rPr>
          <w:noProof/>
        </w:rPr>
      </w:pPr>
      <w:r w:rsidRPr="00876D00">
        <w:t xml:space="preserve">Таблица № </w:t>
      </w:r>
      <w:r>
        <w:t>11.2.7</w:t>
      </w:r>
    </w:p>
    <w:p w:rsidR="007062A2" w:rsidRDefault="007062A2" w:rsidP="007062A2">
      <w:pPr>
        <w:tabs>
          <w:tab w:val="left" w:pos="851"/>
        </w:tabs>
        <w:spacing w:before="60" w:after="60"/>
        <w:jc w:val="center"/>
        <w:rPr>
          <w:b/>
        </w:rPr>
      </w:pPr>
      <w:r w:rsidRPr="00876D00">
        <w:rPr>
          <w:b/>
        </w:rPr>
        <w:t>Сведения о дебиторской и кредиторской задолженности</w:t>
      </w:r>
    </w:p>
    <w:p w:rsidR="007062A2" w:rsidRPr="007062A2" w:rsidRDefault="007062A2" w:rsidP="007062A2">
      <w:pPr>
        <w:tabs>
          <w:tab w:val="left" w:pos="851"/>
        </w:tabs>
        <w:jc w:val="right"/>
        <w:rPr>
          <w:bCs/>
          <w:i/>
          <w:iCs/>
        </w:rPr>
      </w:pPr>
      <w:r w:rsidRPr="009F7EF4">
        <w:rPr>
          <w:bCs/>
          <w:i/>
          <w:iCs/>
        </w:rPr>
        <w:t>рубл</w:t>
      </w:r>
      <w:r>
        <w:rPr>
          <w:bCs/>
          <w:i/>
          <w:iCs/>
        </w:rPr>
        <w:t>и</w:t>
      </w:r>
    </w:p>
    <w:tbl>
      <w:tblPr>
        <w:tblW w:w="9776" w:type="dxa"/>
        <w:tblLook w:val="04A0"/>
      </w:tblPr>
      <w:tblGrid>
        <w:gridCol w:w="666"/>
        <w:gridCol w:w="3724"/>
        <w:gridCol w:w="1440"/>
        <w:gridCol w:w="1360"/>
        <w:gridCol w:w="1310"/>
        <w:gridCol w:w="1276"/>
      </w:tblGrid>
      <w:tr w:rsidR="007062A2" w:rsidTr="00875DE4">
        <w:trPr>
          <w:trHeight w:val="300"/>
          <w:tblHeader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3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состоянию на 31.12.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(снижение),</w:t>
            </w:r>
            <w:r>
              <w:rPr>
                <w:sz w:val="20"/>
                <w:szCs w:val="20"/>
              </w:rPr>
              <w:br/>
              <w:t>%</w:t>
            </w:r>
          </w:p>
        </w:tc>
      </w:tr>
      <w:tr w:rsidR="007062A2" w:rsidTr="00875DE4">
        <w:trPr>
          <w:trHeight w:val="510"/>
          <w:tblHeader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предыдущего 2019 года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отчетного 2020 года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2A2" w:rsidRDefault="007062A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2A2" w:rsidRDefault="007062A2">
            <w:pPr>
              <w:rPr>
                <w:sz w:val="20"/>
                <w:szCs w:val="20"/>
              </w:rPr>
            </w:pPr>
          </w:p>
        </w:tc>
      </w:tr>
      <w:tr w:rsidR="007062A2" w:rsidRPr="007062A2" w:rsidTr="00875DE4">
        <w:trPr>
          <w:trHeight w:val="233"/>
          <w:tblHeader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Pr="007062A2" w:rsidRDefault="007062A2">
            <w:pPr>
              <w:jc w:val="center"/>
              <w:rPr>
                <w:color w:val="000000"/>
                <w:sz w:val="16"/>
                <w:szCs w:val="16"/>
              </w:rPr>
            </w:pPr>
            <w:r w:rsidRPr="007062A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Pr="007062A2" w:rsidRDefault="007062A2">
            <w:pPr>
              <w:jc w:val="center"/>
              <w:rPr>
                <w:color w:val="000000"/>
                <w:sz w:val="16"/>
                <w:szCs w:val="16"/>
              </w:rPr>
            </w:pPr>
            <w:r w:rsidRPr="007062A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Pr="007062A2" w:rsidRDefault="007062A2">
            <w:pPr>
              <w:jc w:val="center"/>
              <w:rPr>
                <w:color w:val="000000"/>
                <w:sz w:val="16"/>
                <w:szCs w:val="16"/>
              </w:rPr>
            </w:pPr>
            <w:r w:rsidRPr="007062A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Pr="007062A2" w:rsidRDefault="007062A2">
            <w:pPr>
              <w:jc w:val="center"/>
              <w:rPr>
                <w:color w:val="000000"/>
                <w:sz w:val="16"/>
                <w:szCs w:val="16"/>
              </w:rPr>
            </w:pPr>
            <w:r w:rsidRPr="007062A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Pr="007062A2" w:rsidRDefault="007062A2">
            <w:pPr>
              <w:jc w:val="center"/>
              <w:rPr>
                <w:color w:val="000000"/>
                <w:sz w:val="16"/>
                <w:szCs w:val="16"/>
              </w:rPr>
            </w:pPr>
            <w:r w:rsidRPr="007062A2">
              <w:rPr>
                <w:color w:val="000000"/>
                <w:sz w:val="16"/>
                <w:szCs w:val="16"/>
              </w:rPr>
              <w:t>5=4-3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Pr="007062A2" w:rsidRDefault="007062A2">
            <w:pPr>
              <w:jc w:val="center"/>
              <w:rPr>
                <w:color w:val="000000"/>
                <w:sz w:val="16"/>
                <w:szCs w:val="16"/>
              </w:rPr>
            </w:pPr>
            <w:r w:rsidRPr="007062A2">
              <w:rPr>
                <w:color w:val="000000"/>
                <w:sz w:val="16"/>
                <w:szCs w:val="16"/>
              </w:rPr>
              <w:t>6=4/3*100-100</w:t>
            </w:r>
          </w:p>
        </w:tc>
      </w:tr>
      <w:tr w:rsidR="007062A2" w:rsidTr="00875DE4">
        <w:trPr>
          <w:trHeight w:val="561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875F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8 021 032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6 125 268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-1 895 764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-23,6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875F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62A2" w:rsidTr="00875DE4">
        <w:trPr>
          <w:trHeight w:val="49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875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Основная деятельность</w:t>
            </w:r>
            <w:r w:rsidR="00875DE4">
              <w:rPr>
                <w:color w:val="000000"/>
                <w:sz w:val="20"/>
                <w:szCs w:val="20"/>
              </w:rPr>
              <w:t>,</w:t>
            </w:r>
            <w:r w:rsidR="00875DE4">
              <w:rPr>
                <w:i/>
                <w:iCs/>
                <w:color w:val="000000"/>
                <w:sz w:val="20"/>
                <w:szCs w:val="20"/>
              </w:rPr>
              <w:t xml:space="preserve"> в том числе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8 021 032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6 125 268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-1 895 764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-23,6</w:t>
            </w:r>
          </w:p>
        </w:tc>
      </w:tr>
      <w:tr w:rsidR="007062A2" w:rsidTr="007062A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Задолженность ГП ПАО «Газпром», в том числе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4 174 000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680 005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-3 493 995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-83,7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 «Газпром оргэнергогаз»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4 174 000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680 005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-3 493 995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-83,7</w:t>
            </w:r>
          </w:p>
        </w:tc>
      </w:tr>
      <w:tr w:rsidR="007062A2" w:rsidTr="007062A2">
        <w:trPr>
          <w:trHeight w:val="607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Дебиторская задолженность сторонних покупателей и заказчиков, 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</w:tr>
      <w:tr w:rsidR="007062A2" w:rsidTr="007062A2">
        <w:trPr>
          <w:trHeight w:val="2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 w:rsidP="00D85F5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7062A2" w:rsidTr="007062A2">
        <w:trPr>
          <w:trHeight w:val="56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Авансы выданные, в том числе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601 612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1 648 597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1 046 985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174,0</w:t>
            </w:r>
          </w:p>
        </w:tc>
      </w:tr>
      <w:tr w:rsidR="007062A2" w:rsidTr="007062A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«Актив» (аудиторско-правовая компания)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Консультационная группа </w:t>
            </w:r>
            <w:r w:rsidR="00977B9B">
              <w:rPr>
                <w:color w:val="000000"/>
                <w:sz w:val="20"/>
                <w:szCs w:val="20"/>
              </w:rPr>
              <w:t>«</w:t>
            </w:r>
            <w:r>
              <w:rPr>
                <w:color w:val="000000"/>
                <w:sz w:val="20"/>
                <w:szCs w:val="20"/>
              </w:rPr>
              <w:t>Решение</w:t>
            </w:r>
            <w:r w:rsidR="00977B9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7464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«Деловые линии»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«Конструктив»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87 998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1 399 998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1 312 000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1490,9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«ЛУКОЙЛ-Интер-Кард»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18 764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-18 764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«МеталлСнабКомплект»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37 266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-37 266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Почта России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3736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АО </w:t>
            </w:r>
            <w:r w:rsidR="00977B9B">
              <w:rPr>
                <w:color w:val="000000"/>
                <w:sz w:val="20"/>
                <w:szCs w:val="20"/>
              </w:rPr>
              <w:t>«</w:t>
            </w:r>
            <w:r>
              <w:rPr>
                <w:color w:val="000000"/>
                <w:sz w:val="20"/>
                <w:szCs w:val="20"/>
              </w:rPr>
              <w:t>Протекор</w:t>
            </w:r>
            <w:r w:rsidR="00977B9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6368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«Орион Ресурс Мск»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94 045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-94 045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7062A2" w:rsidTr="007062A2">
        <w:trPr>
          <w:trHeight w:val="237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АО «Пермметалл»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17 396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13 277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-23,7</w:t>
            </w:r>
          </w:p>
        </w:tc>
      </w:tr>
      <w:tr w:rsidR="007062A2" w:rsidTr="007062A2">
        <w:trPr>
          <w:trHeight w:val="26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ПАО «Пермэнергосбыт»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41 663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241,6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Инреко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13 901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-13 901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7062A2" w:rsidTr="007062A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АО </w:t>
            </w:r>
            <w:r w:rsidR="00977B9B">
              <w:rPr>
                <w:color w:val="000000"/>
                <w:sz w:val="20"/>
                <w:szCs w:val="20"/>
              </w:rPr>
              <w:t>«</w:t>
            </w:r>
            <w:r>
              <w:rPr>
                <w:color w:val="000000"/>
                <w:sz w:val="20"/>
                <w:szCs w:val="20"/>
              </w:rPr>
              <w:t>Страховое общество газовой промышленности (СОГАЗ)</w:t>
            </w:r>
            <w:r w:rsidR="00977B9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62A2" w:rsidTr="007062A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ПАО «Уральский завод РТИ» (Екатеринбург)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43 963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1289,9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</w:t>
            </w:r>
            <w:r w:rsidR="00977B9B">
              <w:rPr>
                <w:color w:val="000000"/>
                <w:sz w:val="20"/>
                <w:szCs w:val="20"/>
              </w:rPr>
              <w:t>«</w:t>
            </w:r>
            <w:r>
              <w:rPr>
                <w:color w:val="000000"/>
                <w:sz w:val="20"/>
                <w:szCs w:val="20"/>
              </w:rPr>
              <w:t>Трубпром</w:t>
            </w:r>
            <w:r w:rsidR="00977B9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62A2" w:rsidTr="007062A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ДПО ЧОУ «Учебный Аттестационный Центр»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20 800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108,0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АО </w:t>
            </w:r>
            <w:r w:rsidR="00977B9B">
              <w:rPr>
                <w:color w:val="000000"/>
                <w:sz w:val="20"/>
                <w:szCs w:val="20"/>
              </w:rPr>
              <w:t>«</w:t>
            </w:r>
            <w:r>
              <w:rPr>
                <w:color w:val="000000"/>
                <w:sz w:val="20"/>
                <w:szCs w:val="20"/>
              </w:rPr>
              <w:t>ЭР-Телеком Холдинг</w:t>
            </w:r>
            <w:r w:rsidR="00977B9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 Шевченко А.А.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71 930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71 930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поставщики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132 760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29 477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-103 283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-77,8</w:t>
            </w:r>
          </w:p>
        </w:tc>
      </w:tr>
      <w:tr w:rsidR="007062A2" w:rsidTr="006B572C">
        <w:trPr>
          <w:trHeight w:val="593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Прочая дебиторская задолженность </w:t>
            </w:r>
          </w:p>
          <w:p w:rsidR="007062A2" w:rsidRDefault="007062A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3 245 420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3 796 666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551 246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17,0</w:t>
            </w:r>
          </w:p>
        </w:tc>
      </w:tr>
      <w:tr w:rsidR="007062A2" w:rsidTr="007062A2">
        <w:trPr>
          <w:trHeight w:val="51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left="2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Расчёты с бюджетом 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3 086 226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3 796 666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710 440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23,0</w:t>
            </w:r>
          </w:p>
        </w:tc>
      </w:tr>
      <w:tr w:rsidR="007062A2" w:rsidTr="006B572C">
        <w:trPr>
          <w:trHeight w:val="468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Департамент земельных отношений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109 503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-109 503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7062A2" w:rsidTr="007062A2">
        <w:trPr>
          <w:trHeight w:val="35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2A2" w:rsidRDefault="007062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Расчёты с подотчётными лицами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49 691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-49 691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7062A2" w:rsidTr="007062A2">
        <w:trPr>
          <w:trHeight w:val="510"/>
        </w:trPr>
        <w:tc>
          <w:tcPr>
            <w:tcW w:w="6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7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8 310 119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6D3F4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23 234 71</w:t>
            </w:r>
            <w:r w:rsidR="009D4F0D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6D3F4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14 924 59</w:t>
            </w:r>
            <w:r w:rsidR="009D4F0D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6D3F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  <w:r w:rsidR="006D3F4E">
              <w:rPr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6D3F4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062A2" w:rsidTr="00875DE4">
        <w:trPr>
          <w:trHeight w:val="237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6797" w:rsidTr="00875DE4">
        <w:trPr>
          <w:trHeight w:val="397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Основная деятельность</w:t>
            </w:r>
            <w:r w:rsidR="00875DE4">
              <w:rPr>
                <w:color w:val="000000"/>
                <w:sz w:val="20"/>
                <w:szCs w:val="20"/>
              </w:rPr>
              <w:t>,</w:t>
            </w:r>
            <w:r w:rsidR="00875DE4">
              <w:rPr>
                <w:i/>
                <w:iCs/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8 310 119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23 234 71</w:t>
            </w:r>
            <w:r w:rsidR="009D4F0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14 924 59</w:t>
            </w:r>
            <w:r w:rsidR="009D4F0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179,6</w:t>
            </w:r>
          </w:p>
        </w:tc>
      </w:tr>
      <w:tr w:rsidR="00176797" w:rsidTr="007062A2">
        <w:trPr>
          <w:trHeight w:val="103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2.1.1.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Задолженность перед сторонними поставщиками и подрядчиками (без задолженности перед ПАО «Газпром») –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8 048 964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23 165 56</w:t>
            </w:r>
            <w:r w:rsidR="009D4F0D">
              <w:rPr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15 116 59</w:t>
            </w:r>
            <w:r w:rsidR="009D4F0D">
              <w:rPr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187,8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Сырьё и материалы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1 711 144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1 708 873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75252,3</w:t>
            </w:r>
          </w:p>
        </w:tc>
      </w:tr>
      <w:tr w:rsidR="007062A2" w:rsidTr="007062A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Электротепловодоснабжение и водоотведение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258 224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498 800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240 576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93,2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Техобслуживание автотранспорта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7062A2" w:rsidTr="007062A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МТР на технологические нужды и капремонт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Сертификация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388 447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388 447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Услуги транспорта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7 238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-12,2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Связь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6 821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-2,0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Пожарно-техническое обслуживание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12 800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062A2" w:rsidTr="00FA216A">
        <w:trPr>
          <w:trHeight w:val="533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эксплуатационные и внереализационные расходы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346 928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185 680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-161 248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-46,5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поставщики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241 777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481 837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240 060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</w:tr>
      <w:tr w:rsidR="00176797" w:rsidTr="00875DE4">
        <w:trPr>
          <w:trHeight w:val="447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Авансы полученные, в том числе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2 628 235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11 230 173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8 601 938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327,3</w:t>
            </w:r>
          </w:p>
        </w:tc>
      </w:tr>
      <w:tr w:rsidR="00176797" w:rsidTr="00875DE4">
        <w:trPr>
          <w:trHeight w:val="283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«Уральский Альянс»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2 628 235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10 402 840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7 774 605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797" w:rsidRDefault="00176797" w:rsidP="001767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295,8</w:t>
            </w:r>
          </w:p>
        </w:tc>
      </w:tr>
      <w:tr w:rsidR="007062A2" w:rsidTr="00875DE4">
        <w:trPr>
          <w:trHeight w:val="27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</w:t>
            </w:r>
            <w:r w:rsidR="00C778B7">
              <w:rPr>
                <w:color w:val="000000"/>
                <w:sz w:val="20"/>
                <w:szCs w:val="20"/>
              </w:rPr>
              <w:t>«</w:t>
            </w:r>
            <w:r>
              <w:rPr>
                <w:color w:val="000000"/>
                <w:sz w:val="20"/>
                <w:szCs w:val="20"/>
              </w:rPr>
              <w:t>НМК</w:t>
            </w:r>
            <w:r w:rsidR="00C778B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827 333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827 333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62A2" w:rsidTr="00875DE4">
        <w:trPr>
          <w:trHeight w:val="438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Прочая задолженность, 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4 536 161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8 642 62</w:t>
            </w:r>
            <w:r w:rsidR="009D4F0D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4 106 46</w:t>
            </w:r>
            <w:r w:rsidR="009D4F0D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90,5</w:t>
            </w:r>
          </w:p>
        </w:tc>
      </w:tr>
      <w:tr w:rsidR="007062A2" w:rsidTr="007062A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Расчёты с бюджетом 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821 818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2 940 19</w:t>
            </w:r>
            <w:r w:rsidR="009D4F0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2 118 37</w:t>
            </w:r>
            <w:r w:rsidR="009D4F0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257,8</w:t>
            </w:r>
          </w:p>
        </w:tc>
      </w:tr>
      <w:tr w:rsidR="007062A2" w:rsidTr="007062A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Расчёты с персоналом, подотчётными лицами, прочие кредиторы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1 546 143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5 334 228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3 788 085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245,0</w:t>
            </w:r>
          </w:p>
        </w:tc>
      </w:tr>
      <w:tr w:rsidR="007062A2" w:rsidTr="007062A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Выплаты по дивидендам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2 168 200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368 200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-1 800 000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-83,0</w:t>
            </w:r>
          </w:p>
        </w:tc>
      </w:tr>
      <w:tr w:rsidR="007062A2" w:rsidTr="00FA216A">
        <w:trPr>
          <w:trHeight w:val="61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 w:rsidP="00D85F5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Задолженность перед ПАО «Газпром», 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261 155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69 155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-192 000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-73,5</w:t>
            </w:r>
          </w:p>
        </w:tc>
      </w:tr>
      <w:tr w:rsidR="007062A2" w:rsidTr="00FA216A">
        <w:trPr>
          <w:trHeight w:val="4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АО «Газпром оргэнергогаз»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261 155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69 155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2A2" w:rsidRDefault="007062A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2A2" w:rsidRDefault="007062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-73,5</w:t>
            </w:r>
          </w:p>
        </w:tc>
      </w:tr>
    </w:tbl>
    <w:p w:rsidR="007062A2" w:rsidRDefault="007062A2" w:rsidP="007062A2"/>
    <w:p w:rsidR="00C76F39" w:rsidRDefault="00D85F5D" w:rsidP="00C76F39">
      <w:pPr>
        <w:pStyle w:val="31"/>
        <w:ind w:right="0" w:firstLine="709"/>
        <w:rPr>
          <w:color w:val="auto"/>
        </w:rPr>
      </w:pPr>
      <w:r>
        <w:rPr>
          <w:color w:val="auto"/>
        </w:rPr>
        <w:t>В абсолютном выражении в</w:t>
      </w:r>
      <w:r w:rsidR="00C76F39" w:rsidRPr="00876D00">
        <w:rPr>
          <w:color w:val="auto"/>
        </w:rPr>
        <w:t>еличина текущей дебиторской задолженности</w:t>
      </w:r>
      <w:r w:rsidR="00C76F39">
        <w:rPr>
          <w:color w:val="auto"/>
        </w:rPr>
        <w:t xml:space="preserve"> к концу отчётного года уменьшилась на </w:t>
      </w:r>
      <w:r>
        <w:rPr>
          <w:color w:val="auto"/>
        </w:rPr>
        <w:t>1 896 тыс. рублей, а в относительном уменьшилась на 2</w:t>
      </w:r>
      <w:r w:rsidR="00176797">
        <w:rPr>
          <w:color w:val="auto"/>
        </w:rPr>
        <w:t>3,6</w:t>
      </w:r>
      <w:r w:rsidR="00C76F39">
        <w:rPr>
          <w:color w:val="auto"/>
        </w:rPr>
        <w:t>%</w:t>
      </w:r>
      <w:r>
        <w:rPr>
          <w:color w:val="auto"/>
        </w:rPr>
        <w:t>, по сравнению с показателем на конец предыдущего года</w:t>
      </w:r>
      <w:r w:rsidR="00C76F39">
        <w:rPr>
          <w:color w:val="auto"/>
        </w:rPr>
        <w:t>.</w:t>
      </w:r>
    </w:p>
    <w:p w:rsidR="00C76F39" w:rsidRDefault="00C76F39" w:rsidP="00C76F39">
      <w:pPr>
        <w:pStyle w:val="31"/>
        <w:ind w:right="0" w:firstLine="709"/>
        <w:rPr>
          <w:color w:val="auto"/>
        </w:rPr>
      </w:pPr>
      <w:r>
        <w:rPr>
          <w:color w:val="auto"/>
        </w:rPr>
        <w:t xml:space="preserve">Дебиторская </w:t>
      </w:r>
      <w:r w:rsidRPr="00876D00">
        <w:rPr>
          <w:color w:val="auto"/>
        </w:rPr>
        <w:t>задолженност</w:t>
      </w:r>
      <w:r>
        <w:rPr>
          <w:color w:val="auto"/>
        </w:rPr>
        <w:t>ь</w:t>
      </w:r>
      <w:r w:rsidRPr="00876D00">
        <w:rPr>
          <w:color w:val="auto"/>
        </w:rPr>
        <w:t xml:space="preserve"> организаций Г</w:t>
      </w:r>
      <w:r>
        <w:rPr>
          <w:color w:val="auto"/>
        </w:rPr>
        <w:t>П ПАО «</w:t>
      </w:r>
      <w:r w:rsidRPr="00876D00">
        <w:rPr>
          <w:color w:val="auto"/>
        </w:rPr>
        <w:t>Газпром</w:t>
      </w:r>
      <w:r>
        <w:rPr>
          <w:color w:val="auto"/>
        </w:rPr>
        <w:t>»</w:t>
      </w:r>
      <w:r w:rsidRPr="00876D00">
        <w:rPr>
          <w:color w:val="auto"/>
        </w:rPr>
        <w:t xml:space="preserve"> перед </w:t>
      </w:r>
      <w:r>
        <w:rPr>
          <w:color w:val="auto"/>
        </w:rPr>
        <w:t>О</w:t>
      </w:r>
      <w:r w:rsidRPr="00876D00">
        <w:rPr>
          <w:color w:val="auto"/>
        </w:rPr>
        <w:t xml:space="preserve">бществом </w:t>
      </w:r>
      <w:r>
        <w:rPr>
          <w:color w:val="auto"/>
        </w:rPr>
        <w:t xml:space="preserve">составляет </w:t>
      </w:r>
      <w:r w:rsidR="00D85F5D">
        <w:rPr>
          <w:color w:val="auto"/>
        </w:rPr>
        <w:t>680</w:t>
      </w:r>
      <w:r>
        <w:rPr>
          <w:color w:val="auto"/>
        </w:rPr>
        <w:t xml:space="preserve"> тыс. рублей, срок погашения 1-ый квартал 202</w:t>
      </w:r>
      <w:r w:rsidR="00D85F5D">
        <w:rPr>
          <w:color w:val="auto"/>
        </w:rPr>
        <w:t>1</w:t>
      </w:r>
      <w:r>
        <w:rPr>
          <w:color w:val="auto"/>
        </w:rPr>
        <w:t>г</w:t>
      </w:r>
      <w:r w:rsidRPr="00876D00">
        <w:rPr>
          <w:color w:val="auto"/>
        </w:rPr>
        <w:t>.</w:t>
      </w:r>
    </w:p>
    <w:p w:rsidR="00D85F5D" w:rsidRDefault="00C76F39" w:rsidP="00C76F39">
      <w:pPr>
        <w:pStyle w:val="31"/>
        <w:ind w:right="0" w:firstLine="709"/>
        <w:rPr>
          <w:color w:val="auto"/>
        </w:rPr>
      </w:pPr>
      <w:r>
        <w:rPr>
          <w:color w:val="auto"/>
        </w:rPr>
        <w:t>Дебиторск</w:t>
      </w:r>
      <w:r w:rsidR="00D85F5D">
        <w:rPr>
          <w:color w:val="auto"/>
        </w:rPr>
        <w:t>ой</w:t>
      </w:r>
      <w:r>
        <w:rPr>
          <w:color w:val="auto"/>
        </w:rPr>
        <w:t xml:space="preserve"> задолженност</w:t>
      </w:r>
      <w:r w:rsidR="00D85F5D">
        <w:rPr>
          <w:color w:val="auto"/>
        </w:rPr>
        <w:t>и</w:t>
      </w:r>
      <w:r>
        <w:rPr>
          <w:color w:val="auto"/>
        </w:rPr>
        <w:t xml:space="preserve"> по договорам со сторонними предприятиями </w:t>
      </w:r>
      <w:r w:rsidR="00D85F5D">
        <w:rPr>
          <w:color w:val="auto"/>
        </w:rPr>
        <w:t>на конец отчётного года не существует</w:t>
      </w:r>
      <w:r w:rsidR="0058091F">
        <w:rPr>
          <w:color w:val="auto"/>
        </w:rPr>
        <w:t xml:space="preserve">, так как реализация продукция </w:t>
      </w:r>
      <w:r w:rsidR="00977B9B">
        <w:rPr>
          <w:color w:val="auto"/>
        </w:rPr>
        <w:t>производилась при авансовой системе оплаты</w:t>
      </w:r>
      <w:r>
        <w:rPr>
          <w:color w:val="auto"/>
        </w:rPr>
        <w:t>.</w:t>
      </w:r>
    </w:p>
    <w:p w:rsidR="00C76F39" w:rsidRDefault="00C76F39" w:rsidP="00C76F39">
      <w:pPr>
        <w:pStyle w:val="31"/>
        <w:ind w:right="0" w:firstLine="709"/>
        <w:rPr>
          <w:szCs w:val="28"/>
        </w:rPr>
      </w:pPr>
      <w:r>
        <w:rPr>
          <w:color w:val="auto"/>
        </w:rPr>
        <w:t>Прочая ДЗ, включая р</w:t>
      </w:r>
      <w:r w:rsidRPr="007C41B5">
        <w:rPr>
          <w:szCs w:val="28"/>
        </w:rPr>
        <w:t>асчёты с бюджетом и внебюджетными фондами</w:t>
      </w:r>
      <w:r>
        <w:rPr>
          <w:szCs w:val="28"/>
        </w:rPr>
        <w:t xml:space="preserve">, </w:t>
      </w:r>
      <w:r w:rsidR="00D85F5D">
        <w:rPr>
          <w:szCs w:val="28"/>
        </w:rPr>
        <w:t xml:space="preserve">не сильно </w:t>
      </w:r>
      <w:r>
        <w:rPr>
          <w:szCs w:val="28"/>
        </w:rPr>
        <w:t>увеличилась</w:t>
      </w:r>
      <w:r w:rsidR="00D85F5D">
        <w:rPr>
          <w:szCs w:val="28"/>
        </w:rPr>
        <w:t>, в относительном выражениина +17%</w:t>
      </w:r>
      <w:r>
        <w:rPr>
          <w:szCs w:val="28"/>
        </w:rPr>
        <w:t>.</w:t>
      </w:r>
    </w:p>
    <w:p w:rsidR="00264ED3" w:rsidRDefault="00264ED3" w:rsidP="00C76F39">
      <w:pPr>
        <w:pStyle w:val="31"/>
        <w:ind w:right="0" w:firstLine="709"/>
        <w:rPr>
          <w:szCs w:val="28"/>
        </w:rPr>
      </w:pPr>
    </w:p>
    <w:p w:rsidR="00C76F39" w:rsidRPr="00876D00" w:rsidRDefault="00C76F39" w:rsidP="00C76F39">
      <w:pPr>
        <w:pStyle w:val="4"/>
        <w:tabs>
          <w:tab w:val="left" w:pos="851"/>
        </w:tabs>
        <w:ind w:firstLine="0"/>
      </w:pPr>
      <w:r w:rsidRPr="00876D00">
        <w:lastRenderedPageBreak/>
        <w:t xml:space="preserve">Сведения о кредиторской задолженности </w:t>
      </w:r>
    </w:p>
    <w:p w:rsidR="00875F72" w:rsidRDefault="00C76F39" w:rsidP="00875F72">
      <w:pPr>
        <w:pStyle w:val="31"/>
        <w:ind w:right="0" w:firstLine="709"/>
        <w:rPr>
          <w:color w:val="auto"/>
        </w:rPr>
      </w:pPr>
      <w:r>
        <w:rPr>
          <w:color w:val="auto"/>
        </w:rPr>
        <w:t>В</w:t>
      </w:r>
      <w:r w:rsidR="00875F72">
        <w:rPr>
          <w:color w:val="auto"/>
        </w:rPr>
        <w:t xml:space="preserve"> абсолютном выражении в</w:t>
      </w:r>
      <w:r w:rsidRPr="00034309">
        <w:rPr>
          <w:color w:val="auto"/>
        </w:rPr>
        <w:t>еличина кредиторской задолженности</w:t>
      </w:r>
      <w:r w:rsidR="00875F72">
        <w:rPr>
          <w:color w:val="auto"/>
        </w:rPr>
        <w:t>увеличилась</w:t>
      </w:r>
      <w:r>
        <w:rPr>
          <w:color w:val="auto"/>
        </w:rPr>
        <w:t xml:space="preserve"> к концу отчётного года на </w:t>
      </w:r>
      <w:r w:rsidR="00875F72">
        <w:rPr>
          <w:color w:val="auto"/>
        </w:rPr>
        <w:t>14 9</w:t>
      </w:r>
      <w:r w:rsidR="00C778B7">
        <w:rPr>
          <w:color w:val="auto"/>
        </w:rPr>
        <w:t>25</w:t>
      </w:r>
      <w:r w:rsidR="00875F72">
        <w:rPr>
          <w:color w:val="auto"/>
        </w:rPr>
        <w:t> тыс. рублей, что в относительном выражении составляет 17</w:t>
      </w:r>
      <w:r w:rsidR="00C778B7">
        <w:rPr>
          <w:color w:val="auto"/>
        </w:rPr>
        <w:t>9,6</w:t>
      </w:r>
      <w:r>
        <w:rPr>
          <w:color w:val="auto"/>
        </w:rPr>
        <w:t>%</w:t>
      </w:r>
      <w:r w:rsidR="00875F72">
        <w:rPr>
          <w:color w:val="auto"/>
        </w:rPr>
        <w:t xml:space="preserve"> по сравнению с величиной на конец предыдущего года</w:t>
      </w:r>
      <w:r>
        <w:rPr>
          <w:color w:val="auto"/>
        </w:rPr>
        <w:t>.</w:t>
      </w:r>
    </w:p>
    <w:p w:rsidR="00875F72" w:rsidRDefault="00875F72" w:rsidP="00875F72">
      <w:pPr>
        <w:pStyle w:val="31"/>
        <w:ind w:right="0" w:firstLine="709"/>
        <w:rPr>
          <w:color w:val="auto"/>
        </w:rPr>
      </w:pPr>
      <w:r>
        <w:rPr>
          <w:color w:val="auto"/>
        </w:rPr>
        <w:t>Н</w:t>
      </w:r>
      <w:r w:rsidRPr="00034309">
        <w:rPr>
          <w:color w:val="auto"/>
        </w:rPr>
        <w:t>аличи</w:t>
      </w:r>
      <w:r>
        <w:rPr>
          <w:color w:val="auto"/>
        </w:rPr>
        <w:t>е</w:t>
      </w:r>
      <w:r w:rsidRPr="00034309">
        <w:rPr>
          <w:color w:val="auto"/>
        </w:rPr>
        <w:t xml:space="preserve"> задолженности </w:t>
      </w:r>
      <w:r>
        <w:rPr>
          <w:color w:val="auto"/>
        </w:rPr>
        <w:t xml:space="preserve">Общества </w:t>
      </w:r>
      <w:r w:rsidRPr="00034309">
        <w:rPr>
          <w:color w:val="auto"/>
        </w:rPr>
        <w:t xml:space="preserve">перед организациями Группы Газпром </w:t>
      </w:r>
      <w:r>
        <w:rPr>
          <w:color w:val="auto"/>
        </w:rPr>
        <w:t>составляет 69 тыс. рублей, срок погашения – 1-ый квартал 2020 года.</w:t>
      </w:r>
    </w:p>
    <w:p w:rsidR="00C76F39" w:rsidRDefault="00875F72" w:rsidP="00C76F39">
      <w:pPr>
        <w:pStyle w:val="31"/>
        <w:ind w:right="0" w:firstLine="709"/>
        <w:rPr>
          <w:color w:val="auto"/>
        </w:rPr>
      </w:pPr>
      <w:r>
        <w:rPr>
          <w:color w:val="auto"/>
        </w:rPr>
        <w:t xml:space="preserve">На увеличение суммы кредиторской задолженности повлияли полученные в отчётном году авансы от </w:t>
      </w:r>
      <w:r w:rsidR="001B7B1B">
        <w:rPr>
          <w:color w:val="auto"/>
        </w:rPr>
        <w:t xml:space="preserve">сторонних </w:t>
      </w:r>
      <w:r>
        <w:rPr>
          <w:color w:val="auto"/>
        </w:rPr>
        <w:t>заказчиков в размере 11 </w:t>
      </w:r>
      <w:r w:rsidR="00C778B7">
        <w:rPr>
          <w:color w:val="auto"/>
        </w:rPr>
        <w:t>230</w:t>
      </w:r>
      <w:r>
        <w:rPr>
          <w:color w:val="auto"/>
        </w:rPr>
        <w:t> тыс. рублей в счёт будущих поставок продукции в следующем году.</w:t>
      </w:r>
    </w:p>
    <w:p w:rsidR="00C76F39" w:rsidRDefault="00C76F39" w:rsidP="00C76F39">
      <w:pPr>
        <w:pStyle w:val="31"/>
        <w:ind w:right="0" w:firstLine="709"/>
        <w:rPr>
          <w:color w:val="auto"/>
        </w:rPr>
      </w:pPr>
      <w:r>
        <w:rPr>
          <w:color w:val="auto"/>
        </w:rPr>
        <w:t>На 31.12.20</w:t>
      </w:r>
      <w:r w:rsidR="00875F72">
        <w:rPr>
          <w:color w:val="auto"/>
        </w:rPr>
        <w:t>20</w:t>
      </w:r>
      <w:r>
        <w:rPr>
          <w:color w:val="auto"/>
        </w:rPr>
        <w:t xml:space="preserve"> просроченной кредиторской задолженности у Общества не имеется, все задолженности текущие и срок погашения по ним менее 12 месяцев.</w:t>
      </w:r>
    </w:p>
    <w:p w:rsidR="00C778B7" w:rsidRPr="00C778B7" w:rsidRDefault="00C778B7" w:rsidP="00C76F39">
      <w:pPr>
        <w:pStyle w:val="31"/>
        <w:ind w:right="0" w:firstLine="709"/>
        <w:rPr>
          <w:color w:val="auto"/>
          <w:sz w:val="16"/>
          <w:szCs w:val="10"/>
        </w:rPr>
      </w:pPr>
    </w:p>
    <w:p w:rsidR="00C76F39" w:rsidRPr="00034309" w:rsidRDefault="00C76F39" w:rsidP="00C76F39">
      <w:pPr>
        <w:pStyle w:val="af2"/>
        <w:keepNext/>
        <w:keepLines/>
        <w:ind w:right="-2"/>
        <w:rPr>
          <w:noProof/>
        </w:rPr>
      </w:pPr>
      <w:r w:rsidRPr="00034309">
        <w:t>Таблица №</w:t>
      </w:r>
      <w:r>
        <w:t xml:space="preserve"> 11.2.8</w:t>
      </w:r>
    </w:p>
    <w:p w:rsidR="00C76F39" w:rsidRDefault="00C76F39" w:rsidP="00C76F39">
      <w:pPr>
        <w:pStyle w:val="31"/>
        <w:spacing w:before="60" w:after="60"/>
        <w:ind w:right="0" w:firstLine="0"/>
        <w:jc w:val="center"/>
        <w:rPr>
          <w:b/>
          <w:color w:val="auto"/>
          <w:sz w:val="24"/>
        </w:rPr>
      </w:pPr>
      <w:r w:rsidRPr="00CA6BA6">
        <w:rPr>
          <w:b/>
          <w:color w:val="auto"/>
          <w:sz w:val="24"/>
        </w:rPr>
        <w:t xml:space="preserve">Анализ состояния расчетов с </w:t>
      </w:r>
      <w:r>
        <w:rPr>
          <w:b/>
          <w:color w:val="auto"/>
          <w:sz w:val="24"/>
        </w:rPr>
        <w:t>поставщиками и подрядчиками</w:t>
      </w:r>
    </w:p>
    <w:p w:rsidR="00C76F39" w:rsidRPr="00C6440A" w:rsidRDefault="00C76F39" w:rsidP="00C76F39">
      <w:pPr>
        <w:pStyle w:val="31"/>
        <w:ind w:right="0" w:firstLine="0"/>
        <w:jc w:val="right"/>
        <w:rPr>
          <w:i/>
          <w:color w:val="auto"/>
          <w:sz w:val="24"/>
        </w:rPr>
      </w:pPr>
      <w:r>
        <w:rPr>
          <w:i/>
          <w:color w:val="auto"/>
          <w:sz w:val="24"/>
        </w:rPr>
        <w:t>рубли</w:t>
      </w: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2506"/>
        <w:gridCol w:w="1134"/>
        <w:gridCol w:w="810"/>
        <w:gridCol w:w="1032"/>
        <w:gridCol w:w="851"/>
        <w:gridCol w:w="1144"/>
        <w:gridCol w:w="1843"/>
      </w:tblGrid>
      <w:tr w:rsidR="00C76F39" w:rsidTr="00C778B7">
        <w:trPr>
          <w:trHeight w:val="255"/>
        </w:trPr>
        <w:tc>
          <w:tcPr>
            <w:tcW w:w="4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Default="00C76F3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5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Default="00C76F3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дебитора</w:t>
            </w:r>
          </w:p>
        </w:tc>
        <w:tc>
          <w:tcPr>
            <w:tcW w:w="1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Default="00C76F3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состоянию на 31.12.201</w:t>
            </w:r>
            <w:r w:rsidR="001B7B1B">
              <w:rPr>
                <w:sz w:val="20"/>
                <w:szCs w:val="20"/>
              </w:rPr>
              <w:t>9</w:t>
            </w:r>
          </w:p>
        </w:tc>
        <w:tc>
          <w:tcPr>
            <w:tcW w:w="18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Default="00C76F3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состоянию на 31.12.20</w:t>
            </w:r>
            <w:r w:rsidR="001B7B1B">
              <w:rPr>
                <w:sz w:val="20"/>
                <w:szCs w:val="20"/>
              </w:rPr>
              <w:t>20</w:t>
            </w:r>
          </w:p>
        </w:tc>
        <w:tc>
          <w:tcPr>
            <w:tcW w:w="11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Default="00C76F3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(уменьшение) суммы резерва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Default="00C76F3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Комментарии</w:t>
            </w:r>
          </w:p>
          <w:p w:rsidR="006A5149" w:rsidRDefault="006A514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(задолженность)</w:t>
            </w:r>
          </w:p>
        </w:tc>
      </w:tr>
      <w:tr w:rsidR="00C76F39" w:rsidTr="00C778B7">
        <w:trPr>
          <w:trHeight w:val="582"/>
        </w:trPr>
        <w:tc>
          <w:tcPr>
            <w:tcW w:w="46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76F39" w:rsidRDefault="00C76F39" w:rsidP="008C437F">
            <w:pPr>
              <w:ind w:right="-60"/>
              <w:rPr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76F39" w:rsidRDefault="00C76F39" w:rsidP="008C437F">
            <w:pPr>
              <w:ind w:right="-6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Default="00C76F3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задолженности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Default="00C76F3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резерва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Default="00C76F3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задолженности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Default="00C76F3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резерва</w:t>
            </w:r>
          </w:p>
        </w:tc>
        <w:tc>
          <w:tcPr>
            <w:tcW w:w="11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76F39" w:rsidRDefault="00C76F39" w:rsidP="008C437F">
            <w:pPr>
              <w:ind w:right="-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76F39" w:rsidRDefault="00C76F39" w:rsidP="008C437F">
            <w:pPr>
              <w:ind w:right="-60"/>
              <w:rPr>
                <w:sz w:val="20"/>
                <w:szCs w:val="20"/>
              </w:rPr>
            </w:pPr>
          </w:p>
        </w:tc>
      </w:tr>
      <w:tr w:rsidR="00C76F39" w:rsidRPr="00875DE4" w:rsidTr="00C778B7">
        <w:trPr>
          <w:trHeight w:val="240"/>
        </w:trPr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Pr="00875DE4" w:rsidRDefault="00C76F39" w:rsidP="008C437F">
            <w:pPr>
              <w:ind w:right="-60"/>
              <w:jc w:val="center"/>
              <w:rPr>
                <w:sz w:val="16"/>
                <w:szCs w:val="16"/>
              </w:rPr>
            </w:pPr>
            <w:r w:rsidRPr="00875DE4">
              <w:rPr>
                <w:sz w:val="16"/>
                <w:szCs w:val="16"/>
              </w:rPr>
              <w:t>1</w:t>
            </w:r>
          </w:p>
        </w:tc>
        <w:tc>
          <w:tcPr>
            <w:tcW w:w="25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Pr="00875DE4" w:rsidRDefault="00C76F39" w:rsidP="008C437F">
            <w:pPr>
              <w:ind w:right="-60"/>
              <w:jc w:val="center"/>
              <w:rPr>
                <w:sz w:val="16"/>
                <w:szCs w:val="16"/>
              </w:rPr>
            </w:pPr>
            <w:r w:rsidRPr="00875DE4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Pr="00875DE4" w:rsidRDefault="00C76F39" w:rsidP="008C437F">
            <w:pPr>
              <w:ind w:right="-60"/>
              <w:jc w:val="center"/>
              <w:rPr>
                <w:sz w:val="16"/>
                <w:szCs w:val="16"/>
              </w:rPr>
            </w:pPr>
            <w:r w:rsidRPr="00875DE4">
              <w:rPr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Pr="00875DE4" w:rsidRDefault="00C76F39" w:rsidP="008C437F">
            <w:pPr>
              <w:ind w:right="-60"/>
              <w:jc w:val="center"/>
              <w:rPr>
                <w:sz w:val="16"/>
                <w:szCs w:val="16"/>
              </w:rPr>
            </w:pPr>
            <w:r w:rsidRPr="00875DE4">
              <w:rPr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Pr="00875DE4" w:rsidRDefault="00C76F39" w:rsidP="008C437F">
            <w:pPr>
              <w:ind w:right="-60"/>
              <w:jc w:val="center"/>
              <w:rPr>
                <w:sz w:val="16"/>
                <w:szCs w:val="16"/>
              </w:rPr>
            </w:pPr>
            <w:r w:rsidRPr="00875DE4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Pr="00875DE4" w:rsidRDefault="00C76F39" w:rsidP="008C437F">
            <w:pPr>
              <w:ind w:right="-60"/>
              <w:jc w:val="center"/>
              <w:rPr>
                <w:sz w:val="16"/>
                <w:szCs w:val="16"/>
              </w:rPr>
            </w:pPr>
            <w:r w:rsidRPr="00875DE4">
              <w:rPr>
                <w:sz w:val="16"/>
                <w:szCs w:val="16"/>
              </w:rPr>
              <w:t>6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Pr="00875DE4" w:rsidRDefault="00C76F39" w:rsidP="008C437F">
            <w:pPr>
              <w:ind w:right="-60"/>
              <w:jc w:val="center"/>
              <w:rPr>
                <w:sz w:val="16"/>
                <w:szCs w:val="16"/>
              </w:rPr>
            </w:pPr>
            <w:r w:rsidRPr="00875DE4">
              <w:rPr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76F39" w:rsidRPr="00875DE4" w:rsidRDefault="00C76F39" w:rsidP="008C437F">
            <w:pPr>
              <w:ind w:right="-60"/>
              <w:jc w:val="center"/>
              <w:rPr>
                <w:sz w:val="16"/>
                <w:szCs w:val="16"/>
              </w:rPr>
            </w:pPr>
            <w:r w:rsidRPr="00875DE4">
              <w:rPr>
                <w:sz w:val="16"/>
                <w:szCs w:val="16"/>
              </w:rPr>
              <w:t>8</w:t>
            </w:r>
          </w:p>
        </w:tc>
      </w:tr>
      <w:tr w:rsidR="006A5149" w:rsidTr="00C778B7">
        <w:trPr>
          <w:trHeight w:val="225"/>
        </w:trPr>
        <w:tc>
          <w:tcPr>
            <w:tcW w:w="466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A5149" w:rsidRDefault="006A5149" w:rsidP="008C437F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06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A5149" w:rsidRDefault="006A5149" w:rsidP="008C437F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АПК «Актив»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149" w:rsidRDefault="006A5149" w:rsidP="008C437F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149" w:rsidRDefault="006A5149" w:rsidP="008C437F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149" w:rsidRDefault="006A5149" w:rsidP="008C437F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98 000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A5149" w:rsidRDefault="006A5149" w:rsidP="008C437F">
            <w:pPr>
              <w:ind w:right="-60"/>
              <w:jc w:val="right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149" w:rsidRDefault="006A5149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+ 98 0000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A5149" w:rsidRDefault="006A5149" w:rsidP="008C437F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 (текущая)</w:t>
            </w:r>
          </w:p>
        </w:tc>
      </w:tr>
      <w:tr w:rsidR="001B7B1B" w:rsidTr="00C778B7">
        <w:trPr>
          <w:trHeight w:val="225"/>
        </w:trPr>
        <w:tc>
          <w:tcPr>
            <w:tcW w:w="466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1B7B1B" w:rsidRDefault="006A5149" w:rsidP="001B7B1B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B7B1B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«Гарант-Сервис-Пермь»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21 090</w:t>
            </w:r>
          </w:p>
        </w:tc>
        <w:tc>
          <w:tcPr>
            <w:tcW w:w="81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21 090</w:t>
            </w:r>
          </w:p>
        </w:tc>
        <w:tc>
          <w:tcPr>
            <w:tcW w:w="851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7B1B" w:rsidRDefault="001B7B1B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Сопровождение 1С (нет акта)</w:t>
            </w:r>
          </w:p>
        </w:tc>
      </w:tr>
      <w:tr w:rsidR="001B7B1B" w:rsidTr="00C778B7">
        <w:trPr>
          <w:trHeight w:val="405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1B7B1B" w:rsidRDefault="006A5149" w:rsidP="001B7B1B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B7B1B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«Инверсия-Сенсор»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208 703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65 603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1B7B1B" w:rsidRDefault="001B7B1B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- 143 100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реализация</w:t>
            </w:r>
          </w:p>
        </w:tc>
      </w:tr>
      <w:tr w:rsidR="001B7B1B" w:rsidTr="00C778B7">
        <w:trPr>
          <w:trHeight w:val="356"/>
        </w:trPr>
        <w:tc>
          <w:tcPr>
            <w:tcW w:w="466" w:type="dxa"/>
            <w:shd w:val="clear" w:color="auto" w:fill="auto"/>
            <w:vAlign w:val="center"/>
            <w:hideMark/>
          </w:tcPr>
          <w:p w:rsidR="001B7B1B" w:rsidRDefault="006A5149" w:rsidP="001B7B1B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B7B1B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АО «Газпром о</w:t>
            </w:r>
            <w:r w:rsidRPr="002F6DB3">
              <w:rPr>
                <w:color w:val="000000"/>
                <w:sz w:val="20"/>
                <w:szCs w:val="20"/>
              </w:rPr>
              <w:t>ргэнергогаз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261 155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69 155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1B7B1B" w:rsidRDefault="001B7B1B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- 192 000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(текущая)</w:t>
            </w:r>
          </w:p>
        </w:tc>
      </w:tr>
      <w:tr w:rsidR="001B7B1B" w:rsidTr="00C778B7">
        <w:trPr>
          <w:trHeight w:val="225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1B7B1B" w:rsidRDefault="006A5149" w:rsidP="001B7B1B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B7B1B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«Северо Кавказский Технический Центр»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346 928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346 928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1B7B1B" w:rsidRDefault="001B7B1B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комплектующих</w:t>
            </w:r>
          </w:p>
        </w:tc>
      </w:tr>
      <w:tr w:rsidR="001B7B1B" w:rsidTr="00C778B7">
        <w:trPr>
          <w:trHeight w:val="272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1B7B1B" w:rsidRDefault="006A5149" w:rsidP="001B7B1B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B7B1B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«ПЭК»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4 834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3 577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1B7B1B" w:rsidRDefault="001B7B1B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- 1 257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Доставка</w:t>
            </w:r>
          </w:p>
        </w:tc>
      </w:tr>
      <w:tr w:rsidR="001B7B1B" w:rsidTr="00C778B7">
        <w:trPr>
          <w:trHeight w:val="420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1B7B1B" w:rsidRDefault="006A5149" w:rsidP="001B7B1B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B7B1B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«ПЗ Машиностроитель»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258 224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498 800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1B7B1B" w:rsidRDefault="001B7B1B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+ 240 576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Коммунальные платежи (текущая)</w:t>
            </w:r>
          </w:p>
        </w:tc>
      </w:tr>
      <w:tr w:rsidR="001B7B1B" w:rsidTr="00C778B7">
        <w:trPr>
          <w:trHeight w:val="356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1B7B1B" w:rsidRDefault="006A5149" w:rsidP="001B7B1B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B7B1B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1B7B1B" w:rsidRDefault="009C6727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  <w:r w:rsidR="001B7B1B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Уральский альянс</w:t>
            </w:r>
            <w:r w:rsidR="001B7B1B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1B7B1B" w:rsidRDefault="009C6727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1 621 927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1B7B1B" w:rsidRDefault="009C6727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+ 1 621 927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727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Поставка </w:t>
            </w:r>
            <w:r w:rsidR="009C6727">
              <w:rPr>
                <w:sz w:val="20"/>
                <w:szCs w:val="20"/>
              </w:rPr>
              <w:t>комплектующих (текущая)</w:t>
            </w:r>
          </w:p>
        </w:tc>
      </w:tr>
      <w:tr w:rsidR="001B7B1B" w:rsidTr="00C778B7">
        <w:trPr>
          <w:trHeight w:val="381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1B7B1B" w:rsidRDefault="006A5149" w:rsidP="001B7B1B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B7B1B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Рогозина Г.А.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10 800 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1B7B1B" w:rsidRDefault="001B7B1B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- 10 800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7B1B" w:rsidRDefault="001B7B1B" w:rsidP="001B7B1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1С</w:t>
            </w:r>
          </w:p>
        </w:tc>
      </w:tr>
      <w:tr w:rsidR="00B61AD4" w:rsidTr="00C778B7">
        <w:trPr>
          <w:trHeight w:val="381"/>
        </w:trPr>
        <w:tc>
          <w:tcPr>
            <w:tcW w:w="466" w:type="dxa"/>
            <w:shd w:val="clear" w:color="auto" w:fill="auto"/>
            <w:noWrap/>
            <w:vAlign w:val="center"/>
          </w:tcPr>
          <w:p w:rsidR="00B61AD4" w:rsidRDefault="006A5149" w:rsidP="00B61AD4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C043C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Кусько С.С.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117 900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  <w:noWrap/>
            <w:vAlign w:val="center"/>
          </w:tcPr>
          <w:p w:rsidR="00B61AD4" w:rsidRDefault="00B61AD4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+ 117 900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Сертификация (текущая)</w:t>
            </w:r>
          </w:p>
        </w:tc>
      </w:tr>
      <w:tr w:rsidR="00B61AD4" w:rsidTr="00C778B7">
        <w:trPr>
          <w:trHeight w:val="510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B61AD4" w:rsidRDefault="009C043C" w:rsidP="00B61AD4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514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«Русский регистр»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270 547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  <w:noWrap/>
            <w:vAlign w:val="center"/>
          </w:tcPr>
          <w:p w:rsidR="00B61AD4" w:rsidRDefault="00B61AD4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+ 270 547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Сертификация (текущая)</w:t>
            </w:r>
          </w:p>
        </w:tc>
      </w:tr>
      <w:tr w:rsidR="00B61AD4" w:rsidTr="00C778B7">
        <w:trPr>
          <w:trHeight w:val="240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5149">
              <w:rPr>
                <w:sz w:val="20"/>
                <w:szCs w:val="20"/>
              </w:rPr>
              <w:t>2</w:t>
            </w:r>
            <w:r w:rsidR="009C043C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«Синтез»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B61AD4" w:rsidRDefault="00B61AD4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+ 81 600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материалов (акт сверки)</w:t>
            </w:r>
          </w:p>
        </w:tc>
      </w:tr>
      <w:tr w:rsidR="00B61AD4" w:rsidTr="00C778B7">
        <w:trPr>
          <w:trHeight w:val="240"/>
        </w:trPr>
        <w:tc>
          <w:tcPr>
            <w:tcW w:w="466" w:type="dxa"/>
            <w:shd w:val="clear" w:color="auto" w:fill="auto"/>
            <w:noWrap/>
            <w:vAlign w:val="center"/>
          </w:tcPr>
          <w:p w:rsidR="00B61AD4" w:rsidRDefault="009C043C" w:rsidP="00B61AD4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514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Пермское краевое ГУП «Теплоэнерго»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56 357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  <w:noWrap/>
            <w:vAlign w:val="center"/>
          </w:tcPr>
          <w:p w:rsidR="00B61AD4" w:rsidRDefault="00B61AD4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+ 56 357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Вывоз ТБО (текущая)</w:t>
            </w:r>
          </w:p>
        </w:tc>
      </w:tr>
      <w:tr w:rsidR="00B61AD4" w:rsidTr="00C778B7">
        <w:trPr>
          <w:trHeight w:val="240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5149">
              <w:rPr>
                <w:sz w:val="20"/>
                <w:szCs w:val="20"/>
              </w:rPr>
              <w:t>4</w:t>
            </w:r>
            <w:r w:rsidR="009C043C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Юшков А.И.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12 800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B61AD4" w:rsidRDefault="00B61AD4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Пожарно-тех. Обслуживание (нет акта)</w:t>
            </w:r>
          </w:p>
        </w:tc>
      </w:tr>
      <w:tr w:rsidR="00B61AD4" w:rsidTr="00C778B7">
        <w:trPr>
          <w:trHeight w:val="370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5149">
              <w:rPr>
                <w:sz w:val="20"/>
                <w:szCs w:val="20"/>
              </w:rPr>
              <w:t>5</w:t>
            </w:r>
            <w:r w:rsidR="009C043C">
              <w:rPr>
                <w:sz w:val="20"/>
                <w:szCs w:val="20"/>
              </w:rPr>
              <w:t>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поставщики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21 189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61AD4" w:rsidRDefault="006A5149" w:rsidP="00B61AD4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97 63</w:t>
            </w:r>
            <w:r w:rsidR="00176797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B61AD4" w:rsidRDefault="006A5149" w:rsidP="00161798">
            <w:pPr>
              <w:ind w:right="-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+ 76 4</w:t>
            </w:r>
            <w:r w:rsidR="00176797">
              <w:rPr>
                <w:sz w:val="20"/>
                <w:szCs w:val="20"/>
              </w:rPr>
              <w:t>49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61AD4" w:rsidRDefault="006A5149" w:rsidP="00B61AD4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текущая</w:t>
            </w:r>
            <w:r w:rsidR="00B61AD4">
              <w:rPr>
                <w:sz w:val="20"/>
                <w:szCs w:val="20"/>
              </w:rPr>
              <w:t> </w:t>
            </w:r>
          </w:p>
        </w:tc>
      </w:tr>
      <w:tr w:rsidR="00B61AD4" w:rsidTr="00C778B7">
        <w:trPr>
          <w:trHeight w:val="361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B61AD4" w:rsidRDefault="00B61AD4" w:rsidP="00B61AD4">
            <w:pPr>
              <w:ind w:right="-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1 145 723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61AD4" w:rsidRDefault="00B61AD4" w:rsidP="00176797">
            <w:pPr>
              <w:ind w:right="-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3 361 92</w:t>
            </w:r>
            <w:r w:rsidR="0017679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B61AD4" w:rsidRDefault="00176797" w:rsidP="00B61AD4">
            <w:pPr>
              <w:ind w:right="-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+ 2 216 199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61AD4" w:rsidRDefault="00B61AD4" w:rsidP="00B61AD4">
            <w:pPr>
              <w:ind w:right="-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6673DC" w:rsidRPr="00806C49" w:rsidRDefault="006673DC" w:rsidP="008A4FC7">
      <w:pPr>
        <w:pStyle w:val="3"/>
        <w:numPr>
          <w:ilvl w:val="2"/>
          <w:numId w:val="25"/>
        </w:numPr>
      </w:pPr>
      <w:r w:rsidRPr="00806C49">
        <w:lastRenderedPageBreak/>
        <w:t xml:space="preserve">Дивидендная политика </w:t>
      </w:r>
      <w:r w:rsidR="00506F31">
        <w:t>О</w:t>
      </w:r>
      <w:r w:rsidRPr="00806C49">
        <w:t>бщества</w:t>
      </w:r>
    </w:p>
    <w:p w:rsidR="00C76F39" w:rsidRPr="00FC7D67" w:rsidRDefault="00C76F39" w:rsidP="00C76F39">
      <w:pPr>
        <w:pStyle w:val="31"/>
        <w:tabs>
          <w:tab w:val="left" w:pos="851"/>
        </w:tabs>
        <w:spacing w:before="60" w:after="60"/>
        <w:ind w:right="0" w:firstLine="709"/>
        <w:rPr>
          <w:color w:val="auto"/>
        </w:rPr>
      </w:pPr>
      <w:r w:rsidRPr="00FC7D67">
        <w:rPr>
          <w:color w:val="auto"/>
        </w:rPr>
        <w:t xml:space="preserve">Решение о выплате дивидендов принимается на годовом собрании акционеров </w:t>
      </w:r>
      <w:r>
        <w:rPr>
          <w:color w:val="auto"/>
        </w:rPr>
        <w:t>Общества</w:t>
      </w:r>
      <w:r w:rsidRPr="00FC7D67">
        <w:rPr>
          <w:color w:val="auto"/>
        </w:rPr>
        <w:t xml:space="preserve"> и оформляется протоколом. </w:t>
      </w:r>
    </w:p>
    <w:p w:rsidR="00D64225" w:rsidRPr="00D64225" w:rsidRDefault="00D64225" w:rsidP="00D64225">
      <w:pPr>
        <w:spacing w:line="276" w:lineRule="auto"/>
        <w:ind w:firstLine="709"/>
        <w:jc w:val="both"/>
        <w:rPr>
          <w:sz w:val="28"/>
          <w:szCs w:val="28"/>
        </w:rPr>
      </w:pPr>
      <w:r w:rsidRPr="00D64225">
        <w:rPr>
          <w:sz w:val="28"/>
          <w:szCs w:val="28"/>
        </w:rPr>
        <w:t>Годовое общее собрание акционеров АО «Газкомпозит», проведенное 30.06.2020 (Протокол ГОСА от 03.07.2020 № 28), приняло решение оставить в распоряжении Общества полученную по итогам 2019 финансового года чистую прибыль в размере238</w:t>
      </w:r>
      <w:r>
        <w:rPr>
          <w:sz w:val="28"/>
          <w:szCs w:val="28"/>
        </w:rPr>
        <w:t> </w:t>
      </w:r>
      <w:r w:rsidRPr="00D64225">
        <w:rPr>
          <w:sz w:val="28"/>
          <w:szCs w:val="28"/>
        </w:rPr>
        <w:t>тыс.</w:t>
      </w:r>
      <w:r>
        <w:rPr>
          <w:sz w:val="28"/>
          <w:szCs w:val="28"/>
        </w:rPr>
        <w:t> </w:t>
      </w:r>
      <w:r w:rsidRPr="00D64225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D64225">
        <w:rPr>
          <w:sz w:val="28"/>
          <w:szCs w:val="28"/>
        </w:rPr>
        <w:t xml:space="preserve"> и не выплачивать дивиденды по обыкновенным акциям Общества по итогам 2019 года.</w:t>
      </w:r>
    </w:p>
    <w:p w:rsidR="00D64225" w:rsidRPr="00D65198" w:rsidRDefault="00D64225" w:rsidP="00D64225">
      <w:pPr>
        <w:pStyle w:val="aff8"/>
        <w:ind w:left="705"/>
        <w:jc w:val="both"/>
        <w:rPr>
          <w:sz w:val="28"/>
          <w:szCs w:val="28"/>
        </w:rPr>
      </w:pPr>
    </w:p>
    <w:p w:rsidR="006673DC" w:rsidRPr="00806C49" w:rsidRDefault="006779BF" w:rsidP="008A4FC7">
      <w:pPr>
        <w:pStyle w:val="3"/>
        <w:numPr>
          <w:ilvl w:val="2"/>
          <w:numId w:val="25"/>
        </w:numPr>
      </w:pPr>
      <w:r w:rsidRPr="00806C49">
        <w:t>Анализ использования нераспределенной прибыли прошлых лет</w:t>
      </w:r>
    </w:p>
    <w:p w:rsidR="00D65198" w:rsidRPr="00D65198" w:rsidRDefault="00D65198" w:rsidP="00D6519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Pr="00D65198">
        <w:rPr>
          <w:sz w:val="28"/>
          <w:szCs w:val="28"/>
        </w:rPr>
        <w:t>Протокол</w:t>
      </w:r>
      <w:r>
        <w:rPr>
          <w:sz w:val="28"/>
          <w:szCs w:val="28"/>
        </w:rPr>
        <w:t>у</w:t>
      </w:r>
      <w:r w:rsidRPr="00D65198">
        <w:rPr>
          <w:sz w:val="28"/>
          <w:szCs w:val="28"/>
        </w:rPr>
        <w:t xml:space="preserve"> ГОСА от 03.07.2020 № 28 приня</w:t>
      </w:r>
      <w:r>
        <w:rPr>
          <w:sz w:val="28"/>
          <w:szCs w:val="28"/>
        </w:rPr>
        <w:t>то</w:t>
      </w:r>
      <w:r w:rsidRPr="00D65198">
        <w:rPr>
          <w:sz w:val="28"/>
          <w:szCs w:val="28"/>
        </w:rPr>
        <w:t xml:space="preserve"> решение оставить в распоряжении Общества полученную по итогам 2019 финансового года чистую прибыль в размере 238 тыс. рублей.</w:t>
      </w:r>
    </w:p>
    <w:p w:rsidR="00D65198" w:rsidRPr="00034309" w:rsidRDefault="00D65198" w:rsidP="00D65198">
      <w:pPr>
        <w:pStyle w:val="af2"/>
        <w:keepNext/>
        <w:keepLines/>
        <w:ind w:right="-2"/>
        <w:rPr>
          <w:noProof/>
        </w:rPr>
      </w:pPr>
      <w:r w:rsidRPr="00034309">
        <w:t>Таблица №</w:t>
      </w:r>
      <w:r>
        <w:t xml:space="preserve"> 11.2.9</w:t>
      </w:r>
    </w:p>
    <w:p w:rsidR="00086CE5" w:rsidRPr="00806C49" w:rsidRDefault="00231B9F" w:rsidP="005F681B">
      <w:pPr>
        <w:ind w:right="142" w:firstLine="426"/>
        <w:jc w:val="center"/>
        <w:rPr>
          <w:b/>
          <w:bCs/>
        </w:rPr>
      </w:pPr>
      <w:r w:rsidRPr="00806C49">
        <w:rPr>
          <w:b/>
          <w:bCs/>
        </w:rPr>
        <w:t>Нераспределенная прибыль (непокрытый убыток)</w:t>
      </w:r>
    </w:p>
    <w:p w:rsidR="008059FB" w:rsidRDefault="008059FB" w:rsidP="00A343BA">
      <w:pPr>
        <w:ind w:right="142" w:firstLine="426"/>
        <w:jc w:val="right"/>
        <w:rPr>
          <w:bCs/>
          <w:i/>
        </w:rPr>
      </w:pPr>
      <w:r w:rsidRPr="00806C49">
        <w:rPr>
          <w:bCs/>
          <w:i/>
        </w:rPr>
        <w:t>тыс. руб.</w:t>
      </w:r>
    </w:p>
    <w:tbl>
      <w:tblPr>
        <w:tblpPr w:leftFromText="180" w:rightFromText="180" w:vertAnchor="text" w:horzAnchor="margin" w:tblpXSpec="right" w:tblpY="165"/>
        <w:tblW w:w="9445" w:type="dxa"/>
        <w:tblLook w:val="04A0"/>
      </w:tblPr>
      <w:tblGrid>
        <w:gridCol w:w="466"/>
        <w:gridCol w:w="3063"/>
        <w:gridCol w:w="1671"/>
        <w:gridCol w:w="1448"/>
        <w:gridCol w:w="1797"/>
        <w:gridCol w:w="1000"/>
      </w:tblGrid>
      <w:tr w:rsidR="005641E1" w:rsidRPr="00806C49" w:rsidTr="005641E1">
        <w:trPr>
          <w:trHeight w:val="660"/>
          <w:tblHeader/>
        </w:trPr>
        <w:tc>
          <w:tcPr>
            <w:tcW w:w="4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№</w:t>
            </w:r>
          </w:p>
        </w:tc>
        <w:tc>
          <w:tcPr>
            <w:tcW w:w="306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Показатель</w:t>
            </w:r>
          </w:p>
        </w:tc>
        <w:tc>
          <w:tcPr>
            <w:tcW w:w="167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 xml:space="preserve">Прибыль/убыток отчетного </w:t>
            </w:r>
            <w:r>
              <w:rPr>
                <w:sz w:val="20"/>
                <w:szCs w:val="20"/>
              </w:rPr>
              <w:t xml:space="preserve">2020 </w:t>
            </w:r>
            <w:r w:rsidRPr="00806C49">
              <w:rPr>
                <w:sz w:val="20"/>
                <w:szCs w:val="20"/>
              </w:rPr>
              <w:t xml:space="preserve">года </w:t>
            </w:r>
          </w:p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Счет 84</w:t>
            </w:r>
            <w:r>
              <w:rPr>
                <w:sz w:val="20"/>
                <w:szCs w:val="20"/>
              </w:rPr>
              <w:t>0</w:t>
            </w:r>
            <w:r w:rsidRPr="00806C49">
              <w:rPr>
                <w:sz w:val="20"/>
                <w:szCs w:val="20"/>
              </w:rPr>
              <w:t>1 / (99)</w:t>
            </w:r>
          </w:p>
        </w:tc>
        <w:tc>
          <w:tcPr>
            <w:tcW w:w="144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Прибыль предыдущего года к утверждению Счет 84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17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Нераспределенная прибыль/убыток прошлых лет</w:t>
            </w:r>
          </w:p>
        </w:tc>
        <w:tc>
          <w:tcPr>
            <w:tcW w:w="10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Итого прибыль (убыток)</w:t>
            </w:r>
          </w:p>
        </w:tc>
      </w:tr>
      <w:tr w:rsidR="005641E1" w:rsidRPr="00806C49" w:rsidTr="005641E1">
        <w:trPr>
          <w:trHeight w:val="345"/>
          <w:tblHeader/>
        </w:trPr>
        <w:tc>
          <w:tcPr>
            <w:tcW w:w="46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306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Счет 84</w:t>
            </w:r>
            <w:r>
              <w:rPr>
                <w:sz w:val="20"/>
                <w:szCs w:val="20"/>
              </w:rPr>
              <w:t>0</w:t>
            </w:r>
            <w:r w:rsidRPr="00806C49">
              <w:rPr>
                <w:sz w:val="20"/>
                <w:szCs w:val="20"/>
              </w:rPr>
              <w:t>3</w:t>
            </w:r>
          </w:p>
        </w:tc>
        <w:tc>
          <w:tcPr>
            <w:tcW w:w="10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641E1" w:rsidRPr="00806C49" w:rsidRDefault="005641E1" w:rsidP="005641E1">
            <w:pPr>
              <w:rPr>
                <w:b/>
                <w:sz w:val="20"/>
                <w:szCs w:val="20"/>
              </w:rPr>
            </w:pPr>
          </w:p>
        </w:tc>
      </w:tr>
      <w:tr w:rsidR="005641E1" w:rsidRPr="00806C49" w:rsidTr="005641E1">
        <w:trPr>
          <w:trHeight w:val="338"/>
        </w:trPr>
        <w:tc>
          <w:tcPr>
            <w:tcW w:w="466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1.</w:t>
            </w:r>
          </w:p>
        </w:tc>
        <w:tc>
          <w:tcPr>
            <w:tcW w:w="3063" w:type="dxa"/>
            <w:tcBorders>
              <w:top w:val="single" w:sz="12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Сальдо на начало отчетного периода</w:t>
            </w:r>
          </w:p>
        </w:tc>
        <w:tc>
          <w:tcPr>
            <w:tcW w:w="16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47 652</w:t>
            </w:r>
          </w:p>
        </w:tc>
        <w:tc>
          <w:tcPr>
            <w:tcW w:w="10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47 652</w:t>
            </w:r>
          </w:p>
        </w:tc>
      </w:tr>
      <w:tr w:rsidR="005641E1" w:rsidRPr="00806C49" w:rsidTr="005641E1">
        <w:trPr>
          <w:trHeight w:val="338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2.</w:t>
            </w:r>
          </w:p>
        </w:tc>
        <w:tc>
          <w:tcPr>
            <w:tcW w:w="30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Изменения в связи с переоценкой ОС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</w:tr>
      <w:tr w:rsidR="005641E1" w:rsidRPr="00806C49" w:rsidTr="005641E1">
        <w:trPr>
          <w:trHeight w:val="468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875DE4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641E1"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Результатпроизводственно-хозяйственной деятельности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- 29 380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- 29 380</w:t>
            </w:r>
          </w:p>
        </w:tc>
      </w:tr>
      <w:tr w:rsidR="005641E1" w:rsidRPr="00806C49" w:rsidTr="005641E1">
        <w:trPr>
          <w:trHeight w:val="338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Использовано в отчетном периоде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</w:tr>
      <w:tr w:rsidR="005641E1" w:rsidRPr="00806C49" w:rsidTr="005641E1">
        <w:trPr>
          <w:trHeight w:val="570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Default="005641E1" w:rsidP="005641E1">
            <w:pPr>
              <w:ind w:left="113"/>
              <w:rPr>
                <w:sz w:val="20"/>
                <w:szCs w:val="20"/>
              </w:rPr>
            </w:pPr>
            <w:r w:rsidRPr="00806C49">
              <w:rPr>
                <w:i/>
                <w:sz w:val="20"/>
                <w:szCs w:val="20"/>
              </w:rPr>
              <w:t>в том числе:</w:t>
            </w:r>
          </w:p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в качестве финансового обеспечения производственного развития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</w:tr>
      <w:tr w:rsidR="005641E1" w:rsidRPr="00806C49" w:rsidTr="005641E1">
        <w:trPr>
          <w:trHeight w:val="338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Default="005641E1" w:rsidP="005641E1">
            <w:pPr>
              <w:rPr>
                <w:i/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Результат рассмотрения участниками</w:t>
            </w:r>
            <w:r>
              <w:rPr>
                <w:sz w:val="20"/>
                <w:szCs w:val="20"/>
              </w:rPr>
              <w:t>,</w:t>
            </w:r>
          </w:p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</w:tr>
      <w:tr w:rsidR="005641E1" w:rsidRPr="00806C49" w:rsidTr="005641E1">
        <w:trPr>
          <w:trHeight w:val="268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годовые дивиденды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</w:tr>
      <w:tr w:rsidR="005641E1" w:rsidRPr="00806C49" w:rsidTr="005641E1">
        <w:trPr>
          <w:trHeight w:val="349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закрытие нанераспредел</w:t>
            </w:r>
            <w:r>
              <w:rPr>
                <w:sz w:val="20"/>
                <w:szCs w:val="20"/>
              </w:rPr>
              <w:t>.</w:t>
            </w:r>
            <w:r w:rsidRPr="00806C49">
              <w:rPr>
                <w:sz w:val="20"/>
                <w:szCs w:val="20"/>
              </w:rPr>
              <w:t>. прибыль/убыток прошлых лет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</w:tr>
      <w:tr w:rsidR="005641E1" w:rsidRPr="00806C49" w:rsidTr="005641E1">
        <w:trPr>
          <w:trHeight w:val="338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Покрытие убытков из средств: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</w:tr>
      <w:tr w:rsidR="005641E1" w:rsidRPr="00806C49" w:rsidTr="005641E1">
        <w:trPr>
          <w:trHeight w:val="226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ind w:left="113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счета 80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</w:tr>
      <w:tr w:rsidR="005641E1" w:rsidRPr="00806C49" w:rsidTr="005641E1">
        <w:trPr>
          <w:trHeight w:val="243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ind w:left="113"/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счета 82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</w:p>
        </w:tc>
      </w:tr>
      <w:tr w:rsidR="005641E1" w:rsidRPr="00806C49" w:rsidTr="005641E1">
        <w:trPr>
          <w:trHeight w:val="338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Изменения в связи с выбытием ОС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 </w:t>
            </w:r>
          </w:p>
        </w:tc>
      </w:tr>
      <w:tr w:rsidR="005641E1" w:rsidRPr="00806C49" w:rsidTr="005641E1">
        <w:trPr>
          <w:trHeight w:val="293"/>
        </w:trPr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 xml:space="preserve">Другие изменения 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 </w:t>
            </w:r>
          </w:p>
        </w:tc>
      </w:tr>
      <w:tr w:rsidR="005641E1" w:rsidRPr="00806C49" w:rsidTr="005641E1">
        <w:trPr>
          <w:trHeight w:val="595"/>
        </w:trPr>
        <w:tc>
          <w:tcPr>
            <w:tcW w:w="4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806C49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Сальдо на конец отчетного периода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 w:rsidRPr="00806C49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1E1" w:rsidRPr="00806C49" w:rsidRDefault="005641E1" w:rsidP="00564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18 272</w:t>
            </w:r>
          </w:p>
        </w:tc>
      </w:tr>
    </w:tbl>
    <w:p w:rsidR="005641E1" w:rsidRDefault="005641E1" w:rsidP="00A343BA">
      <w:pPr>
        <w:ind w:right="142" w:firstLine="426"/>
        <w:jc w:val="right"/>
        <w:rPr>
          <w:bCs/>
          <w:i/>
        </w:rPr>
      </w:pPr>
    </w:p>
    <w:p w:rsidR="005641E1" w:rsidRDefault="005641E1" w:rsidP="00A343BA">
      <w:pPr>
        <w:ind w:right="142" w:firstLine="426"/>
        <w:jc w:val="right"/>
        <w:rPr>
          <w:bCs/>
          <w:i/>
        </w:rPr>
      </w:pPr>
    </w:p>
    <w:p w:rsidR="005641E1" w:rsidRDefault="005641E1" w:rsidP="00A343BA">
      <w:pPr>
        <w:ind w:right="142" w:firstLine="426"/>
        <w:jc w:val="right"/>
        <w:rPr>
          <w:bCs/>
          <w:i/>
        </w:rPr>
      </w:pPr>
    </w:p>
    <w:p w:rsidR="005641E1" w:rsidRDefault="005641E1" w:rsidP="00A343BA">
      <w:pPr>
        <w:ind w:right="142" w:firstLine="426"/>
        <w:jc w:val="right"/>
        <w:rPr>
          <w:bCs/>
          <w:i/>
        </w:rPr>
      </w:pPr>
    </w:p>
    <w:p w:rsidR="005641E1" w:rsidRDefault="005641E1" w:rsidP="00A343BA">
      <w:pPr>
        <w:ind w:right="142" w:firstLine="426"/>
        <w:jc w:val="right"/>
        <w:rPr>
          <w:bCs/>
          <w:i/>
        </w:rPr>
        <w:sectPr w:rsidR="005641E1" w:rsidSect="00264ED3">
          <w:type w:val="continuous"/>
          <w:pgSz w:w="11906" w:h="16838"/>
          <w:pgMar w:top="1134" w:right="992" w:bottom="851" w:left="851" w:header="454" w:footer="567" w:gutter="567"/>
          <w:cols w:space="720"/>
          <w:titlePg/>
          <w:docGrid w:linePitch="326"/>
        </w:sectPr>
      </w:pPr>
    </w:p>
    <w:p w:rsidR="006779BF" w:rsidRPr="00264ED3" w:rsidRDefault="006673DC" w:rsidP="008A4FC7">
      <w:pPr>
        <w:pStyle w:val="3"/>
        <w:numPr>
          <w:ilvl w:val="2"/>
          <w:numId w:val="25"/>
        </w:numPr>
      </w:pPr>
      <w:r w:rsidRPr="00264ED3">
        <w:lastRenderedPageBreak/>
        <w:t>Итоговое</w:t>
      </w:r>
      <w:r w:rsidRPr="00264ED3">
        <w:rPr>
          <w:iCs/>
        </w:rPr>
        <w:t xml:space="preserve"> заключение</w:t>
      </w:r>
      <w:r w:rsidRPr="00264ED3">
        <w:t xml:space="preserve">о текущем финансовом состоянии </w:t>
      </w:r>
      <w:r w:rsidR="00AC0872">
        <w:t>О</w:t>
      </w:r>
      <w:r w:rsidRPr="00264ED3">
        <w:t xml:space="preserve">бщества </w:t>
      </w:r>
    </w:p>
    <w:p w:rsidR="006673DC" w:rsidRDefault="00CC1D06" w:rsidP="002F1F03">
      <w:pPr>
        <w:pStyle w:val="31"/>
        <w:spacing w:before="60" w:after="60"/>
        <w:ind w:right="0" w:firstLine="539"/>
        <w:rPr>
          <w:color w:val="auto"/>
        </w:rPr>
      </w:pPr>
      <w:r>
        <w:rPr>
          <w:color w:val="auto"/>
        </w:rPr>
        <w:t>Источником информации д</w:t>
      </w:r>
      <w:r w:rsidR="00F276C8">
        <w:rPr>
          <w:color w:val="auto"/>
        </w:rPr>
        <w:t>ля проведения о</w:t>
      </w:r>
      <w:r w:rsidR="00F276C8" w:rsidRPr="00034309">
        <w:rPr>
          <w:color w:val="auto"/>
        </w:rPr>
        <w:t>ценк</w:t>
      </w:r>
      <w:r w:rsidR="00F276C8">
        <w:rPr>
          <w:color w:val="auto"/>
        </w:rPr>
        <w:t>и</w:t>
      </w:r>
      <w:r w:rsidR="00F276C8" w:rsidRPr="00034309">
        <w:rPr>
          <w:color w:val="auto"/>
        </w:rPr>
        <w:t xml:space="preserve"> результатов деятельности </w:t>
      </w:r>
      <w:r w:rsidR="00F276C8">
        <w:rPr>
          <w:color w:val="auto"/>
        </w:rPr>
        <w:t xml:space="preserve">Общества </w:t>
      </w:r>
      <w:r w:rsidR="00F276C8" w:rsidRPr="00034309">
        <w:rPr>
          <w:color w:val="auto"/>
        </w:rPr>
        <w:t xml:space="preserve">за </w:t>
      </w:r>
      <w:r w:rsidR="00F276C8">
        <w:rPr>
          <w:color w:val="auto"/>
        </w:rPr>
        <w:t xml:space="preserve">2020 год </w:t>
      </w:r>
      <w:r>
        <w:rPr>
          <w:color w:val="auto"/>
        </w:rPr>
        <w:t>являются</w:t>
      </w:r>
      <w:r w:rsidR="00F276C8">
        <w:rPr>
          <w:color w:val="auto"/>
        </w:rPr>
        <w:t xml:space="preserve"> данные бухгалтерской отчётности </w:t>
      </w:r>
      <w:r>
        <w:rPr>
          <w:color w:val="auto"/>
        </w:rPr>
        <w:t>Общества</w:t>
      </w:r>
      <w:r w:rsidR="00F276C8">
        <w:rPr>
          <w:color w:val="auto"/>
        </w:rPr>
        <w:t xml:space="preserve"> за отчётный год</w:t>
      </w:r>
      <w:r w:rsidR="000F4A45">
        <w:rPr>
          <w:color w:val="auto"/>
        </w:rPr>
        <w:t xml:space="preserve">. </w:t>
      </w:r>
    </w:p>
    <w:p w:rsidR="00F276C8" w:rsidRPr="00034309" w:rsidRDefault="00F276C8" w:rsidP="00F276C8">
      <w:pPr>
        <w:pStyle w:val="af2"/>
        <w:keepNext/>
        <w:keepLines/>
        <w:ind w:right="-2"/>
        <w:rPr>
          <w:noProof/>
        </w:rPr>
      </w:pPr>
      <w:r w:rsidRPr="00034309">
        <w:t>Таблица №</w:t>
      </w:r>
      <w:r>
        <w:t xml:space="preserve"> 11.2.9</w:t>
      </w:r>
    </w:p>
    <w:p w:rsidR="00F276C8" w:rsidRPr="00CA6BA6" w:rsidRDefault="00F276C8" w:rsidP="00F276C8">
      <w:pPr>
        <w:pStyle w:val="31"/>
        <w:spacing w:before="60" w:after="60"/>
        <w:ind w:right="0" w:firstLine="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Бухгалтерский баланс АО «Г</w:t>
      </w:r>
      <w:r w:rsidR="00F447F5">
        <w:rPr>
          <w:b/>
          <w:color w:val="auto"/>
          <w:sz w:val="24"/>
        </w:rPr>
        <w:t>азкомпозит</w:t>
      </w:r>
      <w:r>
        <w:rPr>
          <w:b/>
          <w:color w:val="auto"/>
          <w:sz w:val="24"/>
        </w:rPr>
        <w:t>» на 31.12.20</w:t>
      </w:r>
      <w:r w:rsidR="00F447F5">
        <w:rPr>
          <w:b/>
          <w:color w:val="auto"/>
          <w:sz w:val="24"/>
        </w:rPr>
        <w:t>20</w:t>
      </w:r>
    </w:p>
    <w:tbl>
      <w:tblPr>
        <w:tblW w:w="9748" w:type="dxa"/>
        <w:tblLook w:val="04A0"/>
      </w:tblPr>
      <w:tblGrid>
        <w:gridCol w:w="5070"/>
        <w:gridCol w:w="1080"/>
        <w:gridCol w:w="1188"/>
        <w:gridCol w:w="1276"/>
        <w:gridCol w:w="1134"/>
      </w:tblGrid>
      <w:tr w:rsidR="00F276C8" w:rsidRPr="000E1BCE" w:rsidTr="00F276C8">
        <w:trPr>
          <w:trHeight w:val="221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6C8" w:rsidRPr="000E1BCE" w:rsidRDefault="00F276C8" w:rsidP="00F276C8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БАЛАНС (АКТИВ)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6C8" w:rsidRPr="000E1BCE" w:rsidRDefault="00F276C8" w:rsidP="00F276C8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3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6C8" w:rsidRPr="000E1BCE" w:rsidRDefault="00F276C8" w:rsidP="00F276C8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Отчётные даты (тыс.руб.)</w:t>
            </w:r>
          </w:p>
        </w:tc>
      </w:tr>
      <w:tr w:rsidR="00F447F5" w:rsidRPr="000E1BCE" w:rsidTr="00F276C8">
        <w:trPr>
          <w:trHeight w:val="268"/>
        </w:trPr>
        <w:tc>
          <w:tcPr>
            <w:tcW w:w="50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строки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31.12.2018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31.12.2019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</w:rPr>
              <w:t>20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I. ВНЕОБОРОТНЫЕ АКТИВЫ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Нематериальные активы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1110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Результаты исследований и разработок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1120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Основные средства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1150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10 810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7 635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4 926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Финансовые вложения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1170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</w:tr>
      <w:tr w:rsidR="005808E6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8E6" w:rsidRPr="000E1BCE" w:rsidRDefault="005808E6" w:rsidP="00F447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8E6" w:rsidRPr="000E1BCE" w:rsidRDefault="005808E6" w:rsidP="00F44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8E6" w:rsidRPr="000E1BCE" w:rsidRDefault="005808E6" w:rsidP="00F447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8E6" w:rsidRPr="000E1BCE" w:rsidRDefault="005808E6" w:rsidP="00F447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8E6" w:rsidRPr="000E1BCE" w:rsidRDefault="005808E6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5 487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Прочие внеоборотные активы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1190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=== ИТОГО по разделу 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 xml:space="preserve">1100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11 175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8 199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5808E6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10 762</w:t>
            </w:r>
          </w:p>
        </w:tc>
      </w:tr>
      <w:tr w:rsidR="00F447F5" w:rsidRPr="00B61EA8" w:rsidTr="00F276C8">
        <w:trPr>
          <w:trHeight w:val="96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center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II. ОБОРОТНЫЕ АКТИВЫ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Запасы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1210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23 298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48 578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33 537</w:t>
            </w:r>
          </w:p>
        </w:tc>
      </w:tr>
      <w:tr w:rsidR="00F447F5" w:rsidRPr="000E1BCE" w:rsidTr="00F276C8">
        <w:trPr>
          <w:trHeight w:val="241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НДС по приобретенным ценностям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1220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</w:tr>
      <w:tr w:rsidR="00F447F5" w:rsidRPr="000E1BCE" w:rsidTr="00F276C8">
        <w:trPr>
          <w:trHeight w:val="319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1230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49 026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8 021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6 125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Финансовые вложения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1240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Денежные средства и денежные эквиваленты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1250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Прочие оборотные активы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1260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=== ИТОГО по разделу II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 xml:space="preserve">1200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73 618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57 129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39 852</w:t>
            </w:r>
          </w:p>
        </w:tc>
      </w:tr>
      <w:tr w:rsidR="00F447F5" w:rsidRPr="000E1BCE" w:rsidTr="00F276C8">
        <w:trPr>
          <w:trHeight w:val="7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E1BCE">
              <w:rPr>
                <w:b/>
                <w:bCs/>
                <w:i/>
                <w:iCs/>
                <w:sz w:val="20"/>
                <w:szCs w:val="20"/>
              </w:rPr>
              <w:t xml:space="preserve">БАЛАНС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1BCE">
              <w:rPr>
                <w:b/>
                <w:bCs/>
                <w:i/>
                <w:iCs/>
                <w:sz w:val="20"/>
                <w:szCs w:val="20"/>
              </w:rPr>
              <w:t xml:space="preserve">1600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E1BCE">
              <w:rPr>
                <w:b/>
                <w:bCs/>
                <w:i/>
                <w:iCs/>
                <w:sz w:val="20"/>
                <w:szCs w:val="20"/>
              </w:rPr>
              <w:t>84 793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E1BCE">
              <w:rPr>
                <w:b/>
                <w:bCs/>
                <w:i/>
                <w:iCs/>
                <w:sz w:val="20"/>
                <w:szCs w:val="20"/>
              </w:rPr>
              <w:t>65 328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5808E6" w:rsidP="00F447F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50 614</w:t>
            </w:r>
          </w:p>
        </w:tc>
      </w:tr>
      <w:tr w:rsidR="00F276C8" w:rsidRPr="00B61EA8" w:rsidTr="00F276C8">
        <w:trPr>
          <w:trHeight w:val="96"/>
        </w:trPr>
        <w:tc>
          <w:tcPr>
            <w:tcW w:w="9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6C8" w:rsidRPr="00B61EA8" w:rsidRDefault="00F276C8" w:rsidP="00F276C8">
            <w:pPr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 </w:t>
            </w:r>
          </w:p>
        </w:tc>
      </w:tr>
      <w:tr w:rsidR="00F276C8" w:rsidRPr="000E1BCE" w:rsidTr="00F276C8">
        <w:trPr>
          <w:trHeight w:val="245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6C8" w:rsidRPr="000E1BCE" w:rsidRDefault="00F276C8" w:rsidP="00F276C8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БАЛАНС (ПАССИВ)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6C8" w:rsidRPr="000E1BCE" w:rsidRDefault="00F276C8" w:rsidP="00F276C8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3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6C8" w:rsidRPr="000E1BCE" w:rsidRDefault="00F276C8" w:rsidP="00F276C8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Отчётные даты (тыс.руб.)</w:t>
            </w:r>
          </w:p>
        </w:tc>
      </w:tr>
      <w:tr w:rsidR="00F447F5" w:rsidRPr="000E1BCE" w:rsidTr="00F276C8">
        <w:trPr>
          <w:trHeight w:val="277"/>
        </w:trPr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строки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center"/>
              <w:rPr>
                <w:bCs/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31.12.2018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31.12.2019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</w:rPr>
              <w:t>20</w:t>
            </w:r>
          </w:p>
        </w:tc>
      </w:tr>
      <w:tr w:rsidR="00F447F5" w:rsidRPr="000E1BCE" w:rsidTr="00F276C8">
        <w:trPr>
          <w:trHeight w:val="303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III. КАПИТАЛ И РЕЗЕРВЫ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bCs/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Уставный капитал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1310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100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Резервный капитал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1360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59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1370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49 414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47 652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808E6">
              <w:rPr>
                <w:sz w:val="20"/>
                <w:szCs w:val="20"/>
              </w:rPr>
              <w:t>8 272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=== ИТОГО по разделу III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 xml:space="preserve">1300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49 573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47 811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808E6">
              <w:rPr>
                <w:b/>
                <w:bCs/>
                <w:sz w:val="20"/>
                <w:szCs w:val="20"/>
              </w:rPr>
              <w:t>8 431</w:t>
            </w:r>
          </w:p>
        </w:tc>
      </w:tr>
      <w:tr w:rsidR="00F447F5" w:rsidRPr="00B61EA8" w:rsidTr="00F276C8">
        <w:trPr>
          <w:trHeight w:val="131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B61EA8" w:rsidRDefault="00F447F5" w:rsidP="00F447F5">
            <w:pPr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center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Заёмные средства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1410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1420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759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1 245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5808E6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Оценочные обязательства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1430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Прочие обязательства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1450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=== ИТОГО по разделу IV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 xml:space="preserve">1400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759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1 245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5808E6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F447F5" w:rsidRPr="00B61EA8" w:rsidTr="00F276C8">
        <w:trPr>
          <w:trHeight w:val="96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B61EA8" w:rsidRDefault="00F447F5" w:rsidP="00F447F5">
            <w:pPr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center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V. КРАТКОСРОЧНЫЕ ОБЯЗАТЕЛЬСТВА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Заёмные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1510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 Кредиторская задолженность: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1520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26 886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8 310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23 235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Доходы будущих периодов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1530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Оценочные обязательства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1540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7 575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7 962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8 948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 Прочие краткосрочные обязательства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 xml:space="preserve">1550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sz w:val="20"/>
                <w:szCs w:val="20"/>
              </w:rPr>
            </w:pPr>
            <w:r w:rsidRPr="000E1BCE">
              <w:rPr>
                <w:sz w:val="20"/>
                <w:szCs w:val="20"/>
              </w:rPr>
              <w:t>0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=== ИТОГО по разделу 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 xml:space="preserve">1500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34 461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 w:rsidRPr="000E1BCE">
              <w:rPr>
                <w:b/>
                <w:bCs/>
                <w:sz w:val="20"/>
                <w:szCs w:val="20"/>
              </w:rPr>
              <w:t>16 272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32 183</w:t>
            </w:r>
          </w:p>
        </w:tc>
      </w:tr>
      <w:tr w:rsidR="00F447F5" w:rsidRPr="00B61EA8" w:rsidTr="00F276C8">
        <w:trPr>
          <w:trHeight w:val="10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B61EA8" w:rsidRDefault="00F447F5" w:rsidP="00F447F5">
            <w:pPr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center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B61EA8" w:rsidRDefault="00F447F5" w:rsidP="00F447F5">
            <w:pPr>
              <w:jc w:val="right"/>
              <w:rPr>
                <w:b/>
                <w:bCs/>
                <w:sz w:val="16"/>
                <w:szCs w:val="16"/>
              </w:rPr>
            </w:pPr>
            <w:r w:rsidRPr="00B61EA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447F5" w:rsidRPr="000E1BCE" w:rsidTr="00F276C8">
        <w:trPr>
          <w:trHeight w:val="25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F5" w:rsidRPr="000E1BCE" w:rsidRDefault="00F447F5" w:rsidP="00F447F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E1BCE">
              <w:rPr>
                <w:b/>
                <w:bCs/>
                <w:i/>
                <w:iCs/>
                <w:sz w:val="20"/>
                <w:szCs w:val="20"/>
              </w:rPr>
              <w:t>БАЛАНС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1BCE">
              <w:rPr>
                <w:b/>
                <w:bCs/>
                <w:i/>
                <w:iCs/>
                <w:sz w:val="20"/>
                <w:szCs w:val="20"/>
              </w:rPr>
              <w:t xml:space="preserve">1700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F5" w:rsidRPr="000E1BCE" w:rsidRDefault="00F447F5" w:rsidP="00F447F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E1BCE">
              <w:rPr>
                <w:b/>
                <w:bCs/>
                <w:i/>
                <w:iCs/>
                <w:sz w:val="20"/>
                <w:szCs w:val="20"/>
              </w:rPr>
              <w:t>84 793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F447F5" w:rsidP="00F447F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0E1BCE">
              <w:rPr>
                <w:b/>
                <w:bCs/>
                <w:i/>
                <w:iCs/>
                <w:sz w:val="20"/>
                <w:szCs w:val="20"/>
              </w:rPr>
              <w:t>65 328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7F5" w:rsidRPr="000E1BCE" w:rsidRDefault="005808E6" w:rsidP="00F447F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50 614</w:t>
            </w:r>
          </w:p>
        </w:tc>
      </w:tr>
    </w:tbl>
    <w:p w:rsidR="00264ED3" w:rsidRDefault="00264ED3" w:rsidP="00F276C8">
      <w:pPr>
        <w:pStyle w:val="af2"/>
        <w:keepNext/>
        <w:keepLines/>
        <w:ind w:right="-2"/>
        <w:sectPr w:rsidR="00264ED3" w:rsidSect="005641E1">
          <w:pgSz w:w="11906" w:h="16838"/>
          <w:pgMar w:top="1134" w:right="992" w:bottom="851" w:left="851" w:header="454" w:footer="567" w:gutter="567"/>
          <w:cols w:space="720"/>
          <w:titlePg/>
          <w:docGrid w:linePitch="326"/>
        </w:sectPr>
      </w:pPr>
    </w:p>
    <w:p w:rsidR="00264ED3" w:rsidRDefault="00264ED3" w:rsidP="00F276C8">
      <w:pPr>
        <w:pStyle w:val="af2"/>
        <w:keepNext/>
        <w:keepLines/>
        <w:ind w:right="-2"/>
      </w:pPr>
    </w:p>
    <w:p w:rsidR="00F276C8" w:rsidRPr="00034309" w:rsidRDefault="00F276C8" w:rsidP="00F276C8">
      <w:pPr>
        <w:pStyle w:val="af2"/>
        <w:keepNext/>
        <w:keepLines/>
        <w:ind w:right="-2"/>
        <w:rPr>
          <w:noProof/>
        </w:rPr>
      </w:pPr>
      <w:r w:rsidRPr="00034309">
        <w:t>Таблица №</w:t>
      </w:r>
      <w:r>
        <w:t xml:space="preserve"> 11.2.10</w:t>
      </w:r>
    </w:p>
    <w:p w:rsidR="00F276C8" w:rsidRPr="00CA6BA6" w:rsidRDefault="00F276C8" w:rsidP="00F276C8">
      <w:pPr>
        <w:pStyle w:val="31"/>
        <w:spacing w:before="60" w:after="60"/>
        <w:ind w:right="0" w:firstLine="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Отчёт о финансовых результатах АО «Г</w:t>
      </w:r>
      <w:r w:rsidR="00F447F5">
        <w:rPr>
          <w:b/>
          <w:color w:val="auto"/>
          <w:sz w:val="24"/>
        </w:rPr>
        <w:t>азкомпозит</w:t>
      </w:r>
      <w:r>
        <w:rPr>
          <w:b/>
          <w:color w:val="auto"/>
          <w:sz w:val="24"/>
        </w:rPr>
        <w:t>» на 31.12.20</w:t>
      </w:r>
      <w:r w:rsidR="00F447F5">
        <w:rPr>
          <w:b/>
          <w:color w:val="auto"/>
          <w:sz w:val="24"/>
        </w:rPr>
        <w:t>20</w:t>
      </w:r>
    </w:p>
    <w:tbl>
      <w:tblPr>
        <w:tblW w:w="9776" w:type="dxa"/>
        <w:tblLook w:val="04A0"/>
      </w:tblPr>
      <w:tblGrid>
        <w:gridCol w:w="5524"/>
        <w:gridCol w:w="1080"/>
        <w:gridCol w:w="1613"/>
        <w:gridCol w:w="1559"/>
      </w:tblGrid>
      <w:tr w:rsidR="00F276C8" w:rsidRPr="00161BAF" w:rsidTr="00B61EA8">
        <w:trPr>
          <w:trHeight w:val="311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C8" w:rsidRPr="00161BAF" w:rsidRDefault="00F276C8" w:rsidP="00F276C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C8" w:rsidRPr="00161BAF" w:rsidRDefault="00F276C8" w:rsidP="00F276C8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AF">
              <w:rPr>
                <w:b/>
                <w:bCs/>
                <w:sz w:val="20"/>
                <w:szCs w:val="20"/>
              </w:rPr>
              <w:t>Код</w:t>
            </w:r>
            <w:r>
              <w:rPr>
                <w:b/>
                <w:bCs/>
                <w:sz w:val="20"/>
                <w:szCs w:val="20"/>
              </w:rPr>
              <w:t xml:space="preserve"> строки</w:t>
            </w: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C8" w:rsidRPr="00161BAF" w:rsidRDefault="00F276C8" w:rsidP="00F276C8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AF">
              <w:rPr>
                <w:b/>
                <w:bCs/>
                <w:sz w:val="20"/>
                <w:szCs w:val="20"/>
              </w:rPr>
              <w:t>Отчетные даты (тыс.руб.)</w:t>
            </w:r>
          </w:p>
        </w:tc>
      </w:tr>
      <w:tr w:rsidR="00F276C8" w:rsidRPr="00161BAF" w:rsidTr="00F276C8">
        <w:trPr>
          <w:trHeight w:val="282"/>
        </w:trPr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6C8" w:rsidRPr="00161BAF" w:rsidRDefault="00F276C8" w:rsidP="00F276C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6C8" w:rsidRPr="00161BAF" w:rsidRDefault="00F276C8" w:rsidP="00F276C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C8" w:rsidRPr="00161BAF" w:rsidRDefault="00F276C8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31.12.201</w:t>
            </w:r>
            <w:r w:rsidR="00F447F5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C8" w:rsidRPr="00161BAF" w:rsidRDefault="00F276C8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31.12.20</w:t>
            </w:r>
            <w:r w:rsidR="00F447F5">
              <w:rPr>
                <w:sz w:val="20"/>
                <w:szCs w:val="20"/>
              </w:rPr>
              <w:t>20</w:t>
            </w:r>
          </w:p>
        </w:tc>
      </w:tr>
      <w:tr w:rsidR="00F276C8" w:rsidRPr="00161BAF" w:rsidTr="00F276C8">
        <w:trPr>
          <w:trHeight w:val="334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C8" w:rsidRPr="00161BAF" w:rsidRDefault="00F276C8" w:rsidP="00F276C8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AF">
              <w:rPr>
                <w:b/>
                <w:bCs/>
                <w:sz w:val="20"/>
                <w:szCs w:val="20"/>
              </w:rPr>
              <w:t>Доходы и расходы по обычным видам деятельности</w:t>
            </w:r>
          </w:p>
        </w:tc>
      </w:tr>
      <w:tr w:rsidR="00F447F5" w:rsidRPr="00161BAF" w:rsidTr="00F276C8">
        <w:trPr>
          <w:trHeight w:val="76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Выpучка (нетто) от продажи товаров, пpодукции, работ, услуг (за минусом НДС, акцизов и аналогичных обязательных платежей)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2110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39 848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33 899</w:t>
            </w:r>
          </w:p>
        </w:tc>
      </w:tr>
      <w:tr w:rsidR="00F447F5" w:rsidRPr="00161BAF" w:rsidTr="00F276C8">
        <w:trPr>
          <w:trHeight w:val="187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Себестоимость проданных товаров, продукции, работ, услуг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2120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(15 531)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(46 619)</w:t>
            </w: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Валовая прибыль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2100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(12 720)</w:t>
            </w: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Коммерческие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2210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0</w:t>
            </w: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2220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(23 152)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(20 803))</w:t>
            </w:r>
          </w:p>
        </w:tc>
      </w:tr>
      <w:tr w:rsidR="00F447F5" w:rsidRPr="00161BAF" w:rsidTr="00F276C8">
        <w:trPr>
          <w:trHeight w:val="256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AF">
              <w:rPr>
                <w:b/>
                <w:bCs/>
                <w:sz w:val="20"/>
                <w:szCs w:val="20"/>
              </w:rPr>
              <w:t>Прибыль (убыток) от продаж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AF">
              <w:rPr>
                <w:b/>
                <w:bCs/>
                <w:sz w:val="20"/>
                <w:szCs w:val="20"/>
              </w:rPr>
              <w:t xml:space="preserve">2200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(33 523)</w:t>
            </w:r>
          </w:p>
        </w:tc>
      </w:tr>
      <w:tr w:rsidR="00F447F5" w:rsidRPr="00161BAF" w:rsidTr="00F447F5">
        <w:trPr>
          <w:trHeight w:val="77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AF">
              <w:rPr>
                <w:b/>
                <w:bCs/>
                <w:sz w:val="20"/>
                <w:szCs w:val="20"/>
              </w:rPr>
              <w:t>Прочие доходы и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 </w:t>
            </w: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Доходы от участия в других организациях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2310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0</w:t>
            </w: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2320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Проценты к уплате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2330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0</w:t>
            </w: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Прочие доходы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2340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2350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(1 976)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0A51B6" w:rsidP="000A51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</w:t>
            </w:r>
            <w:r w:rsidR="00F447F5">
              <w:rPr>
                <w:sz w:val="20"/>
                <w:szCs w:val="20"/>
              </w:rPr>
              <w:t> 6</w:t>
            </w:r>
            <w:r>
              <w:rPr>
                <w:sz w:val="20"/>
                <w:szCs w:val="20"/>
              </w:rPr>
              <w:t>51</w:t>
            </w:r>
            <w:r w:rsidR="00F447F5">
              <w:rPr>
                <w:sz w:val="20"/>
                <w:szCs w:val="20"/>
              </w:rPr>
              <w:t>)</w:t>
            </w:r>
          </w:p>
        </w:tc>
      </w:tr>
      <w:tr w:rsidR="00F447F5" w:rsidRPr="00161BAF" w:rsidTr="00F276C8">
        <w:trPr>
          <w:trHeight w:val="334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AF">
              <w:rPr>
                <w:b/>
                <w:bCs/>
                <w:sz w:val="20"/>
                <w:szCs w:val="20"/>
              </w:rPr>
              <w:t xml:space="preserve">Прибыль (убыток) до налогообложения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AF">
              <w:rPr>
                <w:b/>
                <w:bCs/>
                <w:sz w:val="20"/>
                <w:szCs w:val="20"/>
              </w:rPr>
              <w:t xml:space="preserve">2300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0A51B6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(36 112)</w:t>
            </w:r>
          </w:p>
        </w:tc>
      </w:tr>
      <w:tr w:rsidR="00F447F5" w:rsidRPr="00161BAF" w:rsidTr="00F276C8">
        <w:trPr>
          <w:trHeight w:val="257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Текущий налог на прибыль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2410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в т.ч. постоянные налоговые обяз</w:t>
            </w:r>
            <w:r>
              <w:rPr>
                <w:sz w:val="20"/>
                <w:szCs w:val="20"/>
              </w:rPr>
              <w:t>ательст</w:t>
            </w:r>
            <w:r w:rsidRPr="00161BAF">
              <w:rPr>
                <w:sz w:val="20"/>
                <w:szCs w:val="20"/>
              </w:rPr>
              <w:t>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2421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изменение отложенных налоговых обяз</w:t>
            </w:r>
            <w:r>
              <w:rPr>
                <w:sz w:val="20"/>
                <w:szCs w:val="20"/>
              </w:rPr>
              <w:t>ательст</w:t>
            </w:r>
            <w:r w:rsidRPr="00161BAF">
              <w:rPr>
                <w:sz w:val="20"/>
                <w:szCs w:val="20"/>
              </w:rPr>
              <w:t>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2430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(486)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2450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2F6481" w:rsidP="00F447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6 732</w:t>
            </w:r>
          </w:p>
        </w:tc>
      </w:tr>
      <w:tr w:rsidR="00F447F5" w:rsidRPr="00161BAF" w:rsidTr="00F276C8">
        <w:trPr>
          <w:trHeight w:val="25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Прочее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 xml:space="preserve">2460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sz w:val="20"/>
                <w:szCs w:val="20"/>
              </w:rPr>
            </w:pPr>
            <w:r w:rsidRPr="00161BAF">
              <w:rPr>
                <w:sz w:val="20"/>
                <w:szCs w:val="20"/>
              </w:rPr>
              <w:t>0</w:t>
            </w:r>
          </w:p>
        </w:tc>
      </w:tr>
      <w:tr w:rsidR="00F447F5" w:rsidRPr="00161BAF" w:rsidTr="00F276C8">
        <w:trPr>
          <w:trHeight w:val="326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AF">
              <w:rPr>
                <w:b/>
                <w:bCs/>
                <w:sz w:val="20"/>
                <w:szCs w:val="20"/>
              </w:rPr>
              <w:t>Чистая прибыль (убыток) отчетного периода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AF">
              <w:rPr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F447F5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7F5" w:rsidRPr="00161BAF" w:rsidRDefault="000A51B6" w:rsidP="00F447F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="002F6481">
              <w:rPr>
                <w:b/>
                <w:bCs/>
                <w:sz w:val="20"/>
                <w:szCs w:val="20"/>
              </w:rPr>
              <w:t>29 380)</w:t>
            </w:r>
          </w:p>
        </w:tc>
      </w:tr>
    </w:tbl>
    <w:p w:rsidR="00B61EA8" w:rsidRDefault="00B61EA8" w:rsidP="00F276C8">
      <w:pPr>
        <w:pStyle w:val="31"/>
        <w:spacing w:before="60" w:after="60"/>
        <w:ind w:right="0" w:firstLine="539"/>
        <w:rPr>
          <w:color w:val="auto"/>
        </w:rPr>
      </w:pPr>
    </w:p>
    <w:p w:rsidR="00F276C8" w:rsidRDefault="00F276C8" w:rsidP="00F276C8">
      <w:pPr>
        <w:pStyle w:val="31"/>
        <w:spacing w:before="60" w:after="60"/>
        <w:ind w:right="0" w:firstLine="539"/>
        <w:rPr>
          <w:color w:val="auto"/>
        </w:rPr>
      </w:pPr>
      <w:r>
        <w:rPr>
          <w:color w:val="auto"/>
        </w:rPr>
        <w:t>На основании данных баланса и отчёта о финансовых результатах сведём в таблицу динамику финансово-экономических показателей Общества.</w:t>
      </w:r>
    </w:p>
    <w:p w:rsidR="00F276C8" w:rsidRDefault="00F276C8" w:rsidP="00F276C8">
      <w:pPr>
        <w:pStyle w:val="af2"/>
        <w:keepNext/>
        <w:keepLines/>
        <w:ind w:right="-2"/>
      </w:pPr>
    </w:p>
    <w:p w:rsidR="00F276C8" w:rsidRPr="00034309" w:rsidRDefault="00F276C8" w:rsidP="00F276C8">
      <w:pPr>
        <w:pStyle w:val="af2"/>
        <w:keepNext/>
        <w:keepLines/>
        <w:ind w:right="-2"/>
        <w:rPr>
          <w:noProof/>
        </w:rPr>
      </w:pPr>
      <w:r w:rsidRPr="00034309">
        <w:t>Таблица №</w:t>
      </w:r>
      <w:r>
        <w:t xml:space="preserve"> 11.2.11</w:t>
      </w:r>
    </w:p>
    <w:p w:rsidR="00F276C8" w:rsidRPr="0017044A" w:rsidRDefault="00F276C8" w:rsidP="00F276C8">
      <w:pPr>
        <w:pStyle w:val="31"/>
        <w:spacing w:before="60" w:after="60"/>
        <w:ind w:right="0" w:firstLine="0"/>
        <w:jc w:val="center"/>
        <w:rPr>
          <w:b/>
          <w:color w:val="auto"/>
          <w:sz w:val="24"/>
        </w:rPr>
      </w:pPr>
      <w:r w:rsidRPr="0017044A">
        <w:rPr>
          <w:b/>
          <w:color w:val="auto"/>
          <w:sz w:val="24"/>
        </w:rPr>
        <w:t xml:space="preserve">Расчёт финансово-экономических показателей </w:t>
      </w:r>
      <w:r>
        <w:rPr>
          <w:b/>
          <w:color w:val="auto"/>
          <w:sz w:val="24"/>
        </w:rPr>
        <w:t>Общества</w:t>
      </w:r>
      <w:r w:rsidRPr="0017044A">
        <w:rPr>
          <w:b/>
          <w:color w:val="auto"/>
          <w:sz w:val="24"/>
        </w:rPr>
        <w:t xml:space="preserve"> за 20</w:t>
      </w:r>
      <w:r w:rsidR="00B61EA8">
        <w:rPr>
          <w:b/>
          <w:color w:val="auto"/>
          <w:sz w:val="24"/>
        </w:rPr>
        <w:t>20</w:t>
      </w:r>
      <w:r w:rsidRPr="0017044A">
        <w:rPr>
          <w:b/>
          <w:color w:val="auto"/>
          <w:sz w:val="24"/>
        </w:rPr>
        <w:t xml:space="preserve"> год</w:t>
      </w:r>
    </w:p>
    <w:tbl>
      <w:tblPr>
        <w:tblW w:w="963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2"/>
        <w:gridCol w:w="992"/>
        <w:gridCol w:w="749"/>
        <w:gridCol w:w="855"/>
        <w:gridCol w:w="816"/>
        <w:gridCol w:w="868"/>
        <w:gridCol w:w="11"/>
        <w:gridCol w:w="2371"/>
      </w:tblGrid>
      <w:tr w:rsidR="00264ED3" w:rsidRPr="0017044A" w:rsidTr="00722069">
        <w:trPr>
          <w:trHeight w:val="255"/>
          <w:tblHeader/>
        </w:trPr>
        <w:tc>
          <w:tcPr>
            <w:tcW w:w="29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64ED3" w:rsidRPr="0017044A" w:rsidRDefault="00264ED3" w:rsidP="00F276C8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64ED3" w:rsidRPr="0017044A" w:rsidRDefault="00264ED3" w:rsidP="00F276C8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Показа</w:t>
            </w:r>
            <w:r>
              <w:rPr>
                <w:color w:val="000000"/>
                <w:sz w:val="20"/>
                <w:szCs w:val="20"/>
              </w:rPr>
              <w:t>-</w:t>
            </w:r>
            <w:r w:rsidRPr="0017044A">
              <w:rPr>
                <w:color w:val="000000"/>
                <w:sz w:val="20"/>
                <w:szCs w:val="20"/>
              </w:rPr>
              <w:t>тели</w:t>
            </w:r>
          </w:p>
        </w:tc>
        <w:tc>
          <w:tcPr>
            <w:tcW w:w="16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64ED3" w:rsidRPr="0017044A" w:rsidRDefault="00264ED3" w:rsidP="00F276C8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Традиционная методика</w:t>
            </w:r>
          </w:p>
        </w:tc>
        <w:tc>
          <w:tcPr>
            <w:tcW w:w="8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64ED3" w:rsidRDefault="00264ED3" w:rsidP="00F276C8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Изме</w:t>
            </w:r>
          </w:p>
          <w:p w:rsidR="00264ED3" w:rsidRPr="0017044A" w:rsidRDefault="00264ED3" w:rsidP="00F276C8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нение</w:t>
            </w:r>
          </w:p>
        </w:tc>
        <w:tc>
          <w:tcPr>
            <w:tcW w:w="8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64ED3" w:rsidRPr="00A03C8F" w:rsidRDefault="00264ED3" w:rsidP="00F276C8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A03C8F">
              <w:rPr>
                <w:color w:val="000000"/>
                <w:sz w:val="20"/>
                <w:szCs w:val="20"/>
              </w:rPr>
              <w:t>норма</w:t>
            </w:r>
          </w:p>
        </w:tc>
        <w:tc>
          <w:tcPr>
            <w:tcW w:w="2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4ED3" w:rsidRPr="006017DE" w:rsidRDefault="00264ED3" w:rsidP="00F276C8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6017DE">
              <w:rPr>
                <w:color w:val="000000"/>
                <w:sz w:val="20"/>
                <w:szCs w:val="20"/>
              </w:rPr>
              <w:t>Комментарии</w:t>
            </w:r>
          </w:p>
        </w:tc>
      </w:tr>
      <w:tr w:rsidR="00264ED3" w:rsidRPr="0017044A" w:rsidTr="00722069">
        <w:trPr>
          <w:trHeight w:val="255"/>
          <w:tblHeader/>
        </w:trPr>
        <w:tc>
          <w:tcPr>
            <w:tcW w:w="29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4ED3" w:rsidRPr="0017044A" w:rsidRDefault="00264ED3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4ED3" w:rsidRPr="0017044A" w:rsidRDefault="00264ED3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64ED3" w:rsidRPr="0017044A" w:rsidRDefault="00264ED3" w:rsidP="00902320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17044A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64ED3" w:rsidRPr="0017044A" w:rsidRDefault="00264ED3" w:rsidP="00902320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81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4ED3" w:rsidRPr="0017044A" w:rsidRDefault="00264ED3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4ED3" w:rsidRPr="00A03C8F" w:rsidRDefault="00264ED3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4ED3" w:rsidRPr="006017DE" w:rsidRDefault="00264ED3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</w:p>
        </w:tc>
      </w:tr>
      <w:tr w:rsidR="00902320" w:rsidRPr="0017044A" w:rsidTr="00722069">
        <w:trPr>
          <w:trHeight w:val="468"/>
        </w:trPr>
        <w:tc>
          <w:tcPr>
            <w:tcW w:w="2972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Коэффициент текущей ликвидности, К1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ликвид.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81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17044A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A03C8F">
              <w:rPr>
                <w:color w:val="000000"/>
                <w:sz w:val="20"/>
                <w:szCs w:val="20"/>
              </w:rPr>
              <w:t>1,5-2,5</w:t>
            </w:r>
          </w:p>
        </w:tc>
        <w:tc>
          <w:tcPr>
            <w:tcW w:w="2382" w:type="dxa"/>
            <w:gridSpan w:val="2"/>
            <w:tcBorders>
              <w:top w:val="single" w:sz="12" w:space="0" w:color="auto"/>
            </w:tcBorders>
            <w:vAlign w:val="center"/>
          </w:tcPr>
          <w:p w:rsidR="00902320" w:rsidRPr="006017DE" w:rsidRDefault="00902320" w:rsidP="00902320">
            <w:pPr>
              <w:rPr>
                <w:sz w:val="20"/>
                <w:szCs w:val="20"/>
              </w:rPr>
            </w:pPr>
            <w:r w:rsidRPr="006017DE">
              <w:rPr>
                <w:sz w:val="20"/>
                <w:szCs w:val="20"/>
              </w:rPr>
              <w:t>Отношение текущих активов к краткосрочным обязательствам</w:t>
            </w:r>
          </w:p>
        </w:tc>
      </w:tr>
      <w:tr w:rsidR="00902320" w:rsidRPr="0017044A" w:rsidTr="00722069">
        <w:trPr>
          <w:trHeight w:val="255"/>
        </w:trPr>
        <w:tc>
          <w:tcPr>
            <w:tcW w:w="2972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Коэффициент быстрой ликвидности, К2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ликвид.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17044A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A03C8F">
              <w:rPr>
                <w:color w:val="000000"/>
                <w:sz w:val="20"/>
                <w:szCs w:val="20"/>
              </w:rPr>
              <w:t xml:space="preserve">не менее </w:t>
            </w:r>
            <w:r w:rsidR="00AD05F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2382" w:type="dxa"/>
            <w:gridSpan w:val="2"/>
            <w:vAlign w:val="center"/>
          </w:tcPr>
          <w:p w:rsidR="00902320" w:rsidRPr="006017DE" w:rsidRDefault="00902320" w:rsidP="00902320">
            <w:pPr>
              <w:rPr>
                <w:sz w:val="20"/>
                <w:szCs w:val="20"/>
              </w:rPr>
            </w:pPr>
            <w:r w:rsidRPr="006017DE">
              <w:rPr>
                <w:sz w:val="20"/>
                <w:szCs w:val="20"/>
              </w:rPr>
              <w:t>Отношение ликвидных активов к краткосрочным обязательствам</w:t>
            </w:r>
          </w:p>
        </w:tc>
      </w:tr>
      <w:tr w:rsidR="00902320" w:rsidRPr="0017044A" w:rsidTr="00722069">
        <w:trPr>
          <w:trHeight w:val="255"/>
        </w:trPr>
        <w:tc>
          <w:tcPr>
            <w:tcW w:w="2972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Коэффициент финансирования</w:t>
            </w:r>
            <w:r w:rsidR="0063178A">
              <w:rPr>
                <w:color w:val="000000"/>
                <w:sz w:val="20"/>
                <w:szCs w:val="20"/>
              </w:rPr>
              <w:t xml:space="preserve"> (финансовой зависимости)</w:t>
            </w:r>
            <w:r w:rsidRPr="0017044A">
              <w:rPr>
                <w:color w:val="000000"/>
                <w:sz w:val="20"/>
                <w:szCs w:val="20"/>
              </w:rPr>
              <w:t>, К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фин.уст.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2F64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</w:t>
            </w:r>
            <w:r w:rsidR="002F64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A03C8F">
              <w:rPr>
                <w:color w:val="000000"/>
                <w:sz w:val="20"/>
                <w:szCs w:val="20"/>
              </w:rPr>
              <w:t>более 1</w:t>
            </w:r>
          </w:p>
        </w:tc>
        <w:tc>
          <w:tcPr>
            <w:tcW w:w="2382" w:type="dxa"/>
            <w:gridSpan w:val="2"/>
          </w:tcPr>
          <w:p w:rsidR="00902320" w:rsidRPr="00DF0F23" w:rsidRDefault="00153FC7" w:rsidP="00DF0F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DF0F23" w:rsidRPr="00DF0F23">
              <w:rPr>
                <w:sz w:val="20"/>
                <w:szCs w:val="20"/>
              </w:rPr>
              <w:t xml:space="preserve">тношению собственных источников к заемным средствам </w:t>
            </w:r>
          </w:p>
        </w:tc>
      </w:tr>
      <w:tr w:rsidR="003353CF" w:rsidRPr="0017044A" w:rsidTr="00722069">
        <w:trPr>
          <w:trHeight w:val="510"/>
        </w:trPr>
        <w:tc>
          <w:tcPr>
            <w:tcW w:w="2972" w:type="dxa"/>
            <w:shd w:val="clear" w:color="auto" w:fill="auto"/>
            <w:vAlign w:val="center"/>
            <w:hideMark/>
          </w:tcPr>
          <w:p w:rsidR="00720FDA" w:rsidRPr="0017044A" w:rsidRDefault="00720FDA" w:rsidP="00720FDA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 xml:space="preserve">Коэффициент маневренности </w:t>
            </w:r>
            <w:r w:rsidR="00153FC7">
              <w:rPr>
                <w:color w:val="000000"/>
                <w:sz w:val="20"/>
                <w:szCs w:val="20"/>
              </w:rPr>
              <w:t>собственного</w:t>
            </w:r>
            <w:r w:rsidRPr="0017044A">
              <w:rPr>
                <w:color w:val="000000"/>
                <w:sz w:val="20"/>
                <w:szCs w:val="20"/>
              </w:rPr>
              <w:t xml:space="preserve"> капитала, К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20FDA" w:rsidRPr="0017044A" w:rsidRDefault="00720FDA" w:rsidP="00720FDA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фин.уст.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720FDA" w:rsidRPr="0017044A" w:rsidRDefault="00720FDA" w:rsidP="00720FDA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 w:rsidRPr="00720FDA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720FDA" w:rsidRPr="0017044A" w:rsidRDefault="00720FDA" w:rsidP="00720FDA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 w:rsidRPr="00720FDA">
              <w:rPr>
                <w:color w:val="000000"/>
                <w:sz w:val="20"/>
                <w:szCs w:val="20"/>
              </w:rPr>
              <w:t>0,</w:t>
            </w:r>
            <w:r w:rsidR="002F64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720FDA" w:rsidRPr="0017044A" w:rsidRDefault="00720FDA" w:rsidP="00720FDA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 w:rsidRPr="00720FDA">
              <w:rPr>
                <w:color w:val="000000"/>
                <w:sz w:val="20"/>
                <w:szCs w:val="20"/>
              </w:rPr>
              <w:t>-0,</w:t>
            </w:r>
            <w:r w:rsidR="002F64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20FDA" w:rsidRPr="00A03C8F" w:rsidRDefault="00153FC7" w:rsidP="00720FDA">
            <w:pPr>
              <w:spacing w:before="60" w:after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0,2-0,5</w:t>
            </w:r>
          </w:p>
        </w:tc>
        <w:tc>
          <w:tcPr>
            <w:tcW w:w="2382" w:type="dxa"/>
            <w:gridSpan w:val="2"/>
          </w:tcPr>
          <w:p w:rsidR="00720FDA" w:rsidRPr="006017DE" w:rsidRDefault="00153FC7" w:rsidP="00720FDA">
            <w:pPr>
              <w:spacing w:before="60" w:after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Отношение собственных оборотных средств к собственным средствам</w:t>
            </w:r>
          </w:p>
        </w:tc>
      </w:tr>
      <w:tr w:rsidR="00902320" w:rsidRPr="0017044A" w:rsidTr="00722069">
        <w:trPr>
          <w:trHeight w:val="510"/>
        </w:trPr>
        <w:tc>
          <w:tcPr>
            <w:tcW w:w="2972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 xml:space="preserve">Коэффициент автономии собственных средств (финансовой независимости), </w:t>
            </w:r>
            <w:r w:rsidRPr="0017044A">
              <w:rPr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lastRenderedPageBreak/>
              <w:t>фин.уст.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02320" w:rsidRPr="0017044A" w:rsidRDefault="00B61EA8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2F64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17044A" w:rsidRDefault="00B61EA8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902320">
              <w:rPr>
                <w:color w:val="000000"/>
                <w:sz w:val="20"/>
                <w:szCs w:val="20"/>
              </w:rPr>
              <w:t>0,</w:t>
            </w:r>
            <w:r w:rsidR="002F64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A03C8F">
              <w:rPr>
                <w:color w:val="000000"/>
                <w:sz w:val="20"/>
                <w:szCs w:val="20"/>
              </w:rPr>
              <w:t>0,5 и более</w:t>
            </w:r>
          </w:p>
        </w:tc>
        <w:tc>
          <w:tcPr>
            <w:tcW w:w="2382" w:type="dxa"/>
            <w:gridSpan w:val="2"/>
          </w:tcPr>
          <w:p w:rsidR="00902320" w:rsidRPr="006017DE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6017DE">
              <w:rPr>
                <w:color w:val="000000"/>
                <w:sz w:val="20"/>
                <w:szCs w:val="20"/>
              </w:rPr>
              <w:t xml:space="preserve">Отношение собственного капитала к </w:t>
            </w:r>
            <w:r w:rsidRPr="006017DE">
              <w:rPr>
                <w:color w:val="000000"/>
                <w:sz w:val="20"/>
                <w:szCs w:val="20"/>
              </w:rPr>
              <w:lastRenderedPageBreak/>
              <w:t>общей сумме капитала</w:t>
            </w:r>
          </w:p>
        </w:tc>
      </w:tr>
      <w:tr w:rsidR="00902320" w:rsidRPr="0017044A" w:rsidTr="00722069">
        <w:trPr>
          <w:trHeight w:val="783"/>
        </w:trPr>
        <w:tc>
          <w:tcPr>
            <w:tcW w:w="2972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lastRenderedPageBreak/>
              <w:t>Коэффициент обеспеченности собственными средствами, К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02320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фин.уст.</w:t>
            </w:r>
            <w:r w:rsidR="00DF0F23">
              <w:rPr>
                <w:color w:val="000000"/>
                <w:sz w:val="20"/>
                <w:szCs w:val="20"/>
              </w:rPr>
              <w:t>/</w:t>
            </w:r>
          </w:p>
          <w:p w:rsidR="00DF0F23" w:rsidRPr="0017044A" w:rsidRDefault="00DF0F23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ликвид.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02320" w:rsidRPr="0017044A" w:rsidRDefault="00B61EA8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2F64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17044A" w:rsidRDefault="00B61EA8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902320">
              <w:rPr>
                <w:color w:val="000000"/>
                <w:sz w:val="20"/>
                <w:szCs w:val="20"/>
              </w:rPr>
              <w:t>0,</w:t>
            </w:r>
            <w:r w:rsidR="002F64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A03C8F">
              <w:rPr>
                <w:color w:val="000000"/>
                <w:sz w:val="20"/>
                <w:szCs w:val="20"/>
              </w:rPr>
              <w:t>не менее 0,1</w:t>
            </w:r>
          </w:p>
        </w:tc>
        <w:tc>
          <w:tcPr>
            <w:tcW w:w="2382" w:type="dxa"/>
            <w:gridSpan w:val="2"/>
          </w:tcPr>
          <w:p w:rsidR="00902320" w:rsidRPr="006017DE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6017DE">
              <w:rPr>
                <w:color w:val="000000"/>
                <w:sz w:val="20"/>
                <w:szCs w:val="20"/>
              </w:rPr>
              <w:t>Отношение собственных оборотных средств кстоимости запасов</w:t>
            </w:r>
          </w:p>
        </w:tc>
      </w:tr>
      <w:tr w:rsidR="00902320" w:rsidRPr="0017044A" w:rsidTr="00722069">
        <w:trPr>
          <w:trHeight w:val="255"/>
        </w:trPr>
        <w:tc>
          <w:tcPr>
            <w:tcW w:w="2972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Коэффициент финансовой устойчивости, К7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фин.уст.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02320" w:rsidRPr="0017044A" w:rsidRDefault="00B61EA8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2F64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17044A" w:rsidRDefault="00B61EA8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902320">
              <w:rPr>
                <w:color w:val="000000"/>
                <w:sz w:val="20"/>
                <w:szCs w:val="20"/>
              </w:rPr>
              <w:t>0,</w:t>
            </w:r>
            <w:r w:rsidR="002F64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747752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</w:t>
            </w:r>
            <w:r w:rsidR="00902320" w:rsidRPr="00A03C8F">
              <w:rPr>
                <w:color w:val="000000"/>
                <w:sz w:val="20"/>
                <w:szCs w:val="20"/>
              </w:rPr>
              <w:t xml:space="preserve"> 0,7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82" w:type="dxa"/>
            <w:gridSpan w:val="2"/>
            <w:vAlign w:val="center"/>
          </w:tcPr>
          <w:p w:rsidR="00902320" w:rsidRPr="006017DE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6017DE">
              <w:rPr>
                <w:color w:val="000000"/>
                <w:sz w:val="20"/>
                <w:szCs w:val="20"/>
              </w:rPr>
              <w:t>Отношение собственного капитала и долгосрочных обязательств к сумме капитала</w:t>
            </w:r>
          </w:p>
        </w:tc>
      </w:tr>
      <w:tr w:rsidR="00902320" w:rsidRPr="0017044A" w:rsidTr="00722069">
        <w:trPr>
          <w:trHeight w:val="255"/>
        </w:trPr>
        <w:tc>
          <w:tcPr>
            <w:tcW w:w="2972" w:type="dxa"/>
            <w:shd w:val="clear" w:color="auto" w:fill="auto"/>
            <w:vAlign w:val="center"/>
            <w:hideMark/>
          </w:tcPr>
          <w:p w:rsidR="004D3E33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Оборачиваемость активов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="004D3E33">
              <w:rPr>
                <w:color w:val="000000"/>
                <w:sz w:val="20"/>
                <w:szCs w:val="20"/>
              </w:rPr>
              <w:t>дней,</w:t>
            </w:r>
          </w:p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оборач.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C37523" w:rsidRDefault="00B61EA8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688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902320" w:rsidRPr="00C37523" w:rsidRDefault="002F6481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C37523" w:rsidRDefault="00B61EA8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2F6481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A03C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2" w:type="dxa"/>
            <w:gridSpan w:val="2"/>
          </w:tcPr>
          <w:p w:rsidR="00902320" w:rsidRPr="006017DE" w:rsidRDefault="00902320" w:rsidP="00902320">
            <w:pPr>
              <w:rPr>
                <w:sz w:val="20"/>
                <w:szCs w:val="20"/>
              </w:rPr>
            </w:pPr>
            <w:r w:rsidRPr="006017DE">
              <w:rPr>
                <w:sz w:val="20"/>
                <w:szCs w:val="20"/>
              </w:rPr>
              <w:t>отношение средней стоимости активов к выручке</w:t>
            </w:r>
          </w:p>
        </w:tc>
      </w:tr>
      <w:tr w:rsidR="00902320" w:rsidRPr="0017044A" w:rsidTr="00722069">
        <w:trPr>
          <w:trHeight w:val="255"/>
        </w:trPr>
        <w:tc>
          <w:tcPr>
            <w:tcW w:w="2972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Обор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17044A">
              <w:rPr>
                <w:color w:val="000000"/>
                <w:sz w:val="20"/>
                <w:szCs w:val="20"/>
              </w:rPr>
              <w:t xml:space="preserve">чиваемость оборотных средств, </w:t>
            </w:r>
            <w:r w:rsidR="004D3E33">
              <w:rPr>
                <w:color w:val="000000"/>
                <w:sz w:val="20"/>
                <w:szCs w:val="20"/>
              </w:rPr>
              <w:t xml:space="preserve">дней, </w:t>
            </w:r>
            <w:r w:rsidRPr="0017044A"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оборач.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599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-77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A03C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2" w:type="dxa"/>
            <w:gridSpan w:val="2"/>
          </w:tcPr>
          <w:p w:rsidR="00902320" w:rsidRPr="006017DE" w:rsidRDefault="00902320" w:rsidP="00902320">
            <w:pPr>
              <w:rPr>
                <w:sz w:val="20"/>
                <w:szCs w:val="20"/>
              </w:rPr>
            </w:pPr>
            <w:r w:rsidRPr="006017DE">
              <w:rPr>
                <w:sz w:val="20"/>
                <w:szCs w:val="20"/>
              </w:rPr>
              <w:t>отношение средней величины оборотных активов к выручке</w:t>
            </w:r>
          </w:p>
        </w:tc>
      </w:tr>
      <w:tr w:rsidR="00902320" w:rsidRPr="0017044A" w:rsidTr="00722069">
        <w:trPr>
          <w:trHeight w:val="255"/>
        </w:trPr>
        <w:tc>
          <w:tcPr>
            <w:tcW w:w="2972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Обор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17044A">
              <w:rPr>
                <w:color w:val="000000"/>
                <w:sz w:val="20"/>
                <w:szCs w:val="20"/>
              </w:rPr>
              <w:t xml:space="preserve">чиваемость запасов, </w:t>
            </w:r>
            <w:r w:rsidR="004D3E33">
              <w:rPr>
                <w:color w:val="000000"/>
                <w:sz w:val="20"/>
                <w:szCs w:val="20"/>
              </w:rPr>
              <w:t xml:space="preserve">дней, </w:t>
            </w:r>
            <w:r w:rsidRPr="0017044A"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оборач.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845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-523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A03C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2" w:type="dxa"/>
            <w:gridSpan w:val="2"/>
          </w:tcPr>
          <w:p w:rsidR="00902320" w:rsidRPr="006017DE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6017DE">
              <w:rPr>
                <w:color w:val="000000"/>
                <w:sz w:val="20"/>
                <w:szCs w:val="20"/>
              </w:rPr>
              <w:t>отношение средней стоимости запасов к себестоимости проданных товаров</w:t>
            </w:r>
          </w:p>
        </w:tc>
      </w:tr>
      <w:tr w:rsidR="00902320" w:rsidRPr="0017044A" w:rsidTr="00722069">
        <w:trPr>
          <w:trHeight w:val="255"/>
        </w:trPr>
        <w:tc>
          <w:tcPr>
            <w:tcW w:w="2972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Обор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17044A">
              <w:rPr>
                <w:color w:val="000000"/>
                <w:sz w:val="20"/>
                <w:szCs w:val="20"/>
              </w:rPr>
              <w:t xml:space="preserve">чиваемость дебиторской задолженности, </w:t>
            </w:r>
            <w:r w:rsidR="004D3E33">
              <w:rPr>
                <w:color w:val="000000"/>
                <w:sz w:val="20"/>
                <w:szCs w:val="20"/>
              </w:rPr>
              <w:t xml:space="preserve">дней, </w:t>
            </w:r>
            <w:r w:rsidRPr="0017044A">
              <w:rPr>
                <w:color w:val="000000"/>
                <w:sz w:val="20"/>
                <w:szCs w:val="20"/>
              </w:rPr>
              <w:t>К1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оборач.з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A03C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2" w:type="dxa"/>
            <w:gridSpan w:val="2"/>
          </w:tcPr>
          <w:p w:rsidR="00902320" w:rsidRPr="006017DE" w:rsidRDefault="00902320" w:rsidP="00902320">
            <w:pPr>
              <w:rPr>
                <w:sz w:val="20"/>
                <w:szCs w:val="20"/>
              </w:rPr>
            </w:pPr>
            <w:r w:rsidRPr="006017DE">
              <w:rPr>
                <w:sz w:val="20"/>
                <w:szCs w:val="20"/>
              </w:rPr>
              <w:t xml:space="preserve">отношение средней величины </w:t>
            </w:r>
            <w:r>
              <w:rPr>
                <w:sz w:val="20"/>
                <w:szCs w:val="20"/>
              </w:rPr>
              <w:t>ДЗ</w:t>
            </w:r>
            <w:r w:rsidRPr="006017DE">
              <w:rPr>
                <w:sz w:val="20"/>
                <w:szCs w:val="20"/>
              </w:rPr>
              <w:t xml:space="preserve"> к выручке</w:t>
            </w:r>
          </w:p>
        </w:tc>
      </w:tr>
      <w:tr w:rsidR="00902320" w:rsidRPr="0017044A" w:rsidTr="00722069">
        <w:trPr>
          <w:trHeight w:val="255"/>
        </w:trPr>
        <w:tc>
          <w:tcPr>
            <w:tcW w:w="2972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Обор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17044A">
              <w:rPr>
                <w:color w:val="000000"/>
                <w:sz w:val="20"/>
                <w:szCs w:val="20"/>
              </w:rPr>
              <w:t>чиваемость кредиторской</w:t>
            </w:r>
            <w:r>
              <w:rPr>
                <w:color w:val="000000"/>
                <w:sz w:val="20"/>
                <w:szCs w:val="20"/>
              </w:rPr>
              <w:t xml:space="preserve"> з</w:t>
            </w:r>
            <w:r w:rsidRPr="0017044A">
              <w:rPr>
                <w:color w:val="000000"/>
                <w:sz w:val="20"/>
                <w:szCs w:val="20"/>
              </w:rPr>
              <w:t xml:space="preserve">адолженности, </w:t>
            </w:r>
            <w:r w:rsidR="004D3E33">
              <w:rPr>
                <w:color w:val="000000"/>
                <w:sz w:val="20"/>
                <w:szCs w:val="20"/>
              </w:rPr>
              <w:t xml:space="preserve">дней, </w:t>
            </w:r>
            <w:r w:rsidRPr="0017044A">
              <w:rPr>
                <w:color w:val="000000"/>
                <w:sz w:val="20"/>
                <w:szCs w:val="20"/>
              </w:rPr>
              <w:t>К1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оборач.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C37523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+9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A03C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2" w:type="dxa"/>
            <w:gridSpan w:val="2"/>
          </w:tcPr>
          <w:p w:rsidR="00902320" w:rsidRPr="006017DE" w:rsidRDefault="00902320" w:rsidP="00902320">
            <w:pPr>
              <w:rPr>
                <w:sz w:val="20"/>
                <w:szCs w:val="20"/>
              </w:rPr>
            </w:pPr>
            <w:r w:rsidRPr="006017DE">
              <w:rPr>
                <w:sz w:val="20"/>
                <w:szCs w:val="20"/>
              </w:rPr>
              <w:t xml:space="preserve">отношение средней величины </w:t>
            </w:r>
            <w:r>
              <w:rPr>
                <w:sz w:val="20"/>
                <w:szCs w:val="20"/>
              </w:rPr>
              <w:t>КЗ</w:t>
            </w:r>
            <w:r w:rsidRPr="006017DE">
              <w:rPr>
                <w:sz w:val="20"/>
                <w:szCs w:val="20"/>
              </w:rPr>
              <w:t xml:space="preserve"> квыручке</w:t>
            </w:r>
          </w:p>
        </w:tc>
      </w:tr>
      <w:tr w:rsidR="00902320" w:rsidRPr="0017044A" w:rsidTr="00722069">
        <w:trPr>
          <w:trHeight w:val="255"/>
        </w:trPr>
        <w:tc>
          <w:tcPr>
            <w:tcW w:w="2972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Рентабельность продаж по ЧП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рентаб. %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02320" w:rsidRPr="0017044A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2F6481">
              <w:rPr>
                <w:color w:val="000000"/>
                <w:sz w:val="20"/>
                <w:szCs w:val="20"/>
              </w:rPr>
              <w:t>86,7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17044A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2F6481">
              <w:rPr>
                <w:color w:val="000000"/>
                <w:sz w:val="20"/>
                <w:szCs w:val="20"/>
              </w:rPr>
              <w:t>87,3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rPr>
                <w:sz w:val="20"/>
                <w:szCs w:val="20"/>
              </w:rPr>
            </w:pPr>
            <w:r w:rsidRPr="00A03C8F">
              <w:rPr>
                <w:sz w:val="20"/>
                <w:szCs w:val="20"/>
              </w:rPr>
              <w:t>нет</w:t>
            </w:r>
          </w:p>
        </w:tc>
        <w:tc>
          <w:tcPr>
            <w:tcW w:w="2382" w:type="dxa"/>
            <w:gridSpan w:val="2"/>
          </w:tcPr>
          <w:p w:rsidR="00902320" w:rsidRPr="00A03C8F" w:rsidRDefault="00902320" w:rsidP="00902320">
            <w:pPr>
              <w:rPr>
                <w:sz w:val="20"/>
              </w:rPr>
            </w:pPr>
            <w:r w:rsidRPr="00A03C8F">
              <w:rPr>
                <w:sz w:val="20"/>
              </w:rPr>
              <w:t>величина чистой прибыли в каждом рубле выручки</w:t>
            </w:r>
          </w:p>
        </w:tc>
      </w:tr>
      <w:tr w:rsidR="00902320" w:rsidRPr="0017044A" w:rsidTr="00722069">
        <w:trPr>
          <w:trHeight w:val="590"/>
        </w:trPr>
        <w:tc>
          <w:tcPr>
            <w:tcW w:w="2972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 xml:space="preserve">Рентабельность </w:t>
            </w:r>
            <w:r>
              <w:rPr>
                <w:color w:val="000000"/>
                <w:sz w:val="20"/>
                <w:szCs w:val="20"/>
              </w:rPr>
              <w:t>активов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7044A">
              <w:rPr>
                <w:color w:val="000000"/>
                <w:sz w:val="20"/>
                <w:szCs w:val="20"/>
              </w:rPr>
              <w:t>рентаб. %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902320" w:rsidRPr="0017044A" w:rsidRDefault="00902320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02320" w:rsidRPr="0017044A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2F6481">
              <w:rPr>
                <w:color w:val="000000"/>
                <w:sz w:val="20"/>
                <w:szCs w:val="20"/>
              </w:rPr>
              <w:t>50,7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02320" w:rsidRPr="0017044A" w:rsidRDefault="004D3E33" w:rsidP="00902320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2F6481">
              <w:rPr>
                <w:color w:val="000000"/>
                <w:sz w:val="20"/>
                <w:szCs w:val="20"/>
              </w:rPr>
              <w:t>51</w:t>
            </w:r>
            <w:r>
              <w:rPr>
                <w:color w:val="000000"/>
                <w:sz w:val="20"/>
                <w:szCs w:val="20"/>
              </w:rPr>
              <w:t>,</w:t>
            </w:r>
            <w:r w:rsidR="002F648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02320" w:rsidRPr="00A03C8F" w:rsidRDefault="00902320" w:rsidP="00902320">
            <w:pPr>
              <w:rPr>
                <w:sz w:val="20"/>
                <w:szCs w:val="20"/>
              </w:rPr>
            </w:pPr>
            <w:r w:rsidRPr="00A03C8F">
              <w:rPr>
                <w:sz w:val="20"/>
                <w:szCs w:val="20"/>
              </w:rPr>
              <w:t>нет</w:t>
            </w:r>
          </w:p>
        </w:tc>
        <w:tc>
          <w:tcPr>
            <w:tcW w:w="2382" w:type="dxa"/>
            <w:gridSpan w:val="2"/>
          </w:tcPr>
          <w:p w:rsidR="00902320" w:rsidRPr="00A03C8F" w:rsidRDefault="00902320" w:rsidP="00902320">
            <w:pPr>
              <w:rPr>
                <w:sz w:val="20"/>
              </w:rPr>
            </w:pPr>
            <w:r w:rsidRPr="00A03C8F">
              <w:rPr>
                <w:sz w:val="20"/>
              </w:rPr>
              <w:t xml:space="preserve">отношением чистой прибыли к </w:t>
            </w:r>
            <w:r>
              <w:rPr>
                <w:sz w:val="20"/>
              </w:rPr>
              <w:t>активам</w:t>
            </w:r>
          </w:p>
        </w:tc>
      </w:tr>
    </w:tbl>
    <w:p w:rsidR="00F276C8" w:rsidRDefault="00F276C8" w:rsidP="00F276C8">
      <w:pPr>
        <w:pStyle w:val="31"/>
        <w:spacing w:before="60" w:after="60"/>
        <w:ind w:right="0" w:firstLine="539"/>
        <w:rPr>
          <w:color w:val="auto"/>
        </w:rPr>
      </w:pPr>
    </w:p>
    <w:p w:rsidR="00F276C8" w:rsidRPr="00FA2AD9" w:rsidRDefault="00F276C8" w:rsidP="003060C6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FA2AD9">
        <w:rPr>
          <w:i/>
          <w:sz w:val="28"/>
          <w:szCs w:val="28"/>
        </w:rPr>
        <w:t>Анализ ликвидности и платежеспособности</w:t>
      </w:r>
      <w:r>
        <w:rPr>
          <w:i/>
          <w:sz w:val="28"/>
          <w:szCs w:val="28"/>
        </w:rPr>
        <w:t xml:space="preserve"> Общества</w:t>
      </w:r>
    </w:p>
    <w:p w:rsidR="00F276C8" w:rsidRPr="00FA2AD9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FA2AD9">
        <w:rPr>
          <w:sz w:val="28"/>
          <w:szCs w:val="28"/>
        </w:rPr>
        <w:t xml:space="preserve">Коэффициент текущей (общей) ликвидности К1 </w:t>
      </w:r>
      <w:r w:rsidR="004D3E33">
        <w:rPr>
          <w:sz w:val="28"/>
          <w:szCs w:val="28"/>
        </w:rPr>
        <w:t>снизилсяна -2,3</w:t>
      </w:r>
      <w:r w:rsidRPr="00FA2AD9">
        <w:rPr>
          <w:sz w:val="28"/>
          <w:szCs w:val="28"/>
        </w:rPr>
        <w:t xml:space="preserve"> и </w:t>
      </w:r>
      <w:r w:rsidR="004D3E33">
        <w:rPr>
          <w:sz w:val="28"/>
          <w:szCs w:val="28"/>
        </w:rPr>
        <w:t>стал составлять 1,2</w:t>
      </w:r>
      <w:r w:rsidR="00CC1D06">
        <w:rPr>
          <w:sz w:val="28"/>
          <w:szCs w:val="28"/>
        </w:rPr>
        <w:t>.Показатель К1</w:t>
      </w:r>
      <w:r w:rsidR="004D3E33">
        <w:rPr>
          <w:sz w:val="28"/>
          <w:szCs w:val="28"/>
        </w:rPr>
        <w:t xml:space="preserve"> меньше нормативного значения</w:t>
      </w:r>
      <w:r w:rsidR="00CC1D06">
        <w:rPr>
          <w:sz w:val="28"/>
          <w:szCs w:val="28"/>
        </w:rPr>
        <w:t xml:space="preserve">, что </w:t>
      </w:r>
      <w:r w:rsidR="004D3E33" w:rsidRPr="00CC1D06">
        <w:rPr>
          <w:sz w:val="28"/>
          <w:szCs w:val="28"/>
        </w:rPr>
        <w:t xml:space="preserve">говорит о вероятных трудностях в погашении </w:t>
      </w:r>
      <w:r w:rsidR="00CC1D06">
        <w:rPr>
          <w:sz w:val="28"/>
          <w:szCs w:val="28"/>
        </w:rPr>
        <w:t>Обществом</w:t>
      </w:r>
      <w:r w:rsidR="004D3E33" w:rsidRPr="00CC1D06">
        <w:rPr>
          <w:sz w:val="28"/>
          <w:szCs w:val="28"/>
        </w:rPr>
        <w:t xml:space="preserve"> своих текущих обязательств.</w:t>
      </w:r>
    </w:p>
    <w:p w:rsidR="00F276C8" w:rsidRPr="0094247E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94247E">
        <w:rPr>
          <w:sz w:val="28"/>
          <w:szCs w:val="28"/>
        </w:rPr>
        <w:t>Значение коэффициента быстрой ликвидности К2 снизился на -0,</w:t>
      </w:r>
      <w:r w:rsidR="00CC1D06">
        <w:rPr>
          <w:sz w:val="28"/>
          <w:szCs w:val="28"/>
        </w:rPr>
        <w:t>3</w:t>
      </w:r>
      <w:r w:rsidRPr="0094247E">
        <w:rPr>
          <w:sz w:val="28"/>
          <w:szCs w:val="28"/>
        </w:rPr>
        <w:t xml:space="preserve"> и составил 0,</w:t>
      </w:r>
      <w:r w:rsidR="00CC1D06">
        <w:rPr>
          <w:sz w:val="28"/>
          <w:szCs w:val="28"/>
        </w:rPr>
        <w:t>2</w:t>
      </w:r>
      <w:r w:rsidRPr="0094247E">
        <w:rPr>
          <w:sz w:val="28"/>
          <w:szCs w:val="28"/>
        </w:rPr>
        <w:t xml:space="preserve">. Показатель ниже нормативного значения </w:t>
      </w:r>
      <w:r w:rsidR="00AD05F3">
        <w:rPr>
          <w:sz w:val="28"/>
          <w:szCs w:val="28"/>
        </w:rPr>
        <w:t>1,0</w:t>
      </w:r>
      <w:r w:rsidRPr="0094247E">
        <w:rPr>
          <w:sz w:val="28"/>
          <w:szCs w:val="28"/>
        </w:rPr>
        <w:t xml:space="preserve">предупреждает о том, что предприятие </w:t>
      </w:r>
      <w:r>
        <w:rPr>
          <w:sz w:val="28"/>
          <w:szCs w:val="28"/>
        </w:rPr>
        <w:t>не с</w:t>
      </w:r>
      <w:r w:rsidRPr="0094247E">
        <w:rPr>
          <w:sz w:val="28"/>
          <w:szCs w:val="28"/>
        </w:rPr>
        <w:t xml:space="preserve">может </w:t>
      </w:r>
      <w:r>
        <w:rPr>
          <w:sz w:val="28"/>
          <w:szCs w:val="28"/>
        </w:rPr>
        <w:t xml:space="preserve">быстро </w:t>
      </w:r>
      <w:r w:rsidR="00CC1D06">
        <w:rPr>
          <w:sz w:val="28"/>
          <w:szCs w:val="28"/>
        </w:rPr>
        <w:t>погасить всюимеющуюся у не</w:t>
      </w:r>
      <w:r w:rsidR="000F4A45">
        <w:rPr>
          <w:sz w:val="28"/>
          <w:szCs w:val="28"/>
        </w:rPr>
        <w:t>го</w:t>
      </w:r>
      <w:r w:rsidR="00CC1D06">
        <w:rPr>
          <w:sz w:val="28"/>
          <w:szCs w:val="28"/>
        </w:rPr>
        <w:t xml:space="preserve"> текущую</w:t>
      </w:r>
      <w:r w:rsidR="000F4A45">
        <w:rPr>
          <w:sz w:val="28"/>
          <w:szCs w:val="28"/>
        </w:rPr>
        <w:t>задолженность</w:t>
      </w:r>
      <w:r w:rsidR="00CC1D06">
        <w:rPr>
          <w:sz w:val="28"/>
          <w:szCs w:val="28"/>
        </w:rPr>
        <w:t>собственными средствами</w:t>
      </w:r>
      <w:r w:rsidRPr="0094247E">
        <w:rPr>
          <w:sz w:val="28"/>
          <w:szCs w:val="28"/>
        </w:rPr>
        <w:t>.</w:t>
      </w:r>
      <w:r w:rsidR="00CC1D06" w:rsidRPr="00CC1D06">
        <w:rPr>
          <w:sz w:val="28"/>
          <w:szCs w:val="28"/>
        </w:rPr>
        <w:t>А</w:t>
      </w:r>
      <w:r w:rsidR="000F4A45">
        <w:rPr>
          <w:sz w:val="28"/>
          <w:szCs w:val="28"/>
        </w:rPr>
        <w:t>показатель</w:t>
      </w:r>
      <w:r w:rsidR="00CC1D06" w:rsidRPr="00CC1D06">
        <w:rPr>
          <w:sz w:val="28"/>
          <w:szCs w:val="28"/>
        </w:rPr>
        <w:t xml:space="preserve"> быстрой ликвидности мен</w:t>
      </w:r>
      <w:r w:rsidR="000F4A45">
        <w:rPr>
          <w:sz w:val="28"/>
          <w:szCs w:val="28"/>
        </w:rPr>
        <w:t>е</w:t>
      </w:r>
      <w:r w:rsidR="00CC1D06" w:rsidRPr="00CC1D06">
        <w:rPr>
          <w:sz w:val="28"/>
          <w:szCs w:val="28"/>
        </w:rPr>
        <w:t xml:space="preserve">е 0,7 указывает нанеблагоприятное </w:t>
      </w:r>
      <w:r w:rsidR="000F4A45">
        <w:rPr>
          <w:sz w:val="28"/>
          <w:szCs w:val="28"/>
        </w:rPr>
        <w:t xml:space="preserve">платежеспособное </w:t>
      </w:r>
      <w:r w:rsidR="00CC1D06" w:rsidRPr="00CC1D06">
        <w:rPr>
          <w:sz w:val="28"/>
          <w:szCs w:val="28"/>
        </w:rPr>
        <w:t>положение, особенно в</w:t>
      </w:r>
      <w:r w:rsidR="000F4A45">
        <w:rPr>
          <w:sz w:val="28"/>
          <w:szCs w:val="28"/>
        </w:rPr>
        <w:t xml:space="preserve"> нашем</w:t>
      </w:r>
      <w:r w:rsidR="00CC1D06" w:rsidRPr="00CC1D06">
        <w:rPr>
          <w:sz w:val="28"/>
          <w:szCs w:val="28"/>
        </w:rPr>
        <w:t xml:space="preserve"> случае, </w:t>
      </w:r>
      <w:r w:rsidR="000F4A45">
        <w:rPr>
          <w:sz w:val="28"/>
          <w:szCs w:val="28"/>
        </w:rPr>
        <w:t xml:space="preserve">когда </w:t>
      </w:r>
      <w:r w:rsidR="006258D7">
        <w:rPr>
          <w:sz w:val="28"/>
          <w:szCs w:val="28"/>
        </w:rPr>
        <w:t xml:space="preserve">при расчёте показателя </w:t>
      </w:r>
      <w:r w:rsidR="000F4A45">
        <w:rPr>
          <w:sz w:val="28"/>
          <w:szCs w:val="28"/>
        </w:rPr>
        <w:t xml:space="preserve">сумма в </w:t>
      </w:r>
      <w:r w:rsidR="00CC1D06" w:rsidRPr="00CC1D06">
        <w:rPr>
          <w:sz w:val="28"/>
          <w:szCs w:val="28"/>
        </w:rPr>
        <w:t xml:space="preserve">числителе </w:t>
      </w:r>
      <w:r w:rsidR="000F4A45">
        <w:rPr>
          <w:sz w:val="28"/>
          <w:szCs w:val="28"/>
        </w:rPr>
        <w:t xml:space="preserve">состоит </w:t>
      </w:r>
      <w:r w:rsidR="006258D7">
        <w:rPr>
          <w:sz w:val="28"/>
          <w:szCs w:val="28"/>
        </w:rPr>
        <w:t xml:space="preserve">только </w:t>
      </w:r>
      <w:r w:rsidR="000F4A45">
        <w:rPr>
          <w:sz w:val="28"/>
          <w:szCs w:val="28"/>
        </w:rPr>
        <w:t xml:space="preserve">из </w:t>
      </w:r>
      <w:r w:rsidR="00CC1D06" w:rsidRPr="00CC1D06">
        <w:rPr>
          <w:sz w:val="28"/>
          <w:szCs w:val="28"/>
        </w:rPr>
        <w:t>дебиторск</w:t>
      </w:r>
      <w:r w:rsidR="000F4A45">
        <w:rPr>
          <w:sz w:val="28"/>
          <w:szCs w:val="28"/>
        </w:rPr>
        <w:t>ой</w:t>
      </w:r>
      <w:r w:rsidR="00CC1D06" w:rsidRPr="00CC1D06">
        <w:rPr>
          <w:sz w:val="28"/>
          <w:szCs w:val="28"/>
        </w:rPr>
        <w:t xml:space="preserve"> задолженност</w:t>
      </w:r>
      <w:r w:rsidR="000F4A45">
        <w:rPr>
          <w:sz w:val="28"/>
          <w:szCs w:val="28"/>
        </w:rPr>
        <w:t>и (на конец отчётного года отсутствуют собственные денежные средства и финансовые вложения)</w:t>
      </w:r>
      <w:r w:rsidR="00CC1D06" w:rsidRPr="00CC1D06">
        <w:rPr>
          <w:sz w:val="28"/>
          <w:szCs w:val="28"/>
        </w:rPr>
        <w:t>.</w:t>
      </w:r>
    </w:p>
    <w:p w:rsidR="00F276C8" w:rsidRPr="007933C4" w:rsidRDefault="00DD2874" w:rsidP="003060C6">
      <w:pPr>
        <w:tabs>
          <w:tab w:val="left" w:pos="7938"/>
        </w:tabs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Общество сможет улучшить показатели ликвидности и платежеспособности, увеличив долю высоколиквидных и быстрореализуемых активов за счёт получения достаточного объёма заказов. </w:t>
      </w:r>
      <w:r w:rsidR="00AD05F3">
        <w:rPr>
          <w:sz w:val="28"/>
          <w:szCs w:val="28"/>
        </w:rPr>
        <w:t>В этом случае</w:t>
      </w:r>
      <w:r w:rsidR="00F276C8" w:rsidRPr="007933C4">
        <w:rPr>
          <w:sz w:val="28"/>
          <w:szCs w:val="28"/>
        </w:rPr>
        <w:t xml:space="preserve">«задел» </w:t>
      </w:r>
      <w:r w:rsidR="00F276C8" w:rsidRPr="007933C4">
        <w:rPr>
          <w:sz w:val="28"/>
          <w:szCs w:val="28"/>
        </w:rPr>
        <w:lastRenderedPageBreak/>
        <w:t xml:space="preserve">незавершенного производства </w:t>
      </w:r>
      <w:r w:rsidR="00260972">
        <w:rPr>
          <w:sz w:val="28"/>
          <w:szCs w:val="28"/>
        </w:rPr>
        <w:t>перейдёт</w:t>
      </w:r>
      <w:r w:rsidR="00F276C8" w:rsidRPr="007933C4">
        <w:rPr>
          <w:sz w:val="28"/>
          <w:szCs w:val="28"/>
        </w:rPr>
        <w:t xml:space="preserve"> в готовую продукцию, далее по факту </w:t>
      </w:r>
      <w:r w:rsidR="00260972">
        <w:rPr>
          <w:sz w:val="28"/>
          <w:szCs w:val="28"/>
        </w:rPr>
        <w:t>реализации</w:t>
      </w:r>
      <w:r w:rsidR="00F276C8" w:rsidRPr="007933C4">
        <w:rPr>
          <w:sz w:val="28"/>
          <w:szCs w:val="28"/>
        </w:rPr>
        <w:t xml:space="preserve"> в «дебиторскую задолженность» и, наконец, в «денежные средства»</w:t>
      </w:r>
      <w:r w:rsidR="00F276C8">
        <w:rPr>
          <w:sz w:val="28"/>
          <w:szCs w:val="28"/>
        </w:rPr>
        <w:t xml:space="preserve">. </w:t>
      </w:r>
    </w:p>
    <w:p w:rsidR="00F276C8" w:rsidRPr="00EB67E2" w:rsidRDefault="00F276C8" w:rsidP="003060C6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  <w:highlight w:val="yellow"/>
        </w:rPr>
      </w:pPr>
    </w:p>
    <w:p w:rsidR="00F276C8" w:rsidRPr="003A58FE" w:rsidRDefault="00F276C8" w:rsidP="003060C6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3A58FE">
        <w:rPr>
          <w:i/>
          <w:sz w:val="28"/>
          <w:szCs w:val="28"/>
        </w:rPr>
        <w:t xml:space="preserve">Анализ финансовой устойчивости </w:t>
      </w:r>
      <w:r>
        <w:rPr>
          <w:i/>
          <w:sz w:val="28"/>
          <w:szCs w:val="28"/>
        </w:rPr>
        <w:t>Общества</w:t>
      </w:r>
    </w:p>
    <w:p w:rsidR="00F276C8" w:rsidRPr="00E9042B" w:rsidRDefault="00CC77FE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</w:t>
      </w:r>
      <w:r w:rsidR="00F276C8" w:rsidRPr="00E9042B">
        <w:rPr>
          <w:sz w:val="28"/>
          <w:szCs w:val="28"/>
        </w:rPr>
        <w:t xml:space="preserve"> финансирования К</w:t>
      </w:r>
      <w:r w:rsidR="00F276C8">
        <w:rPr>
          <w:sz w:val="28"/>
          <w:szCs w:val="28"/>
        </w:rPr>
        <w:t>3</w:t>
      </w:r>
      <w:r w:rsidRPr="00E9042B">
        <w:rPr>
          <w:sz w:val="28"/>
          <w:szCs w:val="28"/>
        </w:rPr>
        <w:t xml:space="preserve">определяет долю собственного капитала относительно заемных </w:t>
      </w:r>
      <w:r w:rsidR="0007718E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. На конец отчётного года значение К3 ниже нормативного, </w:t>
      </w:r>
      <w:r w:rsidR="00F276C8" w:rsidRPr="00E9042B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0,</w:t>
      </w:r>
      <w:r w:rsidR="00AD05F3">
        <w:rPr>
          <w:sz w:val="28"/>
          <w:szCs w:val="28"/>
        </w:rPr>
        <w:t>6</w:t>
      </w:r>
      <w:r>
        <w:rPr>
          <w:sz w:val="28"/>
          <w:szCs w:val="28"/>
        </w:rPr>
        <w:t xml:space="preserve"> и показывает, что Общество на данный момент зависимо от кредиторов, так как в структуре кредиторской задолженности большая доля приходится на полученные авансы (48%). </w:t>
      </w:r>
      <w:r w:rsidR="00F276C8">
        <w:rPr>
          <w:sz w:val="28"/>
          <w:szCs w:val="28"/>
        </w:rPr>
        <w:t xml:space="preserve">Показатель </w:t>
      </w:r>
      <w:r w:rsidR="0063178A">
        <w:rPr>
          <w:sz w:val="28"/>
          <w:szCs w:val="28"/>
        </w:rPr>
        <w:t xml:space="preserve">ниже </w:t>
      </w:r>
      <w:r w:rsidR="00F276C8">
        <w:rPr>
          <w:sz w:val="28"/>
          <w:szCs w:val="28"/>
        </w:rPr>
        <w:t>рекомендуемого значения</w:t>
      </w:r>
      <w:r w:rsidR="00F276C8" w:rsidRPr="00E9042B">
        <w:rPr>
          <w:sz w:val="28"/>
          <w:szCs w:val="28"/>
        </w:rPr>
        <w:t xml:space="preserve"> (</w:t>
      </w:r>
      <w:r w:rsidR="00F276C8">
        <w:rPr>
          <w:sz w:val="28"/>
          <w:szCs w:val="28"/>
        </w:rPr>
        <w:t xml:space="preserve">более </w:t>
      </w:r>
      <w:r w:rsidR="00F276C8" w:rsidRPr="00E9042B">
        <w:rPr>
          <w:sz w:val="28"/>
          <w:szCs w:val="28"/>
        </w:rPr>
        <w:t xml:space="preserve">1) </w:t>
      </w:r>
      <w:r w:rsidR="0063178A">
        <w:rPr>
          <w:sz w:val="28"/>
          <w:szCs w:val="28"/>
        </w:rPr>
        <w:t xml:space="preserve">говорит </w:t>
      </w:r>
      <w:r w:rsidR="00F276C8" w:rsidRPr="00E9042B">
        <w:rPr>
          <w:sz w:val="28"/>
          <w:szCs w:val="28"/>
        </w:rPr>
        <w:t xml:space="preserve">о </w:t>
      </w:r>
      <w:r w:rsidR="00720FDA">
        <w:rPr>
          <w:sz w:val="28"/>
          <w:szCs w:val="28"/>
        </w:rPr>
        <w:t>риске</w:t>
      </w:r>
      <w:r w:rsidR="0063178A">
        <w:rPr>
          <w:sz w:val="28"/>
          <w:szCs w:val="28"/>
        </w:rPr>
        <w:t xml:space="preserve"> неплатежеспособности</w:t>
      </w:r>
      <w:r w:rsidR="0007718E">
        <w:rPr>
          <w:sz w:val="28"/>
          <w:szCs w:val="28"/>
        </w:rPr>
        <w:t xml:space="preserve"> Общества</w:t>
      </w:r>
      <w:r w:rsidRPr="00E9042B">
        <w:rPr>
          <w:sz w:val="28"/>
          <w:szCs w:val="28"/>
        </w:rPr>
        <w:t>.</w:t>
      </w:r>
    </w:p>
    <w:p w:rsidR="00F276C8" w:rsidRPr="00E51B95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</w:t>
      </w:r>
      <w:r w:rsidRPr="00E51B95">
        <w:rPr>
          <w:sz w:val="28"/>
          <w:szCs w:val="28"/>
        </w:rPr>
        <w:t>эффициент маневренности капитала К</w:t>
      </w:r>
      <w:r>
        <w:rPr>
          <w:sz w:val="28"/>
          <w:szCs w:val="28"/>
        </w:rPr>
        <w:t>4</w:t>
      </w:r>
      <w:r w:rsidR="00720FDA">
        <w:rPr>
          <w:sz w:val="28"/>
          <w:szCs w:val="28"/>
        </w:rPr>
        <w:t>снизил</w:t>
      </w:r>
      <w:r w:rsidRPr="00E51B95">
        <w:rPr>
          <w:sz w:val="28"/>
          <w:szCs w:val="28"/>
        </w:rPr>
        <w:t xml:space="preserve">ся и составил </w:t>
      </w:r>
      <w:r w:rsidR="00720FDA">
        <w:rPr>
          <w:sz w:val="28"/>
          <w:szCs w:val="28"/>
        </w:rPr>
        <w:t>0,</w:t>
      </w:r>
      <w:r w:rsidR="00AD05F3">
        <w:rPr>
          <w:sz w:val="28"/>
          <w:szCs w:val="28"/>
        </w:rPr>
        <w:t>4</w:t>
      </w:r>
      <w:r w:rsidRPr="00E51B95">
        <w:rPr>
          <w:sz w:val="28"/>
          <w:szCs w:val="28"/>
        </w:rPr>
        <w:t xml:space="preserve">, </w:t>
      </w:r>
      <w:r>
        <w:rPr>
          <w:sz w:val="28"/>
          <w:szCs w:val="28"/>
        </w:rPr>
        <w:t>он</w:t>
      </w:r>
      <w:r w:rsidRPr="00E51B95">
        <w:rPr>
          <w:sz w:val="28"/>
          <w:szCs w:val="28"/>
        </w:rPr>
        <w:t xml:space="preserve"> показывает какая часть </w:t>
      </w:r>
      <w:r w:rsidR="00153FC7">
        <w:rPr>
          <w:sz w:val="28"/>
          <w:szCs w:val="28"/>
        </w:rPr>
        <w:t>собственног</w:t>
      </w:r>
      <w:r w:rsidRPr="00E51B95">
        <w:rPr>
          <w:sz w:val="28"/>
          <w:szCs w:val="28"/>
        </w:rPr>
        <w:t>о капитала используется для финансирования текущей деятельности, т.е. вложена в оборотные средства в форме денежных средств (в запасах и долгосрочной ДЗ), а какая часть капитализирована, обездвижена. Показатель в пределах нормативного значения</w:t>
      </w:r>
      <w:r>
        <w:rPr>
          <w:sz w:val="28"/>
          <w:szCs w:val="28"/>
        </w:rPr>
        <w:t xml:space="preserve"> говорит о финансовой устойчивости и платежеспособности предприятия.</w:t>
      </w:r>
    </w:p>
    <w:p w:rsidR="00F276C8" w:rsidRPr="003A58FE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3A58FE">
        <w:rPr>
          <w:sz w:val="28"/>
          <w:szCs w:val="28"/>
        </w:rPr>
        <w:t xml:space="preserve">Коэффициент автономии К5 </w:t>
      </w:r>
      <w:r w:rsidR="00D95C77">
        <w:rPr>
          <w:sz w:val="28"/>
          <w:szCs w:val="28"/>
        </w:rPr>
        <w:t xml:space="preserve">показывает какую долю активов предприятие сможет покрыть </w:t>
      </w:r>
      <w:r w:rsidR="00D95C77" w:rsidRPr="00D95C77">
        <w:rPr>
          <w:sz w:val="28"/>
          <w:szCs w:val="28"/>
        </w:rPr>
        <w:t xml:space="preserve">своими силами, а оставшуюся часть – за счет </w:t>
      </w:r>
      <w:r w:rsidR="00D95C77">
        <w:rPr>
          <w:sz w:val="28"/>
          <w:szCs w:val="28"/>
        </w:rPr>
        <w:t>привлечённы</w:t>
      </w:r>
      <w:r w:rsidR="00D95C77" w:rsidRPr="00D95C77">
        <w:rPr>
          <w:sz w:val="28"/>
          <w:szCs w:val="28"/>
        </w:rPr>
        <w:t>х заемных средств.</w:t>
      </w:r>
      <w:r w:rsidR="00D95C77">
        <w:rPr>
          <w:sz w:val="28"/>
          <w:szCs w:val="28"/>
        </w:rPr>
        <w:t xml:space="preserve"> Показатель К5 з</w:t>
      </w:r>
      <w:r w:rsidR="00D95C77" w:rsidRPr="003A58FE">
        <w:rPr>
          <w:sz w:val="28"/>
          <w:szCs w:val="28"/>
        </w:rPr>
        <w:t xml:space="preserve">а </w:t>
      </w:r>
      <w:r w:rsidR="00D95C77">
        <w:rPr>
          <w:sz w:val="28"/>
          <w:szCs w:val="28"/>
        </w:rPr>
        <w:t>отчётный</w:t>
      </w:r>
      <w:r w:rsidR="00D95C77" w:rsidRPr="003A58FE">
        <w:rPr>
          <w:sz w:val="28"/>
          <w:szCs w:val="28"/>
        </w:rPr>
        <w:t xml:space="preserve"> период </w:t>
      </w:r>
      <w:r w:rsidR="00D95C77">
        <w:rPr>
          <w:sz w:val="28"/>
          <w:szCs w:val="28"/>
        </w:rPr>
        <w:t>снизился и составил 0</w:t>
      </w:r>
      <w:r w:rsidR="00AD05F3">
        <w:rPr>
          <w:sz w:val="28"/>
          <w:szCs w:val="28"/>
        </w:rPr>
        <w:t>,4</w:t>
      </w:r>
      <w:r w:rsidR="00D95C77">
        <w:rPr>
          <w:sz w:val="28"/>
          <w:szCs w:val="28"/>
        </w:rPr>
        <w:t>, что ниже</w:t>
      </w:r>
      <w:r>
        <w:rPr>
          <w:sz w:val="28"/>
          <w:szCs w:val="28"/>
        </w:rPr>
        <w:t xml:space="preserve"> рекомендуем</w:t>
      </w:r>
      <w:r w:rsidR="00D95C77">
        <w:rPr>
          <w:sz w:val="28"/>
          <w:szCs w:val="28"/>
        </w:rPr>
        <w:t>ого</w:t>
      </w:r>
      <w:r>
        <w:rPr>
          <w:sz w:val="28"/>
          <w:szCs w:val="28"/>
        </w:rPr>
        <w:t xml:space="preserve"> значения</w:t>
      </w:r>
      <w:r w:rsidR="00D95C77">
        <w:rPr>
          <w:sz w:val="28"/>
          <w:szCs w:val="28"/>
        </w:rPr>
        <w:t xml:space="preserve"> (0,5) и говорит о </w:t>
      </w:r>
      <w:r w:rsidR="00D95C77" w:rsidRPr="00D95C77">
        <w:rPr>
          <w:sz w:val="28"/>
          <w:szCs w:val="28"/>
        </w:rPr>
        <w:t>зависимост</w:t>
      </w:r>
      <w:r w:rsidR="00D95C77">
        <w:rPr>
          <w:sz w:val="28"/>
          <w:szCs w:val="28"/>
        </w:rPr>
        <w:t>иОбщества</w:t>
      </w:r>
      <w:r w:rsidR="00D95C77" w:rsidRPr="00D95C77">
        <w:rPr>
          <w:sz w:val="28"/>
          <w:szCs w:val="28"/>
        </w:rPr>
        <w:t xml:space="preserve"> от внешних финансовых источников</w:t>
      </w:r>
      <w:r w:rsidR="00D95C77">
        <w:rPr>
          <w:sz w:val="28"/>
          <w:szCs w:val="28"/>
        </w:rPr>
        <w:t xml:space="preserve"> (кредиторской задолженности) и </w:t>
      </w:r>
      <w:r w:rsidR="00D95C77" w:rsidRPr="00D95C77">
        <w:rPr>
          <w:sz w:val="28"/>
          <w:szCs w:val="28"/>
        </w:rPr>
        <w:t>его финансов</w:t>
      </w:r>
      <w:r w:rsidR="00D95C77">
        <w:rPr>
          <w:sz w:val="28"/>
          <w:szCs w:val="28"/>
        </w:rPr>
        <w:t>ойне</w:t>
      </w:r>
      <w:r w:rsidR="00D95C77" w:rsidRPr="00D95C77">
        <w:rPr>
          <w:sz w:val="28"/>
          <w:szCs w:val="28"/>
        </w:rPr>
        <w:t>стабильност</w:t>
      </w:r>
      <w:r w:rsidR="00D95C77">
        <w:rPr>
          <w:sz w:val="28"/>
          <w:szCs w:val="28"/>
        </w:rPr>
        <w:t>и</w:t>
      </w:r>
      <w:r w:rsidRPr="003A58FE">
        <w:rPr>
          <w:sz w:val="28"/>
          <w:szCs w:val="28"/>
        </w:rPr>
        <w:t>.</w:t>
      </w:r>
    </w:p>
    <w:p w:rsidR="00F276C8" w:rsidRPr="003A58FE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3A58FE">
        <w:rPr>
          <w:sz w:val="28"/>
          <w:szCs w:val="28"/>
        </w:rPr>
        <w:t xml:space="preserve">Коэффициент обеспеченности собственными оборотными средствами </w:t>
      </w:r>
      <w:r w:rsidR="00EB1D98">
        <w:rPr>
          <w:sz w:val="28"/>
          <w:szCs w:val="28"/>
        </w:rPr>
        <w:t>показывает достаточность</w:t>
      </w:r>
      <w:r w:rsidR="00EB1D98" w:rsidRPr="003A58FE">
        <w:rPr>
          <w:sz w:val="28"/>
          <w:szCs w:val="28"/>
        </w:rPr>
        <w:t xml:space="preserve"> собственны</w:t>
      </w:r>
      <w:r w:rsidR="00EB1D98">
        <w:rPr>
          <w:sz w:val="28"/>
          <w:szCs w:val="28"/>
        </w:rPr>
        <w:t>х</w:t>
      </w:r>
      <w:r w:rsidR="00EB1D98" w:rsidRPr="003A58FE">
        <w:rPr>
          <w:sz w:val="28"/>
          <w:szCs w:val="28"/>
        </w:rPr>
        <w:t xml:space="preserve"> оборотны</w:t>
      </w:r>
      <w:r w:rsidR="00EB1D98">
        <w:rPr>
          <w:sz w:val="28"/>
          <w:szCs w:val="28"/>
        </w:rPr>
        <w:t>х</w:t>
      </w:r>
      <w:r w:rsidR="00EB1D98" w:rsidRPr="003A58FE">
        <w:rPr>
          <w:sz w:val="28"/>
          <w:szCs w:val="28"/>
        </w:rPr>
        <w:t xml:space="preserve"> средств</w:t>
      </w:r>
      <w:r w:rsidR="00EB1D98">
        <w:rPr>
          <w:sz w:val="28"/>
          <w:szCs w:val="28"/>
        </w:rPr>
        <w:t xml:space="preserve"> для финансир</w:t>
      </w:r>
      <w:r w:rsidR="00EB1D98" w:rsidRPr="003A58FE">
        <w:rPr>
          <w:sz w:val="28"/>
          <w:szCs w:val="28"/>
        </w:rPr>
        <w:t>овани</w:t>
      </w:r>
      <w:r w:rsidR="00EB1D98">
        <w:rPr>
          <w:sz w:val="28"/>
          <w:szCs w:val="28"/>
        </w:rPr>
        <w:t>я</w:t>
      </w:r>
      <w:r w:rsidR="00EB1D98" w:rsidRPr="003A58FE">
        <w:rPr>
          <w:sz w:val="28"/>
          <w:szCs w:val="28"/>
        </w:rPr>
        <w:t xml:space="preserve"> текущей деятельности</w:t>
      </w:r>
      <w:r w:rsidR="00EB1D98">
        <w:rPr>
          <w:sz w:val="28"/>
          <w:szCs w:val="28"/>
        </w:rPr>
        <w:t xml:space="preserve">. Коэффициент </w:t>
      </w:r>
      <w:r w:rsidRPr="003A58FE">
        <w:rPr>
          <w:sz w:val="28"/>
          <w:szCs w:val="28"/>
        </w:rPr>
        <w:t xml:space="preserve">К6 </w:t>
      </w:r>
      <w:r w:rsidR="00FC7414">
        <w:rPr>
          <w:sz w:val="28"/>
          <w:szCs w:val="28"/>
        </w:rPr>
        <w:t xml:space="preserve">снизился </w:t>
      </w:r>
      <w:r w:rsidRPr="003A58FE">
        <w:rPr>
          <w:sz w:val="28"/>
          <w:szCs w:val="28"/>
        </w:rPr>
        <w:t xml:space="preserve">на </w:t>
      </w:r>
      <w:r w:rsidR="00FC7414">
        <w:rPr>
          <w:sz w:val="28"/>
          <w:szCs w:val="28"/>
        </w:rPr>
        <w:t>-0,</w:t>
      </w:r>
      <w:r w:rsidR="00AD05F3">
        <w:rPr>
          <w:sz w:val="28"/>
          <w:szCs w:val="28"/>
        </w:rPr>
        <w:t>5</w:t>
      </w:r>
      <w:r w:rsidRPr="003A58FE">
        <w:rPr>
          <w:sz w:val="28"/>
          <w:szCs w:val="28"/>
        </w:rPr>
        <w:t xml:space="preserve"> и составил 0,</w:t>
      </w:r>
      <w:r w:rsidR="00AD05F3">
        <w:rPr>
          <w:sz w:val="28"/>
          <w:szCs w:val="28"/>
        </w:rPr>
        <w:t>2</w:t>
      </w:r>
      <w:r w:rsidR="00FC7414">
        <w:rPr>
          <w:sz w:val="28"/>
          <w:szCs w:val="28"/>
        </w:rPr>
        <w:t>, что в пределах нормативного значения</w:t>
      </w:r>
      <w:r w:rsidR="00C07767">
        <w:rPr>
          <w:sz w:val="28"/>
          <w:szCs w:val="28"/>
        </w:rPr>
        <w:t>.</w:t>
      </w:r>
    </w:p>
    <w:p w:rsidR="00F276C8" w:rsidRPr="003A58FE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3A58FE">
        <w:rPr>
          <w:sz w:val="28"/>
          <w:szCs w:val="28"/>
        </w:rPr>
        <w:t>Коэффициент финансовой устойчивости К7</w:t>
      </w:r>
      <w:r w:rsidR="00747752">
        <w:rPr>
          <w:sz w:val="28"/>
          <w:szCs w:val="28"/>
        </w:rPr>
        <w:t>снизился на -0,</w:t>
      </w:r>
      <w:r w:rsidR="00AD05F3">
        <w:rPr>
          <w:sz w:val="28"/>
          <w:szCs w:val="28"/>
        </w:rPr>
        <w:t>4</w:t>
      </w:r>
      <w:r w:rsidR="00747752">
        <w:rPr>
          <w:sz w:val="28"/>
          <w:szCs w:val="28"/>
        </w:rPr>
        <w:t xml:space="preserve"> и составил 0,</w:t>
      </w:r>
      <w:r w:rsidR="00AD05F3">
        <w:rPr>
          <w:sz w:val="28"/>
          <w:szCs w:val="28"/>
        </w:rPr>
        <w:t>4</w:t>
      </w:r>
      <w:r w:rsidR="00747752">
        <w:rPr>
          <w:sz w:val="28"/>
          <w:szCs w:val="28"/>
        </w:rPr>
        <w:t xml:space="preserve">, что ниже </w:t>
      </w:r>
      <w:r>
        <w:rPr>
          <w:sz w:val="28"/>
          <w:szCs w:val="28"/>
        </w:rPr>
        <w:t>рекомендуем</w:t>
      </w:r>
      <w:r w:rsidR="00747752">
        <w:rPr>
          <w:sz w:val="28"/>
          <w:szCs w:val="28"/>
        </w:rPr>
        <w:t>ого</w:t>
      </w:r>
      <w:r>
        <w:rPr>
          <w:sz w:val="28"/>
          <w:szCs w:val="28"/>
        </w:rPr>
        <w:t xml:space="preserve"> значения</w:t>
      </w:r>
      <w:r w:rsidR="00747752">
        <w:rPr>
          <w:sz w:val="28"/>
          <w:szCs w:val="28"/>
        </w:rPr>
        <w:t xml:space="preserve"> и </w:t>
      </w:r>
      <w:r w:rsidR="00747752" w:rsidRPr="00747752">
        <w:rPr>
          <w:sz w:val="28"/>
          <w:szCs w:val="28"/>
        </w:rPr>
        <w:t>это вызывает тревогу за устойчивость компании</w:t>
      </w:r>
      <w:r>
        <w:rPr>
          <w:sz w:val="28"/>
          <w:szCs w:val="28"/>
        </w:rPr>
        <w:t xml:space="preserve">. Он </w:t>
      </w:r>
      <w:r w:rsidRPr="003A58FE">
        <w:rPr>
          <w:sz w:val="28"/>
          <w:szCs w:val="28"/>
        </w:rPr>
        <w:t xml:space="preserve">показывает, насколько активы компании профинансированы за счет надежных и долгосрочных </w:t>
      </w:r>
      <w:r w:rsidR="00747752">
        <w:rPr>
          <w:sz w:val="28"/>
          <w:szCs w:val="28"/>
        </w:rPr>
        <w:t xml:space="preserve">(устойчивых) </w:t>
      </w:r>
      <w:r w:rsidRPr="003A58FE">
        <w:rPr>
          <w:sz w:val="28"/>
          <w:szCs w:val="28"/>
        </w:rPr>
        <w:t>источников</w:t>
      </w:r>
      <w:r>
        <w:rPr>
          <w:sz w:val="28"/>
          <w:szCs w:val="28"/>
        </w:rPr>
        <w:t>,</w:t>
      </w:r>
      <w:r w:rsidRPr="003A58FE">
        <w:rPr>
          <w:sz w:val="28"/>
          <w:szCs w:val="28"/>
        </w:rPr>
        <w:t xml:space="preserve"> т. е. за счёт собственного капитала.</w:t>
      </w:r>
    </w:p>
    <w:p w:rsidR="00F276C8" w:rsidRPr="003A58FE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3A58FE">
        <w:rPr>
          <w:sz w:val="28"/>
          <w:szCs w:val="28"/>
        </w:rPr>
        <w:t>Пол</w:t>
      </w:r>
      <w:r w:rsidR="00C07767">
        <w:rPr>
          <w:sz w:val="28"/>
          <w:szCs w:val="28"/>
        </w:rPr>
        <w:t>ученный отрицательный финансовый результат деятельно</w:t>
      </w:r>
      <w:r w:rsidR="00DF0F23">
        <w:rPr>
          <w:sz w:val="28"/>
          <w:szCs w:val="28"/>
        </w:rPr>
        <w:t>с</w:t>
      </w:r>
      <w:r w:rsidR="00C07767">
        <w:rPr>
          <w:sz w:val="28"/>
          <w:szCs w:val="28"/>
        </w:rPr>
        <w:t>ти Общества за отчётный 2020 год сильно повлиял на динамику коэффициентов финансовой устойчивости. Снижение</w:t>
      </w:r>
      <w:r w:rsidRPr="003A58FE">
        <w:rPr>
          <w:sz w:val="28"/>
          <w:szCs w:val="28"/>
        </w:rPr>
        <w:t xml:space="preserve"> показателей финансовой устойчивости за 20</w:t>
      </w:r>
      <w:r w:rsidR="00C07767">
        <w:rPr>
          <w:sz w:val="28"/>
          <w:szCs w:val="28"/>
        </w:rPr>
        <w:t>20</w:t>
      </w:r>
      <w:r w:rsidRPr="003A58FE">
        <w:rPr>
          <w:sz w:val="28"/>
          <w:szCs w:val="28"/>
        </w:rPr>
        <w:t xml:space="preserve"> год свидетельствует о финансовой зависимости Общества</w:t>
      </w:r>
      <w:r>
        <w:rPr>
          <w:sz w:val="28"/>
          <w:szCs w:val="28"/>
        </w:rPr>
        <w:t xml:space="preserve"> от внешних и</w:t>
      </w:r>
      <w:r w:rsidR="00AD05F3">
        <w:rPr>
          <w:sz w:val="28"/>
          <w:szCs w:val="28"/>
        </w:rPr>
        <w:t>сточников финансирования деятельности</w:t>
      </w:r>
      <w:r w:rsidR="00DF0F23">
        <w:rPr>
          <w:sz w:val="28"/>
          <w:szCs w:val="28"/>
        </w:rPr>
        <w:t xml:space="preserve">, </w:t>
      </w:r>
      <w:r w:rsidR="00C07767" w:rsidRPr="00DF0F23">
        <w:rPr>
          <w:sz w:val="28"/>
          <w:szCs w:val="28"/>
        </w:rPr>
        <w:t xml:space="preserve">у </w:t>
      </w:r>
      <w:r w:rsidR="00AD05F3">
        <w:rPr>
          <w:sz w:val="28"/>
          <w:szCs w:val="28"/>
        </w:rPr>
        <w:t xml:space="preserve">Общества к концу отчётного </w:t>
      </w:r>
      <w:r w:rsidR="00AD05F3">
        <w:rPr>
          <w:sz w:val="28"/>
          <w:szCs w:val="28"/>
        </w:rPr>
        <w:lastRenderedPageBreak/>
        <w:t xml:space="preserve">года </w:t>
      </w:r>
      <w:r w:rsidR="00DF0F23">
        <w:rPr>
          <w:sz w:val="28"/>
          <w:szCs w:val="28"/>
        </w:rPr>
        <w:t>сформировалась</w:t>
      </w:r>
      <w:r w:rsidR="00C07767" w:rsidRPr="00DF0F23">
        <w:rPr>
          <w:sz w:val="28"/>
          <w:szCs w:val="28"/>
        </w:rPr>
        <w:t xml:space="preserve"> низкая финансовая устойчивость и мало собственного капитала (как следствие низкая платежеспособность).</w:t>
      </w:r>
    </w:p>
    <w:p w:rsidR="00F276C8" w:rsidRPr="00010052" w:rsidRDefault="00F276C8" w:rsidP="003060C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highlight w:val="yellow"/>
        </w:rPr>
      </w:pPr>
    </w:p>
    <w:p w:rsidR="00F276C8" w:rsidRPr="005C2DE8" w:rsidRDefault="00F276C8" w:rsidP="003060C6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5C2DE8">
        <w:rPr>
          <w:i/>
          <w:sz w:val="28"/>
          <w:szCs w:val="28"/>
        </w:rPr>
        <w:t>Анализ показателей деловой активности (оборачиваемости)</w:t>
      </w:r>
    </w:p>
    <w:p w:rsidR="00F276C8" w:rsidRPr="005C2DE8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C2DE8">
        <w:rPr>
          <w:sz w:val="28"/>
          <w:szCs w:val="28"/>
        </w:rPr>
        <w:t>Финансовое положение любого предприятия находится в непосредственной зависимости от того, насколько быстро средства, вложенные в активы, превращаются в реальные деньги. Оборачиваемость показателей активов характеризуют скорость возврата вложенных в хозяйственную деятельность предприятия средств.</w:t>
      </w:r>
    </w:p>
    <w:p w:rsidR="00F276C8" w:rsidRPr="00B21649" w:rsidRDefault="002F0533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17725C">
        <w:rPr>
          <w:sz w:val="28"/>
          <w:szCs w:val="28"/>
        </w:rPr>
        <w:t>О</w:t>
      </w:r>
      <w:r w:rsidR="00F276C8" w:rsidRPr="0017725C">
        <w:rPr>
          <w:sz w:val="28"/>
          <w:szCs w:val="28"/>
        </w:rPr>
        <w:t>борачиваемост</w:t>
      </w:r>
      <w:r w:rsidRPr="0017725C">
        <w:rPr>
          <w:sz w:val="28"/>
          <w:szCs w:val="28"/>
        </w:rPr>
        <w:t>ь</w:t>
      </w:r>
      <w:r w:rsidR="00F276C8" w:rsidRPr="0017725C">
        <w:rPr>
          <w:sz w:val="28"/>
          <w:szCs w:val="28"/>
        </w:rPr>
        <w:t xml:space="preserve"> активов К8 к концу отчётного года </w:t>
      </w:r>
      <w:r w:rsidR="00AD05F3">
        <w:rPr>
          <w:sz w:val="28"/>
          <w:szCs w:val="28"/>
        </w:rPr>
        <w:t xml:space="preserve">немного </w:t>
      </w:r>
      <w:r w:rsidRPr="0017725C">
        <w:rPr>
          <w:sz w:val="28"/>
          <w:szCs w:val="28"/>
        </w:rPr>
        <w:t xml:space="preserve">ускорилась, </w:t>
      </w:r>
      <w:r w:rsidR="00706D86" w:rsidRPr="0017725C">
        <w:rPr>
          <w:sz w:val="28"/>
          <w:szCs w:val="28"/>
        </w:rPr>
        <w:t xml:space="preserve">это показывает, что Общество </w:t>
      </w:r>
      <w:r w:rsidR="00304351" w:rsidRPr="0017725C">
        <w:rPr>
          <w:sz w:val="28"/>
          <w:szCs w:val="28"/>
        </w:rPr>
        <w:t>более эффективно использовало свои имеющиеся активы, в частности</w:t>
      </w:r>
      <w:r w:rsidR="00AD05F3">
        <w:rPr>
          <w:sz w:val="28"/>
          <w:szCs w:val="28"/>
        </w:rPr>
        <w:t>,</w:t>
      </w:r>
      <w:r w:rsidR="00706D86" w:rsidRPr="0017725C">
        <w:rPr>
          <w:sz w:val="28"/>
          <w:szCs w:val="28"/>
        </w:rPr>
        <w:t xml:space="preserve">в производстве </w:t>
      </w:r>
      <w:r w:rsidR="00AD05F3">
        <w:rPr>
          <w:sz w:val="28"/>
          <w:szCs w:val="28"/>
        </w:rPr>
        <w:t xml:space="preserve">использовали </w:t>
      </w:r>
      <w:r w:rsidR="00706D86" w:rsidRPr="0017725C">
        <w:rPr>
          <w:sz w:val="28"/>
          <w:szCs w:val="28"/>
        </w:rPr>
        <w:t>имеющийся остаток запасов</w:t>
      </w:r>
      <w:r w:rsidR="00AD05F3">
        <w:rPr>
          <w:sz w:val="28"/>
          <w:szCs w:val="28"/>
        </w:rPr>
        <w:t xml:space="preserve"> на складе</w:t>
      </w:r>
      <w:r w:rsidR="00706D86" w:rsidRPr="0017725C">
        <w:rPr>
          <w:sz w:val="28"/>
          <w:szCs w:val="28"/>
        </w:rPr>
        <w:t xml:space="preserve">. Полученный показатель означает, что </w:t>
      </w:r>
      <w:r w:rsidR="00304351" w:rsidRPr="0017725C">
        <w:rPr>
          <w:sz w:val="28"/>
          <w:szCs w:val="28"/>
        </w:rPr>
        <w:t xml:space="preserve">Общество получает выручку, равную сумме вложенных в активы ресурсов, за </w:t>
      </w:r>
      <w:r w:rsidR="00AD05F3">
        <w:rPr>
          <w:sz w:val="28"/>
          <w:szCs w:val="28"/>
        </w:rPr>
        <w:t>624</w:t>
      </w:r>
      <w:r w:rsidR="00F276C8" w:rsidRPr="0017725C">
        <w:rPr>
          <w:sz w:val="28"/>
          <w:szCs w:val="28"/>
        </w:rPr>
        <w:t xml:space="preserve"> календарных дн</w:t>
      </w:r>
      <w:r w:rsidR="00AD05F3">
        <w:rPr>
          <w:sz w:val="28"/>
          <w:szCs w:val="28"/>
        </w:rPr>
        <w:t>я</w:t>
      </w:r>
      <w:r w:rsidR="00F276C8" w:rsidRPr="0017725C">
        <w:rPr>
          <w:sz w:val="28"/>
          <w:szCs w:val="28"/>
        </w:rPr>
        <w:t>.</w:t>
      </w:r>
    </w:p>
    <w:p w:rsidR="00F276C8" w:rsidRPr="004601ED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304351">
        <w:rPr>
          <w:sz w:val="28"/>
          <w:szCs w:val="28"/>
        </w:rPr>
        <w:t xml:space="preserve">Коэффициент оборачиваемости оборотных активов К9 </w:t>
      </w:r>
      <w:r w:rsidR="00214297" w:rsidRPr="00304351">
        <w:rPr>
          <w:sz w:val="28"/>
          <w:szCs w:val="28"/>
        </w:rPr>
        <w:t>не сильно изменился</w:t>
      </w:r>
      <w:r w:rsidRPr="00304351">
        <w:rPr>
          <w:sz w:val="28"/>
          <w:szCs w:val="28"/>
        </w:rPr>
        <w:t xml:space="preserve"> с </w:t>
      </w:r>
      <w:r w:rsidR="00214297" w:rsidRPr="00304351">
        <w:rPr>
          <w:sz w:val="28"/>
          <w:szCs w:val="28"/>
        </w:rPr>
        <w:t xml:space="preserve">599дней </w:t>
      </w:r>
      <w:r w:rsidRPr="00304351">
        <w:rPr>
          <w:sz w:val="28"/>
          <w:szCs w:val="28"/>
        </w:rPr>
        <w:t xml:space="preserve">до </w:t>
      </w:r>
      <w:r w:rsidR="00214297" w:rsidRPr="00304351">
        <w:rPr>
          <w:sz w:val="28"/>
          <w:szCs w:val="28"/>
        </w:rPr>
        <w:t>522 дней</w:t>
      </w:r>
      <w:r w:rsidRPr="00304351">
        <w:rPr>
          <w:sz w:val="28"/>
          <w:szCs w:val="28"/>
        </w:rPr>
        <w:t xml:space="preserve"> к концу года, </w:t>
      </w:r>
      <w:r w:rsidR="00304351" w:rsidRPr="00304351">
        <w:rPr>
          <w:sz w:val="28"/>
          <w:szCs w:val="28"/>
        </w:rPr>
        <w:t>на снижение показателя отразилось</w:t>
      </w:r>
      <w:r w:rsidR="00304351" w:rsidRPr="00304351">
        <w:rPr>
          <w:color w:val="000000"/>
          <w:sz w:val="28"/>
          <w:szCs w:val="28"/>
          <w:shd w:val="clear" w:color="auto" w:fill="FFFFFF"/>
        </w:rPr>
        <w:t>уменьшение</w:t>
      </w:r>
      <w:r w:rsidR="00421DDE" w:rsidRPr="00304351">
        <w:rPr>
          <w:color w:val="000000"/>
          <w:sz w:val="28"/>
          <w:szCs w:val="28"/>
          <w:shd w:val="clear" w:color="auto" w:fill="FFFFFF"/>
        </w:rPr>
        <w:t xml:space="preserve"> производственных запасов</w:t>
      </w:r>
      <w:r w:rsidR="003060C6">
        <w:rPr>
          <w:color w:val="000000"/>
          <w:sz w:val="28"/>
          <w:szCs w:val="28"/>
          <w:shd w:val="clear" w:color="auto" w:fill="FFFFFF"/>
        </w:rPr>
        <w:t>, в том числе</w:t>
      </w:r>
      <w:r w:rsidR="00421DDE" w:rsidRPr="00304351">
        <w:rPr>
          <w:color w:val="000000"/>
          <w:sz w:val="28"/>
          <w:szCs w:val="28"/>
          <w:shd w:val="clear" w:color="auto" w:fill="FFFFFF"/>
        </w:rPr>
        <w:t xml:space="preserve"> незавершенного производства</w:t>
      </w:r>
      <w:r w:rsidRPr="00304351">
        <w:rPr>
          <w:color w:val="000000"/>
          <w:sz w:val="28"/>
          <w:szCs w:val="28"/>
          <w:shd w:val="clear" w:color="auto" w:fill="FFFFFF"/>
        </w:rPr>
        <w:t>.</w:t>
      </w:r>
    </w:p>
    <w:p w:rsidR="00F276C8" w:rsidRPr="00CC08B4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3F1931">
        <w:rPr>
          <w:sz w:val="28"/>
          <w:szCs w:val="28"/>
        </w:rPr>
        <w:t xml:space="preserve">Оборачиваемость запасов К10 к концу года </w:t>
      </w:r>
      <w:r w:rsidR="003F1931" w:rsidRPr="003F1931">
        <w:rPr>
          <w:sz w:val="28"/>
          <w:szCs w:val="28"/>
        </w:rPr>
        <w:t>ускорилась на 523 дня</w:t>
      </w:r>
      <w:r w:rsidRPr="003F1931">
        <w:rPr>
          <w:sz w:val="28"/>
          <w:szCs w:val="28"/>
        </w:rPr>
        <w:t xml:space="preserve">, </w:t>
      </w:r>
      <w:r w:rsidR="003F1931" w:rsidRPr="003F1931">
        <w:rPr>
          <w:sz w:val="28"/>
          <w:szCs w:val="28"/>
        </w:rPr>
        <w:t xml:space="preserve">это означает, </w:t>
      </w:r>
      <w:r w:rsidRPr="003F1931">
        <w:rPr>
          <w:sz w:val="28"/>
          <w:szCs w:val="28"/>
        </w:rPr>
        <w:t xml:space="preserve">что </w:t>
      </w:r>
      <w:r w:rsidR="003F1931" w:rsidRPr="003F1931">
        <w:rPr>
          <w:sz w:val="28"/>
          <w:szCs w:val="28"/>
        </w:rPr>
        <w:t>Общество использовал</w:t>
      </w:r>
      <w:r w:rsidR="00214297">
        <w:rPr>
          <w:sz w:val="28"/>
          <w:szCs w:val="28"/>
        </w:rPr>
        <w:t>о</w:t>
      </w:r>
      <w:r w:rsidR="003F1931" w:rsidRPr="003F1931">
        <w:rPr>
          <w:sz w:val="28"/>
          <w:szCs w:val="28"/>
        </w:rPr>
        <w:t xml:space="preserve"> в производстве имеющийся остаток запасов</w:t>
      </w:r>
      <w:r w:rsidRPr="003F1931">
        <w:rPr>
          <w:color w:val="000000"/>
          <w:sz w:val="28"/>
          <w:szCs w:val="28"/>
          <w:shd w:val="clear" w:color="auto" w:fill="FFFFFF"/>
        </w:rPr>
        <w:t>(«незавершенное производство»)</w:t>
      </w:r>
      <w:r w:rsidRPr="003F1931">
        <w:rPr>
          <w:sz w:val="28"/>
          <w:szCs w:val="28"/>
        </w:rPr>
        <w:t>.</w:t>
      </w:r>
      <w:r w:rsidR="003F1931" w:rsidRPr="003F1931">
        <w:rPr>
          <w:sz w:val="28"/>
          <w:szCs w:val="28"/>
        </w:rPr>
        <w:t xml:space="preserve"> Полученный к концу отчётного года показатель </w:t>
      </w:r>
      <w:r w:rsidR="00214297">
        <w:rPr>
          <w:sz w:val="28"/>
          <w:szCs w:val="28"/>
        </w:rPr>
        <w:t xml:space="preserve">К10 </w:t>
      </w:r>
      <w:r w:rsidR="003F1931" w:rsidRPr="003F1931">
        <w:rPr>
          <w:sz w:val="28"/>
          <w:szCs w:val="28"/>
        </w:rPr>
        <w:t>показывает, что имеющихся запасов Обществу хватит на 322 календарных дней работы.</w:t>
      </w:r>
    </w:p>
    <w:p w:rsidR="00706D86" w:rsidRDefault="00706D86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Ускорился</w:t>
      </w:r>
      <w:r w:rsidR="00F276C8" w:rsidRPr="00010052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ь</w:t>
      </w:r>
      <w:r w:rsidR="00F276C8" w:rsidRPr="00010052">
        <w:rPr>
          <w:sz w:val="28"/>
          <w:szCs w:val="28"/>
        </w:rPr>
        <w:t xml:space="preserve"> оборачиваемости дебиторской К11, т.е. </w:t>
      </w:r>
      <w:r>
        <w:rPr>
          <w:sz w:val="28"/>
          <w:szCs w:val="28"/>
        </w:rPr>
        <w:t>снизился</w:t>
      </w:r>
      <w:r w:rsidR="00F276C8" w:rsidRPr="00010052">
        <w:rPr>
          <w:sz w:val="28"/>
          <w:szCs w:val="28"/>
        </w:rPr>
        <w:t xml:space="preserve"> срок погашения задолженности </w:t>
      </w:r>
      <w:r w:rsidR="00F276C8">
        <w:rPr>
          <w:sz w:val="28"/>
          <w:szCs w:val="28"/>
        </w:rPr>
        <w:t>заказчиками</w:t>
      </w:r>
      <w:r w:rsidR="00F276C8" w:rsidRPr="00010052">
        <w:rPr>
          <w:sz w:val="28"/>
          <w:szCs w:val="28"/>
        </w:rPr>
        <w:t xml:space="preserve"> за поставленную продукцию с </w:t>
      </w:r>
      <w:r>
        <w:rPr>
          <w:sz w:val="28"/>
          <w:szCs w:val="28"/>
        </w:rPr>
        <w:t>261</w:t>
      </w:r>
      <w:r w:rsidR="00F276C8" w:rsidRPr="00010052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="00F276C8" w:rsidRPr="00010052">
        <w:rPr>
          <w:sz w:val="28"/>
          <w:szCs w:val="28"/>
        </w:rPr>
        <w:t xml:space="preserve"> до </w:t>
      </w:r>
      <w:r>
        <w:rPr>
          <w:sz w:val="28"/>
          <w:szCs w:val="28"/>
        </w:rPr>
        <w:t>7</w:t>
      </w:r>
      <w:r w:rsidR="00F276C8" w:rsidRPr="00010052">
        <w:rPr>
          <w:sz w:val="28"/>
          <w:szCs w:val="28"/>
        </w:rPr>
        <w:t xml:space="preserve">6 дней к концу </w:t>
      </w:r>
      <w:r>
        <w:rPr>
          <w:sz w:val="28"/>
          <w:szCs w:val="28"/>
        </w:rPr>
        <w:t xml:space="preserve">отчётного </w:t>
      </w:r>
      <w:r w:rsidR="00F276C8" w:rsidRPr="00010052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F276C8" w:rsidRPr="00577B5A" w:rsidRDefault="00706D86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Замедлился показатель</w:t>
      </w:r>
      <w:r w:rsidRPr="00010052">
        <w:rPr>
          <w:sz w:val="28"/>
          <w:szCs w:val="28"/>
        </w:rPr>
        <w:t xml:space="preserve"> кредиторской задолженности К12</w:t>
      </w:r>
      <w:r>
        <w:rPr>
          <w:sz w:val="28"/>
          <w:szCs w:val="28"/>
        </w:rPr>
        <w:t xml:space="preserve">, </w:t>
      </w:r>
      <w:r w:rsidR="00F276C8" w:rsidRPr="00010052">
        <w:rPr>
          <w:sz w:val="28"/>
          <w:szCs w:val="28"/>
        </w:rPr>
        <w:t xml:space="preserve">Общество </w:t>
      </w:r>
      <w:r>
        <w:rPr>
          <w:sz w:val="28"/>
          <w:szCs w:val="28"/>
        </w:rPr>
        <w:t>увеличило срокплатежа</w:t>
      </w:r>
      <w:r w:rsidR="00F276C8" w:rsidRPr="00010052">
        <w:rPr>
          <w:sz w:val="28"/>
          <w:szCs w:val="28"/>
        </w:rPr>
        <w:t xml:space="preserve"> с поставщиками и подрядчиками со 1</w:t>
      </w:r>
      <w:r>
        <w:rPr>
          <w:sz w:val="28"/>
          <w:szCs w:val="28"/>
        </w:rPr>
        <w:t>6</w:t>
      </w:r>
      <w:r w:rsidR="00F276C8" w:rsidRPr="00010052">
        <w:rPr>
          <w:sz w:val="28"/>
          <w:szCs w:val="28"/>
        </w:rPr>
        <w:t>1 дн</w:t>
      </w:r>
      <w:r>
        <w:rPr>
          <w:sz w:val="28"/>
          <w:szCs w:val="28"/>
        </w:rPr>
        <w:t>я</w:t>
      </w:r>
      <w:r w:rsidR="00F276C8" w:rsidRPr="00010052">
        <w:rPr>
          <w:sz w:val="28"/>
          <w:szCs w:val="28"/>
        </w:rPr>
        <w:t xml:space="preserve"> до 1</w:t>
      </w:r>
      <w:r>
        <w:rPr>
          <w:sz w:val="28"/>
          <w:szCs w:val="28"/>
        </w:rPr>
        <w:t>70</w:t>
      </w:r>
      <w:r w:rsidR="00F276C8" w:rsidRPr="00010052">
        <w:rPr>
          <w:sz w:val="28"/>
          <w:szCs w:val="28"/>
        </w:rPr>
        <w:t xml:space="preserve"> дн</w:t>
      </w:r>
      <w:r>
        <w:rPr>
          <w:sz w:val="28"/>
          <w:szCs w:val="28"/>
        </w:rPr>
        <w:t xml:space="preserve">ей </w:t>
      </w:r>
      <w:r w:rsidRPr="00010052">
        <w:rPr>
          <w:sz w:val="28"/>
          <w:szCs w:val="28"/>
        </w:rPr>
        <w:t xml:space="preserve">к </w:t>
      </w:r>
      <w:r w:rsidRPr="00577B5A">
        <w:rPr>
          <w:sz w:val="28"/>
          <w:szCs w:val="28"/>
        </w:rPr>
        <w:t>концу отчётного года</w:t>
      </w:r>
      <w:r w:rsidR="00F276C8" w:rsidRPr="00577B5A">
        <w:rPr>
          <w:sz w:val="28"/>
          <w:szCs w:val="28"/>
        </w:rPr>
        <w:t>.</w:t>
      </w:r>
    </w:p>
    <w:p w:rsidR="00F276C8" w:rsidRPr="00577B5A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77B5A">
        <w:rPr>
          <w:sz w:val="28"/>
          <w:szCs w:val="28"/>
        </w:rPr>
        <w:t>На основе анализа показателей деловой активности предприятия можно сделать вывод, что в 20</w:t>
      </w:r>
      <w:r w:rsidR="00577B5A" w:rsidRPr="00577B5A">
        <w:rPr>
          <w:sz w:val="28"/>
          <w:szCs w:val="28"/>
        </w:rPr>
        <w:t>20</w:t>
      </w:r>
      <w:r w:rsidRPr="00577B5A">
        <w:rPr>
          <w:sz w:val="28"/>
          <w:szCs w:val="28"/>
        </w:rPr>
        <w:t xml:space="preserve"> году произошло </w:t>
      </w:r>
      <w:r w:rsidR="00577B5A" w:rsidRPr="00577B5A">
        <w:rPr>
          <w:sz w:val="28"/>
          <w:szCs w:val="28"/>
        </w:rPr>
        <w:t>улучшение</w:t>
      </w:r>
      <w:r w:rsidRPr="00577B5A">
        <w:rPr>
          <w:sz w:val="28"/>
          <w:szCs w:val="28"/>
        </w:rPr>
        <w:t xml:space="preserve"> значений анализируемых показателей по сравнению с 201</w:t>
      </w:r>
      <w:r w:rsidR="00577B5A" w:rsidRPr="00577B5A">
        <w:rPr>
          <w:sz w:val="28"/>
          <w:szCs w:val="28"/>
        </w:rPr>
        <w:t>9</w:t>
      </w:r>
      <w:r w:rsidRPr="00577B5A">
        <w:rPr>
          <w:sz w:val="28"/>
          <w:szCs w:val="28"/>
        </w:rPr>
        <w:t xml:space="preserve"> годом. Это связано с различными факторами, влияющими на результаты деятельности организации:</w:t>
      </w:r>
    </w:p>
    <w:p w:rsidR="00F276C8" w:rsidRPr="00577B5A" w:rsidRDefault="00F276C8" w:rsidP="008A4FC7">
      <w:pPr>
        <w:pStyle w:val="aff8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sz w:val="28"/>
          <w:szCs w:val="28"/>
        </w:rPr>
      </w:pPr>
      <w:r w:rsidRPr="00577B5A">
        <w:rPr>
          <w:sz w:val="28"/>
          <w:szCs w:val="28"/>
        </w:rPr>
        <w:t>снижени</w:t>
      </w:r>
      <w:r w:rsidR="00577B5A" w:rsidRPr="00577B5A">
        <w:rPr>
          <w:sz w:val="28"/>
          <w:szCs w:val="28"/>
        </w:rPr>
        <w:t>е</w:t>
      </w:r>
      <w:r w:rsidRPr="00577B5A">
        <w:rPr>
          <w:sz w:val="28"/>
          <w:szCs w:val="28"/>
        </w:rPr>
        <w:t xml:space="preserve"> объемов продаж произведенной продукции и выполнении работ,</w:t>
      </w:r>
    </w:p>
    <w:p w:rsidR="00577B5A" w:rsidRPr="00577B5A" w:rsidRDefault="00577B5A" w:rsidP="008A4FC7">
      <w:pPr>
        <w:pStyle w:val="aff8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sz w:val="28"/>
          <w:szCs w:val="28"/>
        </w:rPr>
      </w:pPr>
      <w:r w:rsidRPr="00577B5A">
        <w:rPr>
          <w:sz w:val="28"/>
          <w:szCs w:val="28"/>
        </w:rPr>
        <w:t>отсутствие собственных денежных средств,</w:t>
      </w:r>
    </w:p>
    <w:p w:rsidR="00577B5A" w:rsidRPr="00577B5A" w:rsidRDefault="00577B5A" w:rsidP="008A4FC7">
      <w:pPr>
        <w:pStyle w:val="aff8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sz w:val="28"/>
          <w:szCs w:val="28"/>
        </w:rPr>
      </w:pPr>
      <w:r w:rsidRPr="00577B5A">
        <w:rPr>
          <w:sz w:val="28"/>
          <w:szCs w:val="28"/>
        </w:rPr>
        <w:t>отрицательный финансовый результат деятельности Общества,</w:t>
      </w:r>
    </w:p>
    <w:p w:rsidR="00F276C8" w:rsidRPr="00577B5A" w:rsidRDefault="00577B5A" w:rsidP="008A4FC7">
      <w:pPr>
        <w:pStyle w:val="aff8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sz w:val="28"/>
          <w:szCs w:val="28"/>
        </w:rPr>
      </w:pPr>
      <w:r w:rsidRPr="00577B5A">
        <w:rPr>
          <w:sz w:val="28"/>
          <w:szCs w:val="28"/>
        </w:rPr>
        <w:t>снижение</w:t>
      </w:r>
      <w:r w:rsidR="00F276C8" w:rsidRPr="00577B5A">
        <w:rPr>
          <w:sz w:val="28"/>
          <w:szCs w:val="28"/>
        </w:rPr>
        <w:t xml:space="preserve"> производственных запасов («незавершённое производство»).</w:t>
      </w:r>
    </w:p>
    <w:p w:rsidR="00F276C8" w:rsidRPr="00577B5A" w:rsidRDefault="00F276C8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</w:p>
    <w:p w:rsidR="00F276C8" w:rsidRPr="00671427" w:rsidRDefault="00F276C8" w:rsidP="003060C6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671427">
        <w:rPr>
          <w:i/>
          <w:sz w:val="28"/>
          <w:szCs w:val="28"/>
        </w:rPr>
        <w:t>Анализ рентабельности</w:t>
      </w:r>
    </w:p>
    <w:p w:rsidR="00F276C8" w:rsidRPr="00671427" w:rsidRDefault="002B76DD" w:rsidP="003060C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Полученный отрицательный финансовый результат деятельности Общества за отчётный 2020 год, связанный</w:t>
      </w:r>
      <w:r w:rsidR="00F276C8" w:rsidRPr="0067142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недостаточным </w:t>
      </w:r>
      <w:r w:rsidR="00F276C8" w:rsidRPr="00671427">
        <w:rPr>
          <w:sz w:val="28"/>
          <w:szCs w:val="28"/>
        </w:rPr>
        <w:t>объём</w:t>
      </w:r>
      <w:r>
        <w:rPr>
          <w:sz w:val="28"/>
          <w:szCs w:val="28"/>
        </w:rPr>
        <w:t>ом</w:t>
      </w:r>
      <w:r w:rsidR="00F276C8" w:rsidRPr="00671427">
        <w:rPr>
          <w:sz w:val="28"/>
          <w:szCs w:val="28"/>
        </w:rPr>
        <w:t xml:space="preserve"> полученной </w:t>
      </w:r>
      <w:r>
        <w:rPr>
          <w:sz w:val="28"/>
          <w:szCs w:val="28"/>
        </w:rPr>
        <w:t xml:space="preserve">выручки,повлиял на </w:t>
      </w:r>
      <w:r w:rsidR="00F276C8" w:rsidRPr="00671427">
        <w:rPr>
          <w:sz w:val="28"/>
          <w:szCs w:val="28"/>
        </w:rPr>
        <w:t>показатели рентабельности</w:t>
      </w:r>
      <w:r>
        <w:rPr>
          <w:sz w:val="28"/>
          <w:szCs w:val="28"/>
        </w:rPr>
        <w:t>, они</w:t>
      </w:r>
      <w:r w:rsidR="00F276C8" w:rsidRPr="00671427">
        <w:rPr>
          <w:sz w:val="28"/>
          <w:szCs w:val="28"/>
        </w:rPr>
        <w:t xml:space="preserve"> имеют отрицательное </w:t>
      </w:r>
      <w:r>
        <w:rPr>
          <w:sz w:val="28"/>
          <w:szCs w:val="28"/>
        </w:rPr>
        <w:t>значение и анализу не подвергаются.</w:t>
      </w:r>
    </w:p>
    <w:p w:rsidR="002B76DD" w:rsidRDefault="002B76DD" w:rsidP="003060C6">
      <w:pPr>
        <w:pStyle w:val="31"/>
        <w:spacing w:before="60" w:after="60" w:line="276" w:lineRule="auto"/>
        <w:ind w:right="0" w:firstLine="539"/>
        <w:rPr>
          <w:color w:val="auto"/>
        </w:rPr>
      </w:pPr>
    </w:p>
    <w:p w:rsidR="00F276C8" w:rsidRDefault="00F276C8" w:rsidP="003060C6">
      <w:pPr>
        <w:pStyle w:val="31"/>
        <w:spacing w:before="60" w:after="60" w:line="276" w:lineRule="auto"/>
        <w:ind w:right="0" w:firstLine="539"/>
        <w:rPr>
          <w:color w:val="auto"/>
        </w:rPr>
      </w:pPr>
      <w:r w:rsidRPr="003060C6">
        <w:rPr>
          <w:color w:val="auto"/>
        </w:rPr>
        <w:t xml:space="preserve">ВЫВОД: Общество в отчётном году вело свою хозяйственную деятельность в сложной экономической ситуации без долгосрочных кредитов и займов, выполняя обязательства за счёт своих оборотных средств. </w:t>
      </w:r>
      <w:r w:rsidR="003060C6" w:rsidRPr="003060C6">
        <w:rPr>
          <w:color w:val="auto"/>
        </w:rPr>
        <w:t xml:space="preserve">Снижение объёма выручки, а вследствие полученный убыток, значительно ухудшили финансовые показатели деятельности Общества. В следующем </w:t>
      </w:r>
      <w:r w:rsidRPr="003060C6">
        <w:rPr>
          <w:color w:val="auto"/>
        </w:rPr>
        <w:t>20</w:t>
      </w:r>
      <w:r w:rsidR="003060C6" w:rsidRPr="003060C6">
        <w:rPr>
          <w:color w:val="auto"/>
        </w:rPr>
        <w:t>2</w:t>
      </w:r>
      <w:r w:rsidRPr="003060C6">
        <w:rPr>
          <w:color w:val="auto"/>
        </w:rPr>
        <w:t xml:space="preserve">1 году </w:t>
      </w:r>
      <w:r w:rsidR="003060C6" w:rsidRPr="003060C6">
        <w:rPr>
          <w:color w:val="auto"/>
        </w:rPr>
        <w:t>Общество планирует провести ряд мер для улучшения ситуации (сокращение расходов и расширение рынка сбыта)</w:t>
      </w:r>
      <w:r w:rsidR="003060C6">
        <w:rPr>
          <w:color w:val="auto"/>
        </w:rPr>
        <w:t>.</w:t>
      </w:r>
    </w:p>
    <w:p w:rsidR="003060C6" w:rsidRDefault="003060C6" w:rsidP="003060C6">
      <w:pPr>
        <w:rPr>
          <w:sz w:val="28"/>
          <w:szCs w:val="28"/>
        </w:rPr>
      </w:pPr>
    </w:p>
    <w:p w:rsidR="003060C6" w:rsidRPr="003060C6" w:rsidRDefault="003060C6" w:rsidP="003060C6">
      <w:pPr>
        <w:rPr>
          <w:sz w:val="28"/>
          <w:szCs w:val="28"/>
        </w:rPr>
      </w:pPr>
    </w:p>
    <w:p w:rsidR="006C09D0" w:rsidRPr="003353CF" w:rsidRDefault="006C09D0" w:rsidP="008A4FC7">
      <w:pPr>
        <w:pStyle w:val="2"/>
        <w:numPr>
          <w:ilvl w:val="1"/>
          <w:numId w:val="25"/>
        </w:numPr>
        <w:spacing w:before="0" w:after="0"/>
      </w:pPr>
      <w:bookmarkStart w:id="468" w:name="_Toc64549846"/>
      <w:r w:rsidRPr="003353CF">
        <w:t>Управление имуществом</w:t>
      </w:r>
      <w:bookmarkEnd w:id="468"/>
    </w:p>
    <w:p w:rsidR="006D56D8" w:rsidRPr="00806C49" w:rsidRDefault="006D56D8" w:rsidP="004948B0">
      <w:pPr>
        <w:ind w:firstLine="539"/>
        <w:jc w:val="both"/>
        <w:rPr>
          <w:sz w:val="28"/>
          <w:szCs w:val="28"/>
        </w:rPr>
      </w:pPr>
      <w:bookmarkStart w:id="469" w:name="_Toc214186798"/>
      <w:bookmarkStart w:id="470" w:name="_Toc214329025"/>
      <w:bookmarkStart w:id="471" w:name="_Toc214338229"/>
      <w:bookmarkStart w:id="472" w:name="_Toc214343478"/>
      <w:bookmarkStart w:id="473" w:name="_Toc214345113"/>
      <w:bookmarkStart w:id="474" w:name="_Toc214346283"/>
      <w:bookmarkStart w:id="475" w:name="_Toc214940329"/>
      <w:bookmarkStart w:id="476" w:name="_Toc215053370"/>
      <w:bookmarkStart w:id="477" w:name="_Toc215553012"/>
      <w:bookmarkStart w:id="478" w:name="_Toc215566083"/>
      <w:bookmarkStart w:id="479" w:name="_Toc214186799"/>
      <w:bookmarkStart w:id="480" w:name="_Toc214329026"/>
      <w:bookmarkStart w:id="481" w:name="_Toc214338230"/>
      <w:bookmarkStart w:id="482" w:name="_Toc214343479"/>
      <w:bookmarkStart w:id="483" w:name="_Toc214345114"/>
      <w:bookmarkStart w:id="484" w:name="_Toc214346284"/>
      <w:bookmarkStart w:id="485" w:name="_Toc214940330"/>
      <w:bookmarkStart w:id="486" w:name="_Toc215053371"/>
      <w:bookmarkStart w:id="487" w:name="_Toc215553013"/>
      <w:bookmarkStart w:id="488" w:name="_Toc215566084"/>
      <w:bookmarkStart w:id="489" w:name="_Toc214186802"/>
      <w:bookmarkStart w:id="490" w:name="_Toc214329029"/>
      <w:bookmarkStart w:id="491" w:name="_Toc214338233"/>
      <w:bookmarkStart w:id="492" w:name="_Toc214343482"/>
      <w:bookmarkStart w:id="493" w:name="_Toc214345117"/>
      <w:bookmarkStart w:id="494" w:name="_Toc214346287"/>
      <w:bookmarkStart w:id="495" w:name="_Toc214940333"/>
      <w:bookmarkStart w:id="496" w:name="_Toc215053374"/>
      <w:bookmarkStart w:id="497" w:name="_Toc215553016"/>
      <w:bookmarkStart w:id="498" w:name="_Toc215566087"/>
      <w:bookmarkStart w:id="499" w:name="_Toc214186805"/>
      <w:bookmarkStart w:id="500" w:name="_Toc214329032"/>
      <w:bookmarkStart w:id="501" w:name="_Toc214338236"/>
      <w:bookmarkStart w:id="502" w:name="_Toc214343485"/>
      <w:bookmarkStart w:id="503" w:name="_Toc214345120"/>
      <w:bookmarkStart w:id="504" w:name="_Toc214346290"/>
      <w:bookmarkStart w:id="505" w:name="_Toc214940336"/>
      <w:bookmarkStart w:id="506" w:name="_Toc215053377"/>
      <w:bookmarkStart w:id="507" w:name="_Toc215553019"/>
      <w:bookmarkStart w:id="508" w:name="_Toc215566090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AF50EF" w:rsidRDefault="00AF50EF" w:rsidP="008A4FC7">
      <w:pPr>
        <w:pStyle w:val="3"/>
        <w:numPr>
          <w:ilvl w:val="2"/>
          <w:numId w:val="25"/>
        </w:numPr>
        <w:jc w:val="both"/>
      </w:pPr>
      <w:r w:rsidRPr="00806C49">
        <w:t>Рекламаи</w:t>
      </w:r>
      <w:r w:rsidR="006D56D8">
        <w:t xml:space="preserve"> бл</w:t>
      </w:r>
      <w:r w:rsidRPr="00806C49">
        <w:t>аготворительность</w:t>
      </w:r>
    </w:p>
    <w:p w:rsidR="00F276C8" w:rsidRPr="003C06F6" w:rsidRDefault="00F276C8" w:rsidP="00A25228">
      <w:pPr>
        <w:pStyle w:val="a9"/>
        <w:tabs>
          <w:tab w:val="left" w:pos="851"/>
        </w:tabs>
        <w:spacing w:line="276" w:lineRule="auto"/>
        <w:ind w:firstLine="709"/>
        <w:rPr>
          <w:color w:val="auto"/>
        </w:rPr>
      </w:pPr>
      <w:r w:rsidRPr="003C06F6">
        <w:rPr>
          <w:color w:val="auto"/>
        </w:rPr>
        <w:t>В отчётном 20</w:t>
      </w:r>
      <w:r w:rsidR="00437657">
        <w:rPr>
          <w:color w:val="auto"/>
        </w:rPr>
        <w:t>20</w:t>
      </w:r>
      <w:r w:rsidRPr="003C06F6">
        <w:rPr>
          <w:color w:val="auto"/>
        </w:rPr>
        <w:t xml:space="preserve"> году Общество не производило расходов на благотворительную деятельность.</w:t>
      </w:r>
    </w:p>
    <w:p w:rsidR="00F276C8" w:rsidRDefault="00A25228" w:rsidP="00A25228">
      <w:pPr>
        <w:pStyle w:val="a9"/>
        <w:tabs>
          <w:tab w:val="left" w:pos="851"/>
        </w:tabs>
        <w:spacing w:line="276" w:lineRule="auto"/>
        <w:ind w:firstLine="709"/>
        <w:rPr>
          <w:color w:val="auto"/>
        </w:rPr>
      </w:pPr>
      <w:r>
        <w:rPr>
          <w:color w:val="auto"/>
        </w:rPr>
        <w:t xml:space="preserve">Расходы на рекламу за отчётный год </w:t>
      </w:r>
      <w:r w:rsidR="00F447F5">
        <w:rPr>
          <w:color w:val="auto"/>
        </w:rPr>
        <w:t xml:space="preserve">снизились в относительном выражении </w:t>
      </w:r>
      <w:r w:rsidR="00F276C8">
        <w:rPr>
          <w:color w:val="auto"/>
        </w:rPr>
        <w:t xml:space="preserve">на </w:t>
      </w:r>
      <w:r w:rsidRPr="00A25228">
        <w:rPr>
          <w:color w:val="auto"/>
        </w:rPr>
        <w:t>61</w:t>
      </w:r>
      <w:r w:rsidR="00F276C8">
        <w:rPr>
          <w:color w:val="auto"/>
        </w:rPr>
        <w:t>% от планового показателя в связи с оптимизацией расходов ввиду отсутствия собственных денежных средств.</w:t>
      </w:r>
    </w:p>
    <w:p w:rsidR="00AF50EF" w:rsidRPr="00806C49" w:rsidRDefault="00AF50EF" w:rsidP="00325695">
      <w:pPr>
        <w:pStyle w:val="a9"/>
        <w:spacing w:before="60" w:after="60"/>
        <w:ind w:firstLine="709"/>
        <w:rPr>
          <w:color w:val="auto"/>
        </w:rPr>
      </w:pPr>
    </w:p>
    <w:p w:rsidR="008F7C75" w:rsidRPr="00806C49" w:rsidRDefault="00614CCD" w:rsidP="008A4FC7">
      <w:pPr>
        <w:pStyle w:val="3"/>
        <w:numPr>
          <w:ilvl w:val="2"/>
          <w:numId w:val="25"/>
        </w:numPr>
      </w:pPr>
      <w:r w:rsidRPr="00806C49">
        <w:t xml:space="preserve">Оформление </w:t>
      </w:r>
      <w:r w:rsidR="00723B53" w:rsidRPr="00806C49">
        <w:t>прав на недвижимое имущество и земельные участки</w:t>
      </w:r>
    </w:p>
    <w:p w:rsidR="00437657" w:rsidRDefault="00437657" w:rsidP="00437657">
      <w:pPr>
        <w:spacing w:line="276" w:lineRule="auto"/>
        <w:ind w:firstLine="709"/>
        <w:jc w:val="both"/>
        <w:rPr>
          <w:sz w:val="28"/>
          <w:szCs w:val="28"/>
        </w:rPr>
      </w:pPr>
      <w:r w:rsidRPr="00437657">
        <w:rPr>
          <w:sz w:val="28"/>
          <w:szCs w:val="28"/>
        </w:rPr>
        <w:t xml:space="preserve">Здание Общества размещено на арендуемом земельном участке общей площадью 9483,58 м2. </w:t>
      </w:r>
      <w:r>
        <w:rPr>
          <w:sz w:val="28"/>
          <w:szCs w:val="28"/>
        </w:rPr>
        <w:t>За отчётный 2020 год арендная</w:t>
      </w:r>
      <w:r w:rsidRPr="00437657">
        <w:rPr>
          <w:sz w:val="28"/>
          <w:szCs w:val="28"/>
        </w:rPr>
        <w:t xml:space="preserve"> плат</w:t>
      </w:r>
      <w:r>
        <w:rPr>
          <w:sz w:val="28"/>
          <w:szCs w:val="28"/>
        </w:rPr>
        <w:t xml:space="preserve">а за землю </w:t>
      </w:r>
      <w:r w:rsidRPr="00437657">
        <w:rPr>
          <w:sz w:val="28"/>
          <w:szCs w:val="28"/>
        </w:rPr>
        <w:t>составила 771</w:t>
      </w:r>
      <w:r>
        <w:rPr>
          <w:sz w:val="28"/>
          <w:szCs w:val="28"/>
        </w:rPr>
        <w:t> </w:t>
      </w:r>
      <w:r w:rsidRPr="00437657">
        <w:rPr>
          <w:sz w:val="28"/>
          <w:szCs w:val="28"/>
        </w:rPr>
        <w:t>621,96</w:t>
      </w:r>
      <w:r w:rsidR="003060C6">
        <w:rPr>
          <w:sz w:val="28"/>
          <w:szCs w:val="28"/>
        </w:rPr>
        <w:t> </w:t>
      </w:r>
      <w:r>
        <w:rPr>
          <w:sz w:val="28"/>
          <w:szCs w:val="28"/>
        </w:rPr>
        <w:t>рублей</w:t>
      </w:r>
      <w:r w:rsidRPr="00437657">
        <w:rPr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Pr="00F97F1C">
        <w:rPr>
          <w:sz w:val="28"/>
          <w:szCs w:val="28"/>
        </w:rPr>
        <w:t xml:space="preserve">ост </w:t>
      </w:r>
      <w:r>
        <w:rPr>
          <w:sz w:val="28"/>
          <w:szCs w:val="28"/>
        </w:rPr>
        <w:t xml:space="preserve">по сравнению с плановым показателем </w:t>
      </w:r>
      <w:r w:rsidRPr="00F97F1C">
        <w:rPr>
          <w:sz w:val="28"/>
          <w:szCs w:val="28"/>
        </w:rPr>
        <w:t>связан с индексацией арендной платы за землю на 20</w:t>
      </w:r>
      <w:r>
        <w:rPr>
          <w:sz w:val="28"/>
          <w:szCs w:val="28"/>
        </w:rPr>
        <w:t>20</w:t>
      </w:r>
      <w:r w:rsidRPr="00F97F1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о чём Департамент земельных отношений г. Перми </w:t>
      </w:r>
      <w:r w:rsidR="00722069">
        <w:rPr>
          <w:sz w:val="28"/>
          <w:szCs w:val="28"/>
        </w:rPr>
        <w:t xml:space="preserve">сообщил </w:t>
      </w:r>
      <w:r>
        <w:rPr>
          <w:sz w:val="28"/>
          <w:szCs w:val="28"/>
        </w:rPr>
        <w:t>Обществу в 1-ом квартале 2020 года в уведомлении об изменение платежа к договору аренды</w:t>
      </w:r>
      <w:r w:rsidRPr="00F97F1C">
        <w:rPr>
          <w:sz w:val="28"/>
          <w:szCs w:val="28"/>
        </w:rPr>
        <w:t>.</w:t>
      </w:r>
    </w:p>
    <w:p w:rsidR="00DF7D7B" w:rsidRDefault="00DF7D7B" w:rsidP="00437657">
      <w:pPr>
        <w:spacing w:line="276" w:lineRule="auto"/>
        <w:ind w:firstLine="709"/>
        <w:jc w:val="both"/>
        <w:rPr>
          <w:sz w:val="28"/>
          <w:szCs w:val="28"/>
        </w:rPr>
      </w:pPr>
    </w:p>
    <w:p w:rsidR="00DF7D7B" w:rsidRPr="00437657" w:rsidRDefault="00DF7D7B" w:rsidP="00437657">
      <w:pPr>
        <w:spacing w:line="276" w:lineRule="auto"/>
        <w:ind w:firstLine="709"/>
        <w:jc w:val="both"/>
        <w:rPr>
          <w:sz w:val="28"/>
          <w:szCs w:val="28"/>
        </w:rPr>
      </w:pPr>
    </w:p>
    <w:p w:rsidR="00DF7D7B" w:rsidRDefault="00723B53" w:rsidP="008A4FC7">
      <w:pPr>
        <w:pStyle w:val="2"/>
        <w:numPr>
          <w:ilvl w:val="1"/>
          <w:numId w:val="25"/>
        </w:numPr>
        <w:spacing w:before="60" w:after="60"/>
        <w:ind w:hanging="705"/>
        <w:jc w:val="both"/>
      </w:pPr>
      <w:bookmarkStart w:id="509" w:name="_Toc214186809"/>
      <w:bookmarkStart w:id="510" w:name="_Toc214329036"/>
      <w:bookmarkStart w:id="511" w:name="_Toc214338240"/>
      <w:bookmarkStart w:id="512" w:name="_Toc214343489"/>
      <w:bookmarkStart w:id="513" w:name="_Toc214345124"/>
      <w:bookmarkStart w:id="514" w:name="_Toc214346294"/>
      <w:bookmarkStart w:id="515" w:name="_Toc214940340"/>
      <w:bookmarkStart w:id="516" w:name="_Toc215053381"/>
      <w:bookmarkStart w:id="517" w:name="_Toc215553023"/>
      <w:bookmarkStart w:id="518" w:name="_Toc215566094"/>
      <w:bookmarkStart w:id="519" w:name="_Toc214186810"/>
      <w:bookmarkStart w:id="520" w:name="_Toc214329037"/>
      <w:bookmarkStart w:id="521" w:name="_Toc214338241"/>
      <w:bookmarkStart w:id="522" w:name="_Toc214343490"/>
      <w:bookmarkStart w:id="523" w:name="_Toc214345125"/>
      <w:bookmarkStart w:id="524" w:name="_Toc214346295"/>
      <w:bookmarkStart w:id="525" w:name="_Toc214940341"/>
      <w:bookmarkStart w:id="526" w:name="_Toc215053382"/>
      <w:bookmarkStart w:id="527" w:name="_Toc215553024"/>
      <w:bookmarkStart w:id="528" w:name="_Toc215566095"/>
      <w:bookmarkStart w:id="529" w:name="_Toc214186817"/>
      <w:bookmarkStart w:id="530" w:name="_Toc214329044"/>
      <w:bookmarkStart w:id="531" w:name="_Toc214338248"/>
      <w:bookmarkStart w:id="532" w:name="_Toc214343497"/>
      <w:bookmarkStart w:id="533" w:name="_Toc214345132"/>
      <w:bookmarkStart w:id="534" w:name="_Toc214346302"/>
      <w:bookmarkStart w:id="535" w:name="_Toc214940348"/>
      <w:bookmarkStart w:id="536" w:name="_Toc215053389"/>
      <w:bookmarkStart w:id="537" w:name="_Toc215553031"/>
      <w:bookmarkStart w:id="538" w:name="_Toc215566102"/>
      <w:bookmarkStart w:id="539" w:name="_Toc214186823"/>
      <w:bookmarkStart w:id="540" w:name="_Toc214329050"/>
      <w:bookmarkStart w:id="541" w:name="_Toc214338254"/>
      <w:bookmarkStart w:id="542" w:name="_Toc214343503"/>
      <w:bookmarkStart w:id="543" w:name="_Toc214345138"/>
      <w:bookmarkStart w:id="544" w:name="_Toc214346308"/>
      <w:bookmarkStart w:id="545" w:name="_Toc214940354"/>
      <w:bookmarkStart w:id="546" w:name="_Toc215053395"/>
      <w:bookmarkStart w:id="547" w:name="_Toc215553037"/>
      <w:bookmarkStart w:id="548" w:name="_Toc215566108"/>
      <w:bookmarkStart w:id="549" w:name="_Toc214186900"/>
      <w:bookmarkStart w:id="550" w:name="_Toc214329127"/>
      <w:bookmarkStart w:id="551" w:name="_Toc214338331"/>
      <w:bookmarkStart w:id="552" w:name="_Toc214343580"/>
      <w:bookmarkStart w:id="553" w:name="_Toc214345215"/>
      <w:bookmarkStart w:id="554" w:name="_Toc214346385"/>
      <w:bookmarkStart w:id="555" w:name="_Toc214940431"/>
      <w:bookmarkStart w:id="556" w:name="_Toc215053472"/>
      <w:bookmarkStart w:id="557" w:name="_Toc215553114"/>
      <w:bookmarkStart w:id="558" w:name="_Toc215566185"/>
      <w:bookmarkStart w:id="559" w:name="_Toc214186901"/>
      <w:bookmarkStart w:id="560" w:name="_Toc214329128"/>
      <w:bookmarkStart w:id="561" w:name="_Toc214338332"/>
      <w:bookmarkStart w:id="562" w:name="_Toc214343581"/>
      <w:bookmarkStart w:id="563" w:name="_Toc214345216"/>
      <w:bookmarkStart w:id="564" w:name="_Toc214346386"/>
      <w:bookmarkStart w:id="565" w:name="_Toc214940432"/>
      <w:bookmarkStart w:id="566" w:name="_Toc215053473"/>
      <w:bookmarkStart w:id="567" w:name="_Toc215553115"/>
      <w:bookmarkStart w:id="568" w:name="_Toc215566186"/>
      <w:bookmarkStart w:id="569" w:name="_Toc214186907"/>
      <w:bookmarkStart w:id="570" w:name="_Toc214329134"/>
      <w:bookmarkStart w:id="571" w:name="_Toc214338338"/>
      <w:bookmarkStart w:id="572" w:name="_Toc214343587"/>
      <w:bookmarkStart w:id="573" w:name="_Toc214345222"/>
      <w:bookmarkStart w:id="574" w:name="_Toc214346392"/>
      <w:bookmarkStart w:id="575" w:name="_Toc214940438"/>
      <w:bookmarkStart w:id="576" w:name="_Toc215053479"/>
      <w:bookmarkStart w:id="577" w:name="_Toc215553121"/>
      <w:bookmarkStart w:id="578" w:name="_Toc215566192"/>
      <w:bookmarkStart w:id="579" w:name="_Toc214186912"/>
      <w:bookmarkStart w:id="580" w:name="_Toc214329139"/>
      <w:bookmarkStart w:id="581" w:name="_Toc214338343"/>
      <w:bookmarkStart w:id="582" w:name="_Toc214343592"/>
      <w:bookmarkStart w:id="583" w:name="_Toc214345227"/>
      <w:bookmarkStart w:id="584" w:name="_Toc214346397"/>
      <w:bookmarkStart w:id="585" w:name="_Toc214940443"/>
      <w:bookmarkStart w:id="586" w:name="_Toc215053484"/>
      <w:bookmarkStart w:id="587" w:name="_Toc215553126"/>
      <w:bookmarkStart w:id="588" w:name="_Toc215566197"/>
      <w:bookmarkStart w:id="589" w:name="_Toc64549847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r w:rsidRPr="00DF7D7B">
        <w:t xml:space="preserve">Сведения о сделках </w:t>
      </w:r>
      <w:r w:rsidR="00504B50">
        <w:t>О</w:t>
      </w:r>
      <w:r w:rsidRPr="00DF7D7B">
        <w:t>бщества</w:t>
      </w:r>
      <w:bookmarkEnd w:id="589"/>
    </w:p>
    <w:p w:rsidR="00DF7D7B" w:rsidRPr="00DF7D7B" w:rsidRDefault="00DF7D7B" w:rsidP="00DF7D7B">
      <w:pPr>
        <w:spacing w:before="60" w:after="60"/>
        <w:ind w:firstLine="539"/>
        <w:jc w:val="both"/>
        <w:rPr>
          <w:bCs/>
          <w:sz w:val="16"/>
          <w:szCs w:val="14"/>
        </w:rPr>
      </w:pPr>
    </w:p>
    <w:p w:rsidR="00DF7D7B" w:rsidRDefault="00261B6A" w:rsidP="00DF7D7B">
      <w:pPr>
        <w:spacing w:before="60" w:after="60"/>
        <w:ind w:firstLine="539"/>
        <w:jc w:val="both"/>
        <w:rPr>
          <w:bCs/>
          <w:sz w:val="28"/>
        </w:rPr>
      </w:pPr>
      <w:r w:rsidRPr="00DF7D7B">
        <w:rPr>
          <w:bCs/>
          <w:sz w:val="28"/>
        </w:rPr>
        <w:t>Общество не совершало крупных сделок</w:t>
      </w:r>
      <w:r w:rsidR="00723B53" w:rsidRPr="00DF7D7B">
        <w:rPr>
          <w:bCs/>
          <w:sz w:val="28"/>
        </w:rPr>
        <w:t xml:space="preserve">, требующих согласования с </w:t>
      </w:r>
      <w:r w:rsidRPr="00DF7D7B">
        <w:rPr>
          <w:bCs/>
          <w:sz w:val="28"/>
        </w:rPr>
        <w:t>Общим собрание</w:t>
      </w:r>
      <w:r w:rsidR="00DF7D7B" w:rsidRPr="00DF7D7B">
        <w:rPr>
          <w:bCs/>
          <w:sz w:val="28"/>
        </w:rPr>
        <w:t xml:space="preserve"> м акционеров и Советом директоров Общества в соответствии с требованием Устава Общества и Федерального закона «Об акционерных обществах»</w:t>
      </w:r>
      <w:r w:rsidR="00DF7D7B">
        <w:rPr>
          <w:bCs/>
          <w:sz w:val="28"/>
        </w:rPr>
        <w:t>.</w:t>
      </w:r>
    </w:p>
    <w:p w:rsidR="00DF7D7B" w:rsidRPr="00876D00" w:rsidRDefault="00DF7D7B" w:rsidP="00261B6A">
      <w:pPr>
        <w:pStyle w:val="31"/>
        <w:ind w:right="-2" w:firstLine="0"/>
        <w:rPr>
          <w:color w:val="auto"/>
        </w:rPr>
      </w:pPr>
      <w:bookmarkStart w:id="590" w:name="_Toc212952223"/>
      <w:bookmarkStart w:id="591" w:name="_Toc212952334"/>
      <w:bookmarkStart w:id="592" w:name="_Toc212952417"/>
      <w:bookmarkStart w:id="593" w:name="_Toc212952604"/>
      <w:bookmarkStart w:id="594" w:name="_Toc212955901"/>
      <w:bookmarkStart w:id="595" w:name="_Toc214186979"/>
      <w:bookmarkStart w:id="596" w:name="_Toc214338410"/>
      <w:bookmarkStart w:id="597" w:name="_Toc214343659"/>
      <w:bookmarkStart w:id="598" w:name="_Toc214345294"/>
      <w:bookmarkStart w:id="599" w:name="_Toc214346464"/>
      <w:bookmarkStart w:id="600" w:name="_Toc214940510"/>
      <w:bookmarkStart w:id="601" w:name="_Toc215053551"/>
      <w:bookmarkStart w:id="602" w:name="_Toc215553193"/>
      <w:bookmarkStart w:id="603" w:name="_Toc215566264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sectPr w:rsidR="00DF7D7B" w:rsidRPr="00876D00" w:rsidSect="00DF7D7B">
      <w:headerReference w:type="even" r:id="rId27"/>
      <w:headerReference w:type="default" r:id="rId28"/>
      <w:type w:val="continuous"/>
      <w:pgSz w:w="11906" w:h="16838" w:code="9"/>
      <w:pgMar w:top="1134" w:right="992" w:bottom="851" w:left="851" w:header="568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3CF" w:rsidRDefault="004523CF">
      <w:r>
        <w:separator/>
      </w:r>
    </w:p>
  </w:endnote>
  <w:endnote w:type="continuationSeparator" w:id="1">
    <w:p w:rsidR="004523CF" w:rsidRDefault="00452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A8F" w:rsidRDefault="002D3A8F" w:rsidP="000558F6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3A8F" w:rsidRDefault="002D3A8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A8F" w:rsidRDefault="002D3A8F" w:rsidP="009363C3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3A8F" w:rsidRDefault="002D3A8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3CF" w:rsidRDefault="004523CF">
      <w:r>
        <w:separator/>
      </w:r>
    </w:p>
  </w:footnote>
  <w:footnote w:type="continuationSeparator" w:id="1">
    <w:p w:rsidR="004523CF" w:rsidRDefault="00452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A8F" w:rsidRDefault="002D3A8F" w:rsidP="00ED33BE">
    <w:pPr>
      <w:pStyle w:val="a7"/>
      <w:framePr w:wrap="around" w:vAnchor="text" w:hAnchor="margin" w:xAlign="center" w:y="1"/>
      <w:rPr>
        <w:rStyle w:val="af0"/>
        <w:sz w:val="19"/>
      </w:rPr>
    </w:pPr>
    <w:r>
      <w:rPr>
        <w:rStyle w:val="af0"/>
        <w:sz w:val="19"/>
      </w:rPr>
      <w:fldChar w:fldCharType="begin"/>
    </w:r>
    <w:r>
      <w:rPr>
        <w:rStyle w:val="af0"/>
        <w:sz w:val="19"/>
      </w:rPr>
      <w:instrText xml:space="preserve">PAGE  </w:instrText>
    </w:r>
    <w:r>
      <w:rPr>
        <w:rStyle w:val="af0"/>
        <w:sz w:val="19"/>
      </w:rPr>
      <w:fldChar w:fldCharType="end"/>
    </w:r>
  </w:p>
  <w:p w:rsidR="002D3A8F" w:rsidRDefault="002D3A8F">
    <w:pPr>
      <w:pStyle w:val="a7"/>
      <w:rPr>
        <w:sz w:val="19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A8F" w:rsidRDefault="002D3A8F" w:rsidP="009A3C03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69</w:t>
    </w:r>
    <w:r>
      <w:rPr>
        <w:rStyle w:val="af0"/>
      </w:rPr>
      <w:fldChar w:fldCharType="end"/>
    </w:r>
  </w:p>
  <w:p w:rsidR="002D3A8F" w:rsidRDefault="002D3A8F" w:rsidP="009A3C03">
    <w:pPr>
      <w:pStyle w:val="a7"/>
      <w:jc w:val="center"/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18"/>
      </w:rPr>
      <w:id w:val="737297355"/>
      <w:docPartObj>
        <w:docPartGallery w:val="Page Numbers (Top of Page)"/>
        <w:docPartUnique/>
      </w:docPartObj>
    </w:sdtPr>
    <w:sdtContent>
      <w:p w:rsidR="002D3A8F" w:rsidRPr="0005377D" w:rsidRDefault="002D3A8F" w:rsidP="00347594">
        <w:pPr>
          <w:pStyle w:val="a7"/>
          <w:jc w:val="center"/>
          <w:rPr>
            <w:sz w:val="24"/>
            <w:szCs w:val="18"/>
          </w:rPr>
        </w:pPr>
        <w:r w:rsidRPr="0005377D">
          <w:rPr>
            <w:sz w:val="24"/>
            <w:szCs w:val="18"/>
          </w:rPr>
          <w:fldChar w:fldCharType="begin"/>
        </w:r>
        <w:r w:rsidRPr="0005377D">
          <w:rPr>
            <w:sz w:val="24"/>
            <w:szCs w:val="18"/>
          </w:rPr>
          <w:instrText>PAGE   \* MERGEFORMAT</w:instrText>
        </w:r>
        <w:r w:rsidRPr="0005377D">
          <w:rPr>
            <w:sz w:val="24"/>
            <w:szCs w:val="18"/>
          </w:rPr>
          <w:fldChar w:fldCharType="separate"/>
        </w:r>
        <w:r>
          <w:rPr>
            <w:noProof/>
            <w:sz w:val="24"/>
            <w:szCs w:val="18"/>
          </w:rPr>
          <w:t>12</w:t>
        </w:r>
        <w:r w:rsidRPr="0005377D">
          <w:rPr>
            <w:sz w:val="24"/>
            <w:szCs w:val="1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A8F" w:rsidRDefault="002D3A8F" w:rsidP="00E102C3">
    <w:pPr>
      <w:pStyle w:val="a7"/>
      <w:framePr w:wrap="around" w:vAnchor="text" w:hAnchor="margin" w:xAlign="center" w:y="1"/>
      <w:rPr>
        <w:rStyle w:val="af0"/>
      </w:rPr>
    </w:pPr>
  </w:p>
  <w:p w:rsidR="002D3A8F" w:rsidRDefault="002D3A8F" w:rsidP="00F04BF8">
    <w:pPr>
      <w:pStyle w:val="a7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A8F" w:rsidRPr="00B40B3F" w:rsidRDefault="002D3A8F" w:rsidP="00B40B3F">
    <w:pPr>
      <w:pStyle w:val="a7"/>
      <w:jc w:val="center"/>
      <w:rPr>
        <w:noProof/>
        <w:sz w:val="24"/>
        <w:szCs w:val="18"/>
      </w:rPr>
    </w:pPr>
    <w:r w:rsidRPr="00B40B3F">
      <w:rPr>
        <w:noProof/>
        <w:sz w:val="24"/>
        <w:szCs w:val="18"/>
      </w:rPr>
      <w:fldChar w:fldCharType="begin"/>
    </w:r>
    <w:r w:rsidRPr="00B40B3F">
      <w:rPr>
        <w:noProof/>
        <w:sz w:val="24"/>
        <w:szCs w:val="18"/>
      </w:rPr>
      <w:instrText xml:space="preserve"> PAGE   \* MERGEFORMAT </w:instrText>
    </w:r>
    <w:r w:rsidRPr="00B40B3F">
      <w:rPr>
        <w:noProof/>
        <w:sz w:val="24"/>
        <w:szCs w:val="18"/>
      </w:rPr>
      <w:fldChar w:fldCharType="separate"/>
    </w:r>
    <w:r>
      <w:rPr>
        <w:noProof/>
        <w:sz w:val="24"/>
        <w:szCs w:val="18"/>
      </w:rPr>
      <w:t>33</w:t>
    </w:r>
    <w:r w:rsidRPr="00B40B3F">
      <w:rPr>
        <w:noProof/>
        <w:sz w:val="24"/>
        <w:szCs w:val="18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18"/>
      </w:rPr>
      <w:id w:val="904417676"/>
      <w:docPartObj>
        <w:docPartGallery w:val="Page Numbers (Top of Page)"/>
        <w:docPartUnique/>
      </w:docPartObj>
    </w:sdtPr>
    <w:sdtContent>
      <w:p w:rsidR="002D3A8F" w:rsidRPr="0005377D" w:rsidRDefault="002D3A8F" w:rsidP="0005377D">
        <w:pPr>
          <w:pStyle w:val="a7"/>
          <w:jc w:val="center"/>
          <w:rPr>
            <w:sz w:val="24"/>
            <w:szCs w:val="18"/>
          </w:rPr>
        </w:pPr>
        <w:r w:rsidRPr="0005377D">
          <w:rPr>
            <w:sz w:val="24"/>
            <w:szCs w:val="18"/>
          </w:rPr>
          <w:fldChar w:fldCharType="begin"/>
        </w:r>
        <w:r w:rsidRPr="0005377D">
          <w:rPr>
            <w:sz w:val="24"/>
            <w:szCs w:val="18"/>
          </w:rPr>
          <w:instrText>PAGE   \* MERGEFORMAT</w:instrText>
        </w:r>
        <w:r w:rsidRPr="0005377D">
          <w:rPr>
            <w:sz w:val="24"/>
            <w:szCs w:val="18"/>
          </w:rPr>
          <w:fldChar w:fldCharType="separate"/>
        </w:r>
        <w:r w:rsidR="006F145C">
          <w:rPr>
            <w:noProof/>
            <w:sz w:val="24"/>
            <w:szCs w:val="18"/>
          </w:rPr>
          <w:t>31</w:t>
        </w:r>
        <w:r w:rsidRPr="0005377D">
          <w:rPr>
            <w:sz w:val="24"/>
            <w:szCs w:val="18"/>
          </w:rPr>
          <w:fldChar w:fldCharType="end"/>
        </w:r>
      </w:p>
    </w:sdtContent>
  </w:sdt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A8F" w:rsidRDefault="002D3A8F" w:rsidP="000558F6">
    <w:pPr>
      <w:pStyle w:val="a7"/>
      <w:framePr w:wrap="around" w:vAnchor="text" w:hAnchor="margin" w:xAlign="center" w:y="1"/>
      <w:rPr>
        <w:rStyle w:val="af0"/>
        <w:sz w:val="19"/>
      </w:rPr>
    </w:pPr>
    <w:r>
      <w:rPr>
        <w:rStyle w:val="af0"/>
        <w:sz w:val="19"/>
      </w:rPr>
      <w:fldChar w:fldCharType="begin"/>
    </w:r>
    <w:r>
      <w:rPr>
        <w:rStyle w:val="af0"/>
        <w:sz w:val="19"/>
      </w:rPr>
      <w:instrText xml:space="preserve">PAGE  </w:instrText>
    </w:r>
    <w:r>
      <w:rPr>
        <w:rStyle w:val="af0"/>
        <w:sz w:val="19"/>
      </w:rPr>
      <w:fldChar w:fldCharType="end"/>
    </w:r>
  </w:p>
  <w:p w:rsidR="002D3A8F" w:rsidRDefault="002D3A8F">
    <w:pPr>
      <w:pStyle w:val="a7"/>
      <w:rPr>
        <w:sz w:val="19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A8F" w:rsidRDefault="002D3A8F" w:rsidP="009363C3">
    <w:pPr>
      <w:pStyle w:val="a7"/>
      <w:framePr w:wrap="around" w:vAnchor="text" w:hAnchor="margin" w:xAlign="center" w:y="1"/>
      <w:rPr>
        <w:rStyle w:val="af0"/>
        <w:sz w:val="19"/>
      </w:rPr>
    </w:pPr>
    <w:r>
      <w:rPr>
        <w:rStyle w:val="af0"/>
        <w:sz w:val="19"/>
      </w:rPr>
      <w:fldChar w:fldCharType="begin"/>
    </w:r>
    <w:r>
      <w:rPr>
        <w:rStyle w:val="af0"/>
        <w:sz w:val="19"/>
      </w:rPr>
      <w:instrText xml:space="preserve">PAGE  </w:instrText>
    </w:r>
    <w:r>
      <w:rPr>
        <w:rStyle w:val="af0"/>
        <w:sz w:val="19"/>
      </w:rPr>
      <w:fldChar w:fldCharType="end"/>
    </w:r>
  </w:p>
  <w:p w:rsidR="002D3A8F" w:rsidRDefault="002D3A8F">
    <w:pPr>
      <w:pStyle w:val="a7"/>
      <w:rPr>
        <w:sz w:val="19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A8F" w:rsidRPr="0005377D" w:rsidRDefault="002D3A8F" w:rsidP="00CA0DE6">
    <w:pPr>
      <w:pStyle w:val="a7"/>
      <w:tabs>
        <w:tab w:val="center" w:pos="4677"/>
        <w:tab w:val="left" w:pos="6135"/>
      </w:tabs>
      <w:jc w:val="center"/>
      <w:rPr>
        <w:sz w:val="24"/>
        <w:szCs w:val="18"/>
      </w:rPr>
    </w:pPr>
    <w:sdt>
      <w:sdtPr>
        <w:rPr>
          <w:sz w:val="24"/>
          <w:szCs w:val="18"/>
        </w:rPr>
        <w:id w:val="1047489491"/>
        <w:docPartObj>
          <w:docPartGallery w:val="Page Numbers (Top of Page)"/>
          <w:docPartUnique/>
        </w:docPartObj>
      </w:sdtPr>
      <w:sdtContent>
        <w:r w:rsidRPr="0005377D">
          <w:rPr>
            <w:sz w:val="24"/>
            <w:szCs w:val="18"/>
          </w:rPr>
          <w:fldChar w:fldCharType="begin"/>
        </w:r>
        <w:r w:rsidRPr="0005377D">
          <w:rPr>
            <w:sz w:val="24"/>
            <w:szCs w:val="18"/>
          </w:rPr>
          <w:instrText>PAGE   \* MERGEFORMAT</w:instrText>
        </w:r>
        <w:r w:rsidRPr="0005377D">
          <w:rPr>
            <w:sz w:val="24"/>
            <w:szCs w:val="18"/>
          </w:rPr>
          <w:fldChar w:fldCharType="separate"/>
        </w:r>
        <w:r>
          <w:rPr>
            <w:noProof/>
            <w:sz w:val="24"/>
            <w:szCs w:val="18"/>
          </w:rPr>
          <w:t>63</w:t>
        </w:r>
        <w:r w:rsidRPr="0005377D">
          <w:rPr>
            <w:sz w:val="24"/>
            <w:szCs w:val="18"/>
          </w:rPr>
          <w:fldChar w:fldCharType="end"/>
        </w:r>
      </w:sdtContent>
    </w:sdt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A8F" w:rsidRDefault="002D3A8F" w:rsidP="009A3C03">
    <w:pPr>
      <w:pStyle w:val="a7"/>
      <w:framePr w:wrap="around" w:vAnchor="text" w:hAnchor="margin" w:xAlign="center" w:y="1"/>
      <w:rPr>
        <w:rStyle w:val="af0"/>
        <w:sz w:val="19"/>
      </w:rPr>
    </w:pPr>
    <w:r>
      <w:rPr>
        <w:rStyle w:val="af0"/>
        <w:sz w:val="19"/>
      </w:rPr>
      <w:fldChar w:fldCharType="begin"/>
    </w:r>
    <w:r>
      <w:rPr>
        <w:rStyle w:val="af0"/>
        <w:sz w:val="19"/>
      </w:rPr>
      <w:instrText xml:space="preserve">PAGE  </w:instrText>
    </w:r>
    <w:r>
      <w:rPr>
        <w:rStyle w:val="af0"/>
        <w:sz w:val="19"/>
      </w:rPr>
      <w:fldChar w:fldCharType="end"/>
    </w:r>
  </w:p>
  <w:p w:rsidR="002D3A8F" w:rsidRDefault="002D3A8F">
    <w:pPr>
      <w:pStyle w:val="a7"/>
      <w:rPr>
        <w:sz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8024A0E"/>
    <w:lvl w:ilvl="0">
      <w:start w:val="1"/>
      <w:numFmt w:val="bullet"/>
      <w:pStyle w:val="a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">
    <w:nsid w:val="091404B4"/>
    <w:multiLevelType w:val="hybridMultilevel"/>
    <w:tmpl w:val="29C23B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BCC499D"/>
    <w:multiLevelType w:val="hybridMultilevel"/>
    <w:tmpl w:val="9948F87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3D04741"/>
    <w:multiLevelType w:val="hybridMultilevel"/>
    <w:tmpl w:val="8828DCBE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6C250D4"/>
    <w:multiLevelType w:val="multilevel"/>
    <w:tmpl w:val="592E8B88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9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0" w:hanging="90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440" w:hanging="1080"/>
      </w:pPr>
      <w:rPr>
        <w:rFonts w:hint="default"/>
        <w:b w:val="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5">
    <w:nsid w:val="18082D87"/>
    <w:multiLevelType w:val="hybridMultilevel"/>
    <w:tmpl w:val="FEA248E2"/>
    <w:lvl w:ilvl="0" w:tplc="D6EA7E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97646E"/>
    <w:multiLevelType w:val="multilevel"/>
    <w:tmpl w:val="2DC06CF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215D3389"/>
    <w:multiLevelType w:val="hybridMultilevel"/>
    <w:tmpl w:val="7A7426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44A08"/>
    <w:multiLevelType w:val="multilevel"/>
    <w:tmpl w:val="C7546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9">
    <w:nsid w:val="27E4138D"/>
    <w:multiLevelType w:val="hybridMultilevel"/>
    <w:tmpl w:val="8FF8C850"/>
    <w:lvl w:ilvl="0" w:tplc="B7E8E93C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F9317A"/>
    <w:multiLevelType w:val="hybridMultilevel"/>
    <w:tmpl w:val="DA26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D31E5"/>
    <w:multiLevelType w:val="hybridMultilevel"/>
    <w:tmpl w:val="D6BC92A0"/>
    <w:lvl w:ilvl="0" w:tplc="FD16C412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CB3286"/>
    <w:multiLevelType w:val="hybridMultilevel"/>
    <w:tmpl w:val="D66EBFB8"/>
    <w:lvl w:ilvl="0" w:tplc="46F24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945F66"/>
    <w:multiLevelType w:val="multilevel"/>
    <w:tmpl w:val="9530C9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8CE52C3"/>
    <w:multiLevelType w:val="multilevel"/>
    <w:tmpl w:val="578026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65" w:hanging="405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Arial" w:hAnsi="Arial" w:cs="Arial" w:hint="default"/>
      </w:rPr>
    </w:lvl>
  </w:abstractNum>
  <w:abstractNum w:abstractNumId="15">
    <w:nsid w:val="49CB4711"/>
    <w:multiLevelType w:val="multilevel"/>
    <w:tmpl w:val="BDCCE91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  <w:strike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6">
    <w:nsid w:val="5250040C"/>
    <w:multiLevelType w:val="multilevel"/>
    <w:tmpl w:val="741E1FA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4895FB6"/>
    <w:multiLevelType w:val="hybridMultilevel"/>
    <w:tmpl w:val="4E440F98"/>
    <w:lvl w:ilvl="0" w:tplc="46F24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264751"/>
    <w:multiLevelType w:val="multilevel"/>
    <w:tmpl w:val="5568D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57690F49"/>
    <w:multiLevelType w:val="multilevel"/>
    <w:tmpl w:val="26A85C9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C7406F6"/>
    <w:multiLevelType w:val="multilevel"/>
    <w:tmpl w:val="26A85C9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D606659"/>
    <w:multiLevelType w:val="hybridMultilevel"/>
    <w:tmpl w:val="7ECCCD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2551732"/>
    <w:multiLevelType w:val="hybridMultilevel"/>
    <w:tmpl w:val="74FA2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6841A9"/>
    <w:multiLevelType w:val="multilevel"/>
    <w:tmpl w:val="9FAAE6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4" w:hanging="37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4">
    <w:nsid w:val="75B61F67"/>
    <w:multiLevelType w:val="hybridMultilevel"/>
    <w:tmpl w:val="C7E097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D3771C5"/>
    <w:multiLevelType w:val="multilevel"/>
    <w:tmpl w:val="24B0BF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5"/>
  </w:num>
  <w:num w:numId="4">
    <w:abstractNumId w:val="18"/>
  </w:num>
  <w:num w:numId="5">
    <w:abstractNumId w:val="12"/>
  </w:num>
  <w:num w:numId="6">
    <w:abstractNumId w:val="17"/>
  </w:num>
  <w:num w:numId="7">
    <w:abstractNumId w:val="6"/>
  </w:num>
  <w:num w:numId="8">
    <w:abstractNumId w:val="25"/>
  </w:num>
  <w:num w:numId="9">
    <w:abstractNumId w:val="4"/>
  </w:num>
  <w:num w:numId="10">
    <w:abstractNumId w:val="11"/>
  </w:num>
  <w:num w:numId="11">
    <w:abstractNumId w:val="23"/>
  </w:num>
  <w:num w:numId="12">
    <w:abstractNumId w:val="5"/>
  </w:num>
  <w:num w:numId="13">
    <w:abstractNumId w:val="22"/>
  </w:num>
  <w:num w:numId="14">
    <w:abstractNumId w:val="3"/>
  </w:num>
  <w:num w:numId="15">
    <w:abstractNumId w:val="0"/>
  </w:num>
  <w:num w:numId="16">
    <w:abstractNumId w:val="2"/>
  </w:num>
  <w:num w:numId="17">
    <w:abstractNumId w:val="7"/>
  </w:num>
  <w:num w:numId="18">
    <w:abstractNumId w:val="21"/>
  </w:num>
  <w:num w:numId="19">
    <w:abstractNumId w:val="13"/>
  </w:num>
  <w:num w:numId="20">
    <w:abstractNumId w:val="24"/>
  </w:num>
  <w:num w:numId="21">
    <w:abstractNumId w:val="8"/>
  </w:num>
  <w:num w:numId="22">
    <w:abstractNumId w:val="10"/>
  </w:num>
  <w:num w:numId="23">
    <w:abstractNumId w:val="14"/>
  </w:num>
  <w:num w:numId="24">
    <w:abstractNumId w:val="19"/>
  </w:num>
  <w:num w:numId="25">
    <w:abstractNumId w:val="20"/>
  </w:num>
  <w:num w:numId="26">
    <w:abstractNumId w:val="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1" w:dllVersion="512" w:checkStyle="1"/>
  <w:stylePaneFormatFilter w:val="1F08"/>
  <w:defaultTabStop w:val="709"/>
  <w:doNotShadeFormData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24031"/>
    <w:rsid w:val="00002535"/>
    <w:rsid w:val="00002A29"/>
    <w:rsid w:val="0000346E"/>
    <w:rsid w:val="0000480E"/>
    <w:rsid w:val="000048A3"/>
    <w:rsid w:val="0000599C"/>
    <w:rsid w:val="00005B3B"/>
    <w:rsid w:val="00005C13"/>
    <w:rsid w:val="00006589"/>
    <w:rsid w:val="000067B6"/>
    <w:rsid w:val="00006E96"/>
    <w:rsid w:val="00011D54"/>
    <w:rsid w:val="00011F05"/>
    <w:rsid w:val="000132C3"/>
    <w:rsid w:val="000136A9"/>
    <w:rsid w:val="00013E37"/>
    <w:rsid w:val="000165F6"/>
    <w:rsid w:val="00017154"/>
    <w:rsid w:val="000179D6"/>
    <w:rsid w:val="00017B7F"/>
    <w:rsid w:val="00020C1E"/>
    <w:rsid w:val="00021752"/>
    <w:rsid w:val="00021C36"/>
    <w:rsid w:val="00022144"/>
    <w:rsid w:val="00022E9F"/>
    <w:rsid w:val="00022F78"/>
    <w:rsid w:val="000232FD"/>
    <w:rsid w:val="00023CB0"/>
    <w:rsid w:val="000242B8"/>
    <w:rsid w:val="00024556"/>
    <w:rsid w:val="00025659"/>
    <w:rsid w:val="0002658C"/>
    <w:rsid w:val="000266FA"/>
    <w:rsid w:val="00026BE0"/>
    <w:rsid w:val="00026D2C"/>
    <w:rsid w:val="00027CF6"/>
    <w:rsid w:val="000310DB"/>
    <w:rsid w:val="000313DA"/>
    <w:rsid w:val="00031B09"/>
    <w:rsid w:val="0003251C"/>
    <w:rsid w:val="000329AF"/>
    <w:rsid w:val="00032EBE"/>
    <w:rsid w:val="00033127"/>
    <w:rsid w:val="000336BC"/>
    <w:rsid w:val="0003426E"/>
    <w:rsid w:val="00034ADC"/>
    <w:rsid w:val="00034C84"/>
    <w:rsid w:val="00035CEA"/>
    <w:rsid w:val="0003682A"/>
    <w:rsid w:val="00036BAE"/>
    <w:rsid w:val="000402A1"/>
    <w:rsid w:val="000417D9"/>
    <w:rsid w:val="0004198D"/>
    <w:rsid w:val="00043A87"/>
    <w:rsid w:val="0004413F"/>
    <w:rsid w:val="00044488"/>
    <w:rsid w:val="00044AB2"/>
    <w:rsid w:val="00044C83"/>
    <w:rsid w:val="000500F1"/>
    <w:rsid w:val="00050E1F"/>
    <w:rsid w:val="000520E3"/>
    <w:rsid w:val="00052237"/>
    <w:rsid w:val="00052745"/>
    <w:rsid w:val="00052AF8"/>
    <w:rsid w:val="000531B5"/>
    <w:rsid w:val="0005352C"/>
    <w:rsid w:val="0005377D"/>
    <w:rsid w:val="000558F6"/>
    <w:rsid w:val="0005619B"/>
    <w:rsid w:val="000561D7"/>
    <w:rsid w:val="00056DB0"/>
    <w:rsid w:val="000609DC"/>
    <w:rsid w:val="00060C2F"/>
    <w:rsid w:val="00061894"/>
    <w:rsid w:val="00063FD7"/>
    <w:rsid w:val="0006454E"/>
    <w:rsid w:val="000645E9"/>
    <w:rsid w:val="00064893"/>
    <w:rsid w:val="000648CA"/>
    <w:rsid w:val="000666C8"/>
    <w:rsid w:val="00066C76"/>
    <w:rsid w:val="00071318"/>
    <w:rsid w:val="00071525"/>
    <w:rsid w:val="00071C71"/>
    <w:rsid w:val="00071CD3"/>
    <w:rsid w:val="00072E5A"/>
    <w:rsid w:val="00073182"/>
    <w:rsid w:val="000763AC"/>
    <w:rsid w:val="0007718E"/>
    <w:rsid w:val="00077737"/>
    <w:rsid w:val="0008085A"/>
    <w:rsid w:val="00081316"/>
    <w:rsid w:val="000841BA"/>
    <w:rsid w:val="00085243"/>
    <w:rsid w:val="000853FA"/>
    <w:rsid w:val="000861D2"/>
    <w:rsid w:val="000862BF"/>
    <w:rsid w:val="000863DD"/>
    <w:rsid w:val="00086CE5"/>
    <w:rsid w:val="00086F60"/>
    <w:rsid w:val="00086FB7"/>
    <w:rsid w:val="00087A7C"/>
    <w:rsid w:val="00087ABF"/>
    <w:rsid w:val="00087C9B"/>
    <w:rsid w:val="000914A2"/>
    <w:rsid w:val="00091973"/>
    <w:rsid w:val="00092F3D"/>
    <w:rsid w:val="00092F42"/>
    <w:rsid w:val="00093635"/>
    <w:rsid w:val="000939B6"/>
    <w:rsid w:val="00093F1D"/>
    <w:rsid w:val="00094518"/>
    <w:rsid w:val="000951B0"/>
    <w:rsid w:val="000965B4"/>
    <w:rsid w:val="000966B1"/>
    <w:rsid w:val="00096AB8"/>
    <w:rsid w:val="000979F8"/>
    <w:rsid w:val="000A0CF3"/>
    <w:rsid w:val="000A107B"/>
    <w:rsid w:val="000A12BE"/>
    <w:rsid w:val="000A179E"/>
    <w:rsid w:val="000A25E2"/>
    <w:rsid w:val="000A389C"/>
    <w:rsid w:val="000A3B8C"/>
    <w:rsid w:val="000A40BD"/>
    <w:rsid w:val="000A4163"/>
    <w:rsid w:val="000A4F5C"/>
    <w:rsid w:val="000A51B6"/>
    <w:rsid w:val="000A57AF"/>
    <w:rsid w:val="000A60CC"/>
    <w:rsid w:val="000A65D4"/>
    <w:rsid w:val="000A70A2"/>
    <w:rsid w:val="000A7A05"/>
    <w:rsid w:val="000B0537"/>
    <w:rsid w:val="000B0A1D"/>
    <w:rsid w:val="000B1AF2"/>
    <w:rsid w:val="000B2EAA"/>
    <w:rsid w:val="000B30EE"/>
    <w:rsid w:val="000B4A40"/>
    <w:rsid w:val="000B4AB0"/>
    <w:rsid w:val="000B56F6"/>
    <w:rsid w:val="000B5D40"/>
    <w:rsid w:val="000B66B1"/>
    <w:rsid w:val="000B6E9A"/>
    <w:rsid w:val="000B78B8"/>
    <w:rsid w:val="000B7920"/>
    <w:rsid w:val="000C0553"/>
    <w:rsid w:val="000C0A5F"/>
    <w:rsid w:val="000C0EED"/>
    <w:rsid w:val="000C19B8"/>
    <w:rsid w:val="000C2BFC"/>
    <w:rsid w:val="000C2E4E"/>
    <w:rsid w:val="000C3F30"/>
    <w:rsid w:val="000C44CF"/>
    <w:rsid w:val="000C5D69"/>
    <w:rsid w:val="000C6B8D"/>
    <w:rsid w:val="000D03D2"/>
    <w:rsid w:val="000D04C2"/>
    <w:rsid w:val="000D1CF7"/>
    <w:rsid w:val="000D2CD9"/>
    <w:rsid w:val="000D3068"/>
    <w:rsid w:val="000D40EE"/>
    <w:rsid w:val="000D47B9"/>
    <w:rsid w:val="000D4E16"/>
    <w:rsid w:val="000D63CB"/>
    <w:rsid w:val="000D6A36"/>
    <w:rsid w:val="000E0415"/>
    <w:rsid w:val="000E0FB3"/>
    <w:rsid w:val="000E2AE6"/>
    <w:rsid w:val="000E2DF8"/>
    <w:rsid w:val="000E315C"/>
    <w:rsid w:val="000E3311"/>
    <w:rsid w:val="000E34E6"/>
    <w:rsid w:val="000E3D02"/>
    <w:rsid w:val="000E3F6B"/>
    <w:rsid w:val="000E4150"/>
    <w:rsid w:val="000E491C"/>
    <w:rsid w:val="000E4BD8"/>
    <w:rsid w:val="000E6C44"/>
    <w:rsid w:val="000E725B"/>
    <w:rsid w:val="000E779B"/>
    <w:rsid w:val="000E7F25"/>
    <w:rsid w:val="000F01EB"/>
    <w:rsid w:val="000F1662"/>
    <w:rsid w:val="000F1C4D"/>
    <w:rsid w:val="000F227B"/>
    <w:rsid w:val="000F3083"/>
    <w:rsid w:val="000F37E5"/>
    <w:rsid w:val="000F405B"/>
    <w:rsid w:val="000F4A45"/>
    <w:rsid w:val="000F564D"/>
    <w:rsid w:val="000F5EDC"/>
    <w:rsid w:val="000F6254"/>
    <w:rsid w:val="000F71F7"/>
    <w:rsid w:val="000F738B"/>
    <w:rsid w:val="000F79E9"/>
    <w:rsid w:val="00100D94"/>
    <w:rsid w:val="001012EB"/>
    <w:rsid w:val="001021EF"/>
    <w:rsid w:val="00102426"/>
    <w:rsid w:val="001036A1"/>
    <w:rsid w:val="001036FE"/>
    <w:rsid w:val="00104419"/>
    <w:rsid w:val="001056FF"/>
    <w:rsid w:val="00106F84"/>
    <w:rsid w:val="001108BB"/>
    <w:rsid w:val="00110A71"/>
    <w:rsid w:val="00112105"/>
    <w:rsid w:val="00113150"/>
    <w:rsid w:val="00113783"/>
    <w:rsid w:val="00113EBF"/>
    <w:rsid w:val="00117370"/>
    <w:rsid w:val="00117D85"/>
    <w:rsid w:val="001200CE"/>
    <w:rsid w:val="00120BA8"/>
    <w:rsid w:val="00120D87"/>
    <w:rsid w:val="0012124D"/>
    <w:rsid w:val="001217C0"/>
    <w:rsid w:val="0012223F"/>
    <w:rsid w:val="00122344"/>
    <w:rsid w:val="001228E0"/>
    <w:rsid w:val="001230CA"/>
    <w:rsid w:val="0012317C"/>
    <w:rsid w:val="001236F1"/>
    <w:rsid w:val="00123B03"/>
    <w:rsid w:val="00124347"/>
    <w:rsid w:val="001247A0"/>
    <w:rsid w:val="00124A43"/>
    <w:rsid w:val="00124B57"/>
    <w:rsid w:val="001256EB"/>
    <w:rsid w:val="00126804"/>
    <w:rsid w:val="00126A66"/>
    <w:rsid w:val="001272BD"/>
    <w:rsid w:val="001272DB"/>
    <w:rsid w:val="00127473"/>
    <w:rsid w:val="00130018"/>
    <w:rsid w:val="00130235"/>
    <w:rsid w:val="00130432"/>
    <w:rsid w:val="00130CED"/>
    <w:rsid w:val="00131BE7"/>
    <w:rsid w:val="001324F9"/>
    <w:rsid w:val="00133B2B"/>
    <w:rsid w:val="00134834"/>
    <w:rsid w:val="00135298"/>
    <w:rsid w:val="00135E81"/>
    <w:rsid w:val="00136071"/>
    <w:rsid w:val="00136BE6"/>
    <w:rsid w:val="001377C3"/>
    <w:rsid w:val="00137B82"/>
    <w:rsid w:val="00140854"/>
    <w:rsid w:val="00140A52"/>
    <w:rsid w:val="00141544"/>
    <w:rsid w:val="00141975"/>
    <w:rsid w:val="00141C3E"/>
    <w:rsid w:val="00141F98"/>
    <w:rsid w:val="00142D1B"/>
    <w:rsid w:val="00143C71"/>
    <w:rsid w:val="00146403"/>
    <w:rsid w:val="001473B2"/>
    <w:rsid w:val="00150A76"/>
    <w:rsid w:val="001516A4"/>
    <w:rsid w:val="0015244A"/>
    <w:rsid w:val="001529B1"/>
    <w:rsid w:val="00153FC7"/>
    <w:rsid w:val="001544D4"/>
    <w:rsid w:val="00154799"/>
    <w:rsid w:val="0015505C"/>
    <w:rsid w:val="001554A6"/>
    <w:rsid w:val="00155CEA"/>
    <w:rsid w:val="00155DBB"/>
    <w:rsid w:val="00156AB4"/>
    <w:rsid w:val="00157EB1"/>
    <w:rsid w:val="00161798"/>
    <w:rsid w:val="00161EC7"/>
    <w:rsid w:val="0016207B"/>
    <w:rsid w:val="00162374"/>
    <w:rsid w:val="00162BD9"/>
    <w:rsid w:val="00163048"/>
    <w:rsid w:val="00163EBC"/>
    <w:rsid w:val="001648D5"/>
    <w:rsid w:val="00164BBD"/>
    <w:rsid w:val="00170411"/>
    <w:rsid w:val="001729F3"/>
    <w:rsid w:val="00173383"/>
    <w:rsid w:val="00175EFB"/>
    <w:rsid w:val="00176191"/>
    <w:rsid w:val="0017619E"/>
    <w:rsid w:val="001762EC"/>
    <w:rsid w:val="001762FE"/>
    <w:rsid w:val="00176319"/>
    <w:rsid w:val="0017642C"/>
    <w:rsid w:val="00176797"/>
    <w:rsid w:val="0017725C"/>
    <w:rsid w:val="00177A77"/>
    <w:rsid w:val="00177C30"/>
    <w:rsid w:val="0018196B"/>
    <w:rsid w:val="00182B45"/>
    <w:rsid w:val="00182D8E"/>
    <w:rsid w:val="001835C8"/>
    <w:rsid w:val="00183668"/>
    <w:rsid w:val="001838F3"/>
    <w:rsid w:val="00184AAE"/>
    <w:rsid w:val="00185B2C"/>
    <w:rsid w:val="00186724"/>
    <w:rsid w:val="001877F8"/>
    <w:rsid w:val="00190050"/>
    <w:rsid w:val="00191223"/>
    <w:rsid w:val="00191706"/>
    <w:rsid w:val="001925D9"/>
    <w:rsid w:val="00192AC6"/>
    <w:rsid w:val="00192BE7"/>
    <w:rsid w:val="00193275"/>
    <w:rsid w:val="0019491B"/>
    <w:rsid w:val="00194970"/>
    <w:rsid w:val="00194AED"/>
    <w:rsid w:val="0019510C"/>
    <w:rsid w:val="001955B4"/>
    <w:rsid w:val="00195ED2"/>
    <w:rsid w:val="001978AE"/>
    <w:rsid w:val="00197CCE"/>
    <w:rsid w:val="00197F4E"/>
    <w:rsid w:val="001A0418"/>
    <w:rsid w:val="001A06E6"/>
    <w:rsid w:val="001A1424"/>
    <w:rsid w:val="001A1619"/>
    <w:rsid w:val="001A1933"/>
    <w:rsid w:val="001A2437"/>
    <w:rsid w:val="001A2A01"/>
    <w:rsid w:val="001A3383"/>
    <w:rsid w:val="001A3A9F"/>
    <w:rsid w:val="001A4DCB"/>
    <w:rsid w:val="001A5E2D"/>
    <w:rsid w:val="001A6AAC"/>
    <w:rsid w:val="001A7BF4"/>
    <w:rsid w:val="001A7CC0"/>
    <w:rsid w:val="001A7D93"/>
    <w:rsid w:val="001B05DA"/>
    <w:rsid w:val="001B0DCB"/>
    <w:rsid w:val="001B16E2"/>
    <w:rsid w:val="001B1834"/>
    <w:rsid w:val="001B2ACB"/>
    <w:rsid w:val="001B4E4D"/>
    <w:rsid w:val="001B5783"/>
    <w:rsid w:val="001B5B04"/>
    <w:rsid w:val="001B69AF"/>
    <w:rsid w:val="001B6A90"/>
    <w:rsid w:val="001B6B0B"/>
    <w:rsid w:val="001B7B1B"/>
    <w:rsid w:val="001C0A39"/>
    <w:rsid w:val="001C0C18"/>
    <w:rsid w:val="001C0FD6"/>
    <w:rsid w:val="001C1339"/>
    <w:rsid w:val="001C1E09"/>
    <w:rsid w:val="001C24C1"/>
    <w:rsid w:val="001C2F84"/>
    <w:rsid w:val="001C361F"/>
    <w:rsid w:val="001C48CF"/>
    <w:rsid w:val="001C558A"/>
    <w:rsid w:val="001C5D6E"/>
    <w:rsid w:val="001C68C4"/>
    <w:rsid w:val="001C696A"/>
    <w:rsid w:val="001C703B"/>
    <w:rsid w:val="001C7D70"/>
    <w:rsid w:val="001C7E9B"/>
    <w:rsid w:val="001D1466"/>
    <w:rsid w:val="001D2256"/>
    <w:rsid w:val="001D2519"/>
    <w:rsid w:val="001D2973"/>
    <w:rsid w:val="001D4280"/>
    <w:rsid w:val="001D5D26"/>
    <w:rsid w:val="001D6061"/>
    <w:rsid w:val="001D664B"/>
    <w:rsid w:val="001D6B11"/>
    <w:rsid w:val="001D6F4A"/>
    <w:rsid w:val="001D70C6"/>
    <w:rsid w:val="001D710B"/>
    <w:rsid w:val="001E06C1"/>
    <w:rsid w:val="001E1835"/>
    <w:rsid w:val="001E26E2"/>
    <w:rsid w:val="001E26FC"/>
    <w:rsid w:val="001E2AD9"/>
    <w:rsid w:val="001E371D"/>
    <w:rsid w:val="001E45F9"/>
    <w:rsid w:val="001E478D"/>
    <w:rsid w:val="001E5BB2"/>
    <w:rsid w:val="001E7CD3"/>
    <w:rsid w:val="001F149A"/>
    <w:rsid w:val="001F1A39"/>
    <w:rsid w:val="001F2943"/>
    <w:rsid w:val="001F2C20"/>
    <w:rsid w:val="001F4021"/>
    <w:rsid w:val="001F4D53"/>
    <w:rsid w:val="001F4D86"/>
    <w:rsid w:val="001F5A70"/>
    <w:rsid w:val="001F5CE8"/>
    <w:rsid w:val="001F7644"/>
    <w:rsid w:val="001F7AA0"/>
    <w:rsid w:val="0020017C"/>
    <w:rsid w:val="0020026A"/>
    <w:rsid w:val="00200AAB"/>
    <w:rsid w:val="00200E00"/>
    <w:rsid w:val="0020107B"/>
    <w:rsid w:val="002014E2"/>
    <w:rsid w:val="002016E9"/>
    <w:rsid w:val="002019B0"/>
    <w:rsid w:val="0020292D"/>
    <w:rsid w:val="00204B11"/>
    <w:rsid w:val="002051EE"/>
    <w:rsid w:val="00205911"/>
    <w:rsid w:val="00205ABD"/>
    <w:rsid w:val="0020608A"/>
    <w:rsid w:val="00206099"/>
    <w:rsid w:val="002069FC"/>
    <w:rsid w:val="002101E6"/>
    <w:rsid w:val="00210FDE"/>
    <w:rsid w:val="0021249E"/>
    <w:rsid w:val="002124DC"/>
    <w:rsid w:val="00212893"/>
    <w:rsid w:val="00212D9E"/>
    <w:rsid w:val="00212F83"/>
    <w:rsid w:val="00213925"/>
    <w:rsid w:val="00214297"/>
    <w:rsid w:val="002157D1"/>
    <w:rsid w:val="00215C1A"/>
    <w:rsid w:val="00215C57"/>
    <w:rsid w:val="00216300"/>
    <w:rsid w:val="00216652"/>
    <w:rsid w:val="002166A7"/>
    <w:rsid w:val="002177CD"/>
    <w:rsid w:val="00220302"/>
    <w:rsid w:val="00221225"/>
    <w:rsid w:val="00221248"/>
    <w:rsid w:val="0022128E"/>
    <w:rsid w:val="002212EB"/>
    <w:rsid w:val="002213AC"/>
    <w:rsid w:val="00221603"/>
    <w:rsid w:val="00221D58"/>
    <w:rsid w:val="00221D5C"/>
    <w:rsid w:val="0022262D"/>
    <w:rsid w:val="00222832"/>
    <w:rsid w:val="00222C78"/>
    <w:rsid w:val="0022331F"/>
    <w:rsid w:val="002235CA"/>
    <w:rsid w:val="002254CB"/>
    <w:rsid w:val="00225D52"/>
    <w:rsid w:val="00226A9D"/>
    <w:rsid w:val="0023031A"/>
    <w:rsid w:val="00231548"/>
    <w:rsid w:val="00231B9F"/>
    <w:rsid w:val="002321B1"/>
    <w:rsid w:val="00232AB8"/>
    <w:rsid w:val="00232AC5"/>
    <w:rsid w:val="00232B05"/>
    <w:rsid w:val="00232E13"/>
    <w:rsid w:val="00232F01"/>
    <w:rsid w:val="0023354B"/>
    <w:rsid w:val="002338A1"/>
    <w:rsid w:val="0023471C"/>
    <w:rsid w:val="002351F6"/>
    <w:rsid w:val="00235D3B"/>
    <w:rsid w:val="0023600E"/>
    <w:rsid w:val="00236A7F"/>
    <w:rsid w:val="00240308"/>
    <w:rsid w:val="002407A2"/>
    <w:rsid w:val="00240F2D"/>
    <w:rsid w:val="00241F62"/>
    <w:rsid w:val="002421BD"/>
    <w:rsid w:val="00242B75"/>
    <w:rsid w:val="0024354A"/>
    <w:rsid w:val="00245B45"/>
    <w:rsid w:val="0024607D"/>
    <w:rsid w:val="002470E6"/>
    <w:rsid w:val="0025033C"/>
    <w:rsid w:val="0025043D"/>
    <w:rsid w:val="00250533"/>
    <w:rsid w:val="002508A9"/>
    <w:rsid w:val="0025155D"/>
    <w:rsid w:val="00251BAF"/>
    <w:rsid w:val="0025216F"/>
    <w:rsid w:val="00252F0F"/>
    <w:rsid w:val="0025317C"/>
    <w:rsid w:val="00253A6F"/>
    <w:rsid w:val="00253BB4"/>
    <w:rsid w:val="00253C31"/>
    <w:rsid w:val="00253F31"/>
    <w:rsid w:val="00255233"/>
    <w:rsid w:val="00255334"/>
    <w:rsid w:val="00256B9C"/>
    <w:rsid w:val="002574DD"/>
    <w:rsid w:val="0025750F"/>
    <w:rsid w:val="00257BF1"/>
    <w:rsid w:val="0026078D"/>
    <w:rsid w:val="00260972"/>
    <w:rsid w:val="00260EDB"/>
    <w:rsid w:val="00261B6A"/>
    <w:rsid w:val="00261BE6"/>
    <w:rsid w:val="00261FA2"/>
    <w:rsid w:val="00262224"/>
    <w:rsid w:val="00263610"/>
    <w:rsid w:val="00264BCD"/>
    <w:rsid w:val="00264ED3"/>
    <w:rsid w:val="00265001"/>
    <w:rsid w:val="0026734B"/>
    <w:rsid w:val="00267739"/>
    <w:rsid w:val="002677D8"/>
    <w:rsid w:val="002679B3"/>
    <w:rsid w:val="00270534"/>
    <w:rsid w:val="00270D55"/>
    <w:rsid w:val="00270F5A"/>
    <w:rsid w:val="00272885"/>
    <w:rsid w:val="00274028"/>
    <w:rsid w:val="002750CA"/>
    <w:rsid w:val="0027515D"/>
    <w:rsid w:val="00275174"/>
    <w:rsid w:val="002752BA"/>
    <w:rsid w:val="00275F7A"/>
    <w:rsid w:val="002761F4"/>
    <w:rsid w:val="0027631F"/>
    <w:rsid w:val="00276E45"/>
    <w:rsid w:val="00276EAD"/>
    <w:rsid w:val="00281054"/>
    <w:rsid w:val="00281066"/>
    <w:rsid w:val="00281D56"/>
    <w:rsid w:val="00281EBC"/>
    <w:rsid w:val="002822DE"/>
    <w:rsid w:val="002824AF"/>
    <w:rsid w:val="002829E3"/>
    <w:rsid w:val="00284913"/>
    <w:rsid w:val="00285B38"/>
    <w:rsid w:val="00285F12"/>
    <w:rsid w:val="00286A3C"/>
    <w:rsid w:val="002906D3"/>
    <w:rsid w:val="002924E1"/>
    <w:rsid w:val="00292638"/>
    <w:rsid w:val="00292A0F"/>
    <w:rsid w:val="00292F50"/>
    <w:rsid w:val="002936B9"/>
    <w:rsid w:val="002948D8"/>
    <w:rsid w:val="00295E7C"/>
    <w:rsid w:val="00297F52"/>
    <w:rsid w:val="002A1950"/>
    <w:rsid w:val="002A1F6F"/>
    <w:rsid w:val="002A23D9"/>
    <w:rsid w:val="002A3127"/>
    <w:rsid w:val="002A3FD7"/>
    <w:rsid w:val="002A4C4A"/>
    <w:rsid w:val="002A5A29"/>
    <w:rsid w:val="002A631A"/>
    <w:rsid w:val="002A659C"/>
    <w:rsid w:val="002A6BE3"/>
    <w:rsid w:val="002A74B8"/>
    <w:rsid w:val="002A783D"/>
    <w:rsid w:val="002B084D"/>
    <w:rsid w:val="002B0E2F"/>
    <w:rsid w:val="002B2A4D"/>
    <w:rsid w:val="002B30B7"/>
    <w:rsid w:val="002B3794"/>
    <w:rsid w:val="002B3E98"/>
    <w:rsid w:val="002B4205"/>
    <w:rsid w:val="002B4226"/>
    <w:rsid w:val="002B4B02"/>
    <w:rsid w:val="002B6FD0"/>
    <w:rsid w:val="002B76DD"/>
    <w:rsid w:val="002B7C83"/>
    <w:rsid w:val="002C027D"/>
    <w:rsid w:val="002C0895"/>
    <w:rsid w:val="002C1749"/>
    <w:rsid w:val="002C1A5E"/>
    <w:rsid w:val="002C20CB"/>
    <w:rsid w:val="002C2654"/>
    <w:rsid w:val="002C274C"/>
    <w:rsid w:val="002C30BA"/>
    <w:rsid w:val="002C310D"/>
    <w:rsid w:val="002C3B47"/>
    <w:rsid w:val="002C46EF"/>
    <w:rsid w:val="002C4923"/>
    <w:rsid w:val="002C59CA"/>
    <w:rsid w:val="002C657A"/>
    <w:rsid w:val="002C670B"/>
    <w:rsid w:val="002C68E8"/>
    <w:rsid w:val="002C7B9A"/>
    <w:rsid w:val="002C7DAE"/>
    <w:rsid w:val="002D184D"/>
    <w:rsid w:val="002D25BA"/>
    <w:rsid w:val="002D31A1"/>
    <w:rsid w:val="002D3509"/>
    <w:rsid w:val="002D3A8F"/>
    <w:rsid w:val="002D5D59"/>
    <w:rsid w:val="002D65CC"/>
    <w:rsid w:val="002D6991"/>
    <w:rsid w:val="002D78A6"/>
    <w:rsid w:val="002E0C60"/>
    <w:rsid w:val="002E169A"/>
    <w:rsid w:val="002E2757"/>
    <w:rsid w:val="002E3B56"/>
    <w:rsid w:val="002E3C39"/>
    <w:rsid w:val="002E3EA5"/>
    <w:rsid w:val="002E5BB1"/>
    <w:rsid w:val="002E6178"/>
    <w:rsid w:val="002E64E0"/>
    <w:rsid w:val="002E65BC"/>
    <w:rsid w:val="002F0533"/>
    <w:rsid w:val="002F1F03"/>
    <w:rsid w:val="002F25A2"/>
    <w:rsid w:val="002F293A"/>
    <w:rsid w:val="002F2D07"/>
    <w:rsid w:val="002F3305"/>
    <w:rsid w:val="002F3E8B"/>
    <w:rsid w:val="002F4F58"/>
    <w:rsid w:val="002F50B3"/>
    <w:rsid w:val="002F5227"/>
    <w:rsid w:val="002F6105"/>
    <w:rsid w:val="002F6376"/>
    <w:rsid w:val="002F6481"/>
    <w:rsid w:val="002F6E4B"/>
    <w:rsid w:val="002F7208"/>
    <w:rsid w:val="002F7AE7"/>
    <w:rsid w:val="00301B83"/>
    <w:rsid w:val="00302B59"/>
    <w:rsid w:val="00302F59"/>
    <w:rsid w:val="003031C2"/>
    <w:rsid w:val="00303E9A"/>
    <w:rsid w:val="00303FA3"/>
    <w:rsid w:val="00304351"/>
    <w:rsid w:val="003043DC"/>
    <w:rsid w:val="00304456"/>
    <w:rsid w:val="003049E1"/>
    <w:rsid w:val="003053C0"/>
    <w:rsid w:val="003057D9"/>
    <w:rsid w:val="003060C6"/>
    <w:rsid w:val="003062C1"/>
    <w:rsid w:val="0030638A"/>
    <w:rsid w:val="00306581"/>
    <w:rsid w:val="0030762E"/>
    <w:rsid w:val="00307866"/>
    <w:rsid w:val="00307D9A"/>
    <w:rsid w:val="00307F8B"/>
    <w:rsid w:val="003100D4"/>
    <w:rsid w:val="0031192F"/>
    <w:rsid w:val="00316115"/>
    <w:rsid w:val="003170B9"/>
    <w:rsid w:val="003174E1"/>
    <w:rsid w:val="0031764C"/>
    <w:rsid w:val="00317D3E"/>
    <w:rsid w:val="003202D5"/>
    <w:rsid w:val="00320A44"/>
    <w:rsid w:val="003217E5"/>
    <w:rsid w:val="00322C5C"/>
    <w:rsid w:val="0032315D"/>
    <w:rsid w:val="00324031"/>
    <w:rsid w:val="0032451F"/>
    <w:rsid w:val="00325094"/>
    <w:rsid w:val="0032510B"/>
    <w:rsid w:val="003251EA"/>
    <w:rsid w:val="00325695"/>
    <w:rsid w:val="00325CED"/>
    <w:rsid w:val="00325F32"/>
    <w:rsid w:val="00325F6C"/>
    <w:rsid w:val="003263B2"/>
    <w:rsid w:val="00326CB4"/>
    <w:rsid w:val="0032746C"/>
    <w:rsid w:val="0032769A"/>
    <w:rsid w:val="00327D9F"/>
    <w:rsid w:val="003307F6"/>
    <w:rsid w:val="00330FE5"/>
    <w:rsid w:val="003318AF"/>
    <w:rsid w:val="0033289C"/>
    <w:rsid w:val="00333293"/>
    <w:rsid w:val="00333FF9"/>
    <w:rsid w:val="003341D7"/>
    <w:rsid w:val="00334D20"/>
    <w:rsid w:val="003353CF"/>
    <w:rsid w:val="00335AA3"/>
    <w:rsid w:val="00336301"/>
    <w:rsid w:val="00336CBA"/>
    <w:rsid w:val="00337381"/>
    <w:rsid w:val="00340B59"/>
    <w:rsid w:val="00341ACF"/>
    <w:rsid w:val="00342222"/>
    <w:rsid w:val="0034233B"/>
    <w:rsid w:val="00342C01"/>
    <w:rsid w:val="00343095"/>
    <w:rsid w:val="00343595"/>
    <w:rsid w:val="00343DA1"/>
    <w:rsid w:val="00343FCE"/>
    <w:rsid w:val="00344AEB"/>
    <w:rsid w:val="00345AD8"/>
    <w:rsid w:val="00346004"/>
    <w:rsid w:val="00346547"/>
    <w:rsid w:val="003467C5"/>
    <w:rsid w:val="00346A41"/>
    <w:rsid w:val="00347594"/>
    <w:rsid w:val="00347A23"/>
    <w:rsid w:val="00350323"/>
    <w:rsid w:val="0035229C"/>
    <w:rsid w:val="00354C13"/>
    <w:rsid w:val="00354C4A"/>
    <w:rsid w:val="00355955"/>
    <w:rsid w:val="0035654B"/>
    <w:rsid w:val="00356853"/>
    <w:rsid w:val="00356A5A"/>
    <w:rsid w:val="00357202"/>
    <w:rsid w:val="00357923"/>
    <w:rsid w:val="00361371"/>
    <w:rsid w:val="0036169A"/>
    <w:rsid w:val="003616EE"/>
    <w:rsid w:val="003626BA"/>
    <w:rsid w:val="00363167"/>
    <w:rsid w:val="00363FB6"/>
    <w:rsid w:val="00365C20"/>
    <w:rsid w:val="00366BC9"/>
    <w:rsid w:val="00367330"/>
    <w:rsid w:val="00367333"/>
    <w:rsid w:val="0037025F"/>
    <w:rsid w:val="0037213F"/>
    <w:rsid w:val="00372179"/>
    <w:rsid w:val="003736C3"/>
    <w:rsid w:val="00373B25"/>
    <w:rsid w:val="00374F2D"/>
    <w:rsid w:val="00376336"/>
    <w:rsid w:val="00376E0D"/>
    <w:rsid w:val="0038048E"/>
    <w:rsid w:val="003807D4"/>
    <w:rsid w:val="003809E4"/>
    <w:rsid w:val="003812FC"/>
    <w:rsid w:val="003818CB"/>
    <w:rsid w:val="00382686"/>
    <w:rsid w:val="00382B3A"/>
    <w:rsid w:val="00383389"/>
    <w:rsid w:val="00383E9A"/>
    <w:rsid w:val="00385286"/>
    <w:rsid w:val="0038568F"/>
    <w:rsid w:val="00385DF1"/>
    <w:rsid w:val="0038645E"/>
    <w:rsid w:val="00386740"/>
    <w:rsid w:val="00386F4C"/>
    <w:rsid w:val="0038700E"/>
    <w:rsid w:val="003875A9"/>
    <w:rsid w:val="00387FDC"/>
    <w:rsid w:val="0039014C"/>
    <w:rsid w:val="0039032E"/>
    <w:rsid w:val="00390E06"/>
    <w:rsid w:val="003918D6"/>
    <w:rsid w:val="003928EF"/>
    <w:rsid w:val="0039430B"/>
    <w:rsid w:val="00394C21"/>
    <w:rsid w:val="0039598C"/>
    <w:rsid w:val="003A0589"/>
    <w:rsid w:val="003A0FA1"/>
    <w:rsid w:val="003A1105"/>
    <w:rsid w:val="003A1202"/>
    <w:rsid w:val="003A17B8"/>
    <w:rsid w:val="003A1ABB"/>
    <w:rsid w:val="003A1B0D"/>
    <w:rsid w:val="003A3B4D"/>
    <w:rsid w:val="003A3D9D"/>
    <w:rsid w:val="003A6195"/>
    <w:rsid w:val="003A665B"/>
    <w:rsid w:val="003A6DCE"/>
    <w:rsid w:val="003A7A38"/>
    <w:rsid w:val="003B1095"/>
    <w:rsid w:val="003B14A3"/>
    <w:rsid w:val="003B1AA5"/>
    <w:rsid w:val="003B1D14"/>
    <w:rsid w:val="003B2CCB"/>
    <w:rsid w:val="003B4AA0"/>
    <w:rsid w:val="003B5394"/>
    <w:rsid w:val="003B6686"/>
    <w:rsid w:val="003B6C29"/>
    <w:rsid w:val="003B7343"/>
    <w:rsid w:val="003C16E0"/>
    <w:rsid w:val="003C232A"/>
    <w:rsid w:val="003C2AFB"/>
    <w:rsid w:val="003C30B4"/>
    <w:rsid w:val="003C3267"/>
    <w:rsid w:val="003C45F3"/>
    <w:rsid w:val="003C5303"/>
    <w:rsid w:val="003C63B3"/>
    <w:rsid w:val="003C69A4"/>
    <w:rsid w:val="003D04C6"/>
    <w:rsid w:val="003D0F8F"/>
    <w:rsid w:val="003D1019"/>
    <w:rsid w:val="003D1351"/>
    <w:rsid w:val="003D1F9A"/>
    <w:rsid w:val="003D28C1"/>
    <w:rsid w:val="003D363A"/>
    <w:rsid w:val="003D363C"/>
    <w:rsid w:val="003D3911"/>
    <w:rsid w:val="003D3A1D"/>
    <w:rsid w:val="003D3D18"/>
    <w:rsid w:val="003D5EC2"/>
    <w:rsid w:val="003D621B"/>
    <w:rsid w:val="003D644B"/>
    <w:rsid w:val="003D77E4"/>
    <w:rsid w:val="003E06B9"/>
    <w:rsid w:val="003E3190"/>
    <w:rsid w:val="003E3654"/>
    <w:rsid w:val="003E3E76"/>
    <w:rsid w:val="003E44D1"/>
    <w:rsid w:val="003E44F3"/>
    <w:rsid w:val="003E4BC7"/>
    <w:rsid w:val="003E4D4F"/>
    <w:rsid w:val="003E4EDE"/>
    <w:rsid w:val="003E52D9"/>
    <w:rsid w:val="003E5614"/>
    <w:rsid w:val="003E5773"/>
    <w:rsid w:val="003E5F01"/>
    <w:rsid w:val="003E69CE"/>
    <w:rsid w:val="003E764F"/>
    <w:rsid w:val="003E76AB"/>
    <w:rsid w:val="003E7FB4"/>
    <w:rsid w:val="003F1049"/>
    <w:rsid w:val="003F10E8"/>
    <w:rsid w:val="003F1931"/>
    <w:rsid w:val="003F2547"/>
    <w:rsid w:val="003F28F5"/>
    <w:rsid w:val="003F46A5"/>
    <w:rsid w:val="003F67D7"/>
    <w:rsid w:val="003F6C64"/>
    <w:rsid w:val="003F7752"/>
    <w:rsid w:val="00400491"/>
    <w:rsid w:val="00401426"/>
    <w:rsid w:val="00401995"/>
    <w:rsid w:val="004021FB"/>
    <w:rsid w:val="00402720"/>
    <w:rsid w:val="00402E02"/>
    <w:rsid w:val="0040363E"/>
    <w:rsid w:val="00403F96"/>
    <w:rsid w:val="0040515E"/>
    <w:rsid w:val="00405233"/>
    <w:rsid w:val="00405A29"/>
    <w:rsid w:val="00406417"/>
    <w:rsid w:val="00406C1E"/>
    <w:rsid w:val="00406D86"/>
    <w:rsid w:val="00407978"/>
    <w:rsid w:val="0040799A"/>
    <w:rsid w:val="00410C40"/>
    <w:rsid w:val="004110DB"/>
    <w:rsid w:val="004117DD"/>
    <w:rsid w:val="00411FE0"/>
    <w:rsid w:val="004122D7"/>
    <w:rsid w:val="004134F6"/>
    <w:rsid w:val="004146E3"/>
    <w:rsid w:val="00414CE5"/>
    <w:rsid w:val="00415D48"/>
    <w:rsid w:val="004161E6"/>
    <w:rsid w:val="00416798"/>
    <w:rsid w:val="00416B53"/>
    <w:rsid w:val="00416E6F"/>
    <w:rsid w:val="00416F0A"/>
    <w:rsid w:val="00421C29"/>
    <w:rsid w:val="00421DDE"/>
    <w:rsid w:val="00423918"/>
    <w:rsid w:val="004240C5"/>
    <w:rsid w:val="004242FD"/>
    <w:rsid w:val="004243CD"/>
    <w:rsid w:val="00424BB9"/>
    <w:rsid w:val="00430BCE"/>
    <w:rsid w:val="00431A80"/>
    <w:rsid w:val="004324FB"/>
    <w:rsid w:val="00432684"/>
    <w:rsid w:val="004327AF"/>
    <w:rsid w:val="00432933"/>
    <w:rsid w:val="004329FE"/>
    <w:rsid w:val="0043375E"/>
    <w:rsid w:val="004337B4"/>
    <w:rsid w:val="00433D91"/>
    <w:rsid w:val="00434AE3"/>
    <w:rsid w:val="00436111"/>
    <w:rsid w:val="004361DB"/>
    <w:rsid w:val="004361F0"/>
    <w:rsid w:val="00436474"/>
    <w:rsid w:val="00436760"/>
    <w:rsid w:val="00437657"/>
    <w:rsid w:val="004406F3"/>
    <w:rsid w:val="0044074F"/>
    <w:rsid w:val="00440CC0"/>
    <w:rsid w:val="004412E7"/>
    <w:rsid w:val="004417A8"/>
    <w:rsid w:val="00441959"/>
    <w:rsid w:val="004419F3"/>
    <w:rsid w:val="004426C0"/>
    <w:rsid w:val="00442FE5"/>
    <w:rsid w:val="004437A8"/>
    <w:rsid w:val="00443C0D"/>
    <w:rsid w:val="004448B5"/>
    <w:rsid w:val="00444D7B"/>
    <w:rsid w:val="00445121"/>
    <w:rsid w:val="00445CC4"/>
    <w:rsid w:val="00445ECB"/>
    <w:rsid w:val="004464AD"/>
    <w:rsid w:val="00446922"/>
    <w:rsid w:val="00446BA4"/>
    <w:rsid w:val="00447033"/>
    <w:rsid w:val="00447F92"/>
    <w:rsid w:val="0045028B"/>
    <w:rsid w:val="00450916"/>
    <w:rsid w:val="00451E0E"/>
    <w:rsid w:val="0045225D"/>
    <w:rsid w:val="004523CF"/>
    <w:rsid w:val="00452B7B"/>
    <w:rsid w:val="00453055"/>
    <w:rsid w:val="004531ED"/>
    <w:rsid w:val="00454AC4"/>
    <w:rsid w:val="00454B21"/>
    <w:rsid w:val="00455513"/>
    <w:rsid w:val="00455CAC"/>
    <w:rsid w:val="00455D60"/>
    <w:rsid w:val="00455F15"/>
    <w:rsid w:val="004569A3"/>
    <w:rsid w:val="0045781B"/>
    <w:rsid w:val="00457F8E"/>
    <w:rsid w:val="00460FAB"/>
    <w:rsid w:val="00462107"/>
    <w:rsid w:val="00463550"/>
    <w:rsid w:val="00463B64"/>
    <w:rsid w:val="00463CEB"/>
    <w:rsid w:val="00464A5A"/>
    <w:rsid w:val="00464F47"/>
    <w:rsid w:val="00465396"/>
    <w:rsid w:val="0046558F"/>
    <w:rsid w:val="00465937"/>
    <w:rsid w:val="00466106"/>
    <w:rsid w:val="004661CF"/>
    <w:rsid w:val="004664FF"/>
    <w:rsid w:val="004671B6"/>
    <w:rsid w:val="00467838"/>
    <w:rsid w:val="00472110"/>
    <w:rsid w:val="00473462"/>
    <w:rsid w:val="00473D20"/>
    <w:rsid w:val="004746A4"/>
    <w:rsid w:val="0047679B"/>
    <w:rsid w:val="00481D44"/>
    <w:rsid w:val="00482077"/>
    <w:rsid w:val="0048271A"/>
    <w:rsid w:val="00482831"/>
    <w:rsid w:val="0048346C"/>
    <w:rsid w:val="00484BD2"/>
    <w:rsid w:val="00484DFE"/>
    <w:rsid w:val="004859B6"/>
    <w:rsid w:val="00485B8A"/>
    <w:rsid w:val="0048651D"/>
    <w:rsid w:val="00486B46"/>
    <w:rsid w:val="004872F1"/>
    <w:rsid w:val="004905B7"/>
    <w:rsid w:val="0049194A"/>
    <w:rsid w:val="00492770"/>
    <w:rsid w:val="004934AD"/>
    <w:rsid w:val="004948B0"/>
    <w:rsid w:val="00494D47"/>
    <w:rsid w:val="004958FB"/>
    <w:rsid w:val="00496F09"/>
    <w:rsid w:val="00497A23"/>
    <w:rsid w:val="004A0C76"/>
    <w:rsid w:val="004A1CDD"/>
    <w:rsid w:val="004A27D8"/>
    <w:rsid w:val="004A2BE4"/>
    <w:rsid w:val="004A3040"/>
    <w:rsid w:val="004A35A6"/>
    <w:rsid w:val="004A3FEB"/>
    <w:rsid w:val="004A4AF2"/>
    <w:rsid w:val="004A580F"/>
    <w:rsid w:val="004A6282"/>
    <w:rsid w:val="004A65A4"/>
    <w:rsid w:val="004A6BDA"/>
    <w:rsid w:val="004A709D"/>
    <w:rsid w:val="004B098F"/>
    <w:rsid w:val="004B1297"/>
    <w:rsid w:val="004B1699"/>
    <w:rsid w:val="004B1E08"/>
    <w:rsid w:val="004B3F0D"/>
    <w:rsid w:val="004B50BB"/>
    <w:rsid w:val="004B59F3"/>
    <w:rsid w:val="004B61A1"/>
    <w:rsid w:val="004B6942"/>
    <w:rsid w:val="004B700C"/>
    <w:rsid w:val="004C21E9"/>
    <w:rsid w:val="004C2EE3"/>
    <w:rsid w:val="004C3001"/>
    <w:rsid w:val="004C3961"/>
    <w:rsid w:val="004C39DE"/>
    <w:rsid w:val="004C4758"/>
    <w:rsid w:val="004C56B2"/>
    <w:rsid w:val="004C57C6"/>
    <w:rsid w:val="004C5C9C"/>
    <w:rsid w:val="004C6D4E"/>
    <w:rsid w:val="004D05A6"/>
    <w:rsid w:val="004D1301"/>
    <w:rsid w:val="004D1ED7"/>
    <w:rsid w:val="004D22AF"/>
    <w:rsid w:val="004D2A3B"/>
    <w:rsid w:val="004D3550"/>
    <w:rsid w:val="004D3E33"/>
    <w:rsid w:val="004D5AF2"/>
    <w:rsid w:val="004D5EDC"/>
    <w:rsid w:val="004D5F79"/>
    <w:rsid w:val="004D6985"/>
    <w:rsid w:val="004D7531"/>
    <w:rsid w:val="004E0DA0"/>
    <w:rsid w:val="004E2811"/>
    <w:rsid w:val="004E2FD5"/>
    <w:rsid w:val="004E3BFB"/>
    <w:rsid w:val="004E3E98"/>
    <w:rsid w:val="004E4C6D"/>
    <w:rsid w:val="004E5CFA"/>
    <w:rsid w:val="004E5E19"/>
    <w:rsid w:val="004E5F6B"/>
    <w:rsid w:val="004E6621"/>
    <w:rsid w:val="004E6C75"/>
    <w:rsid w:val="004E7724"/>
    <w:rsid w:val="004E7AF7"/>
    <w:rsid w:val="004E7B0E"/>
    <w:rsid w:val="004F04B8"/>
    <w:rsid w:val="004F085E"/>
    <w:rsid w:val="004F0E12"/>
    <w:rsid w:val="004F1E20"/>
    <w:rsid w:val="004F1F79"/>
    <w:rsid w:val="004F2FD2"/>
    <w:rsid w:val="004F3A86"/>
    <w:rsid w:val="004F3F3E"/>
    <w:rsid w:val="004F430D"/>
    <w:rsid w:val="004F4906"/>
    <w:rsid w:val="004F4AA3"/>
    <w:rsid w:val="004F4C16"/>
    <w:rsid w:val="004F64DB"/>
    <w:rsid w:val="004F65B7"/>
    <w:rsid w:val="004F665B"/>
    <w:rsid w:val="004F66FD"/>
    <w:rsid w:val="004F68C6"/>
    <w:rsid w:val="004F69AF"/>
    <w:rsid w:val="004F7438"/>
    <w:rsid w:val="004F7845"/>
    <w:rsid w:val="004F7D0F"/>
    <w:rsid w:val="00500F79"/>
    <w:rsid w:val="005011F6"/>
    <w:rsid w:val="00501B5E"/>
    <w:rsid w:val="00501F90"/>
    <w:rsid w:val="00503A3C"/>
    <w:rsid w:val="0050413C"/>
    <w:rsid w:val="0050442E"/>
    <w:rsid w:val="00504A47"/>
    <w:rsid w:val="00504B50"/>
    <w:rsid w:val="00504F33"/>
    <w:rsid w:val="00505899"/>
    <w:rsid w:val="00506E19"/>
    <w:rsid w:val="00506F31"/>
    <w:rsid w:val="00507892"/>
    <w:rsid w:val="0051096E"/>
    <w:rsid w:val="00510A11"/>
    <w:rsid w:val="00511F1E"/>
    <w:rsid w:val="005126BA"/>
    <w:rsid w:val="00512990"/>
    <w:rsid w:val="00512C3A"/>
    <w:rsid w:val="00512FF8"/>
    <w:rsid w:val="005133CD"/>
    <w:rsid w:val="005135FC"/>
    <w:rsid w:val="005137A7"/>
    <w:rsid w:val="00513D60"/>
    <w:rsid w:val="00514C35"/>
    <w:rsid w:val="005156E5"/>
    <w:rsid w:val="00515A38"/>
    <w:rsid w:val="00515D22"/>
    <w:rsid w:val="00516B6A"/>
    <w:rsid w:val="00517DE3"/>
    <w:rsid w:val="00520131"/>
    <w:rsid w:val="0052088A"/>
    <w:rsid w:val="00521227"/>
    <w:rsid w:val="00521540"/>
    <w:rsid w:val="00521666"/>
    <w:rsid w:val="0052197C"/>
    <w:rsid w:val="00521FBA"/>
    <w:rsid w:val="005226F8"/>
    <w:rsid w:val="00523331"/>
    <w:rsid w:val="00523B31"/>
    <w:rsid w:val="00524298"/>
    <w:rsid w:val="00524B94"/>
    <w:rsid w:val="00524FFE"/>
    <w:rsid w:val="00525099"/>
    <w:rsid w:val="00525707"/>
    <w:rsid w:val="0052757B"/>
    <w:rsid w:val="00527702"/>
    <w:rsid w:val="005279CC"/>
    <w:rsid w:val="00527F46"/>
    <w:rsid w:val="00530158"/>
    <w:rsid w:val="005311A9"/>
    <w:rsid w:val="00532235"/>
    <w:rsid w:val="00533E6B"/>
    <w:rsid w:val="005340C0"/>
    <w:rsid w:val="00534D22"/>
    <w:rsid w:val="00536098"/>
    <w:rsid w:val="00536F3B"/>
    <w:rsid w:val="00540B2A"/>
    <w:rsid w:val="00540BE5"/>
    <w:rsid w:val="0054121E"/>
    <w:rsid w:val="00541954"/>
    <w:rsid w:val="0054221E"/>
    <w:rsid w:val="005441EF"/>
    <w:rsid w:val="005460BE"/>
    <w:rsid w:val="0054692F"/>
    <w:rsid w:val="0054710E"/>
    <w:rsid w:val="00547922"/>
    <w:rsid w:val="00547AB4"/>
    <w:rsid w:val="00547B81"/>
    <w:rsid w:val="0055100E"/>
    <w:rsid w:val="00551FEB"/>
    <w:rsid w:val="00552A10"/>
    <w:rsid w:val="00552EA6"/>
    <w:rsid w:val="005533D1"/>
    <w:rsid w:val="0055340F"/>
    <w:rsid w:val="00554E58"/>
    <w:rsid w:val="00554E63"/>
    <w:rsid w:val="00555324"/>
    <w:rsid w:val="0055597C"/>
    <w:rsid w:val="00556028"/>
    <w:rsid w:val="005566CB"/>
    <w:rsid w:val="005601E2"/>
    <w:rsid w:val="00561739"/>
    <w:rsid w:val="00561C71"/>
    <w:rsid w:val="00562174"/>
    <w:rsid w:val="00562CF8"/>
    <w:rsid w:val="00563F4A"/>
    <w:rsid w:val="005641E1"/>
    <w:rsid w:val="00564AF8"/>
    <w:rsid w:val="00565AA7"/>
    <w:rsid w:val="00565C12"/>
    <w:rsid w:val="005660B2"/>
    <w:rsid w:val="00566B40"/>
    <w:rsid w:val="005673CB"/>
    <w:rsid w:val="00567581"/>
    <w:rsid w:val="005709C5"/>
    <w:rsid w:val="00571971"/>
    <w:rsid w:val="00572029"/>
    <w:rsid w:val="005725C8"/>
    <w:rsid w:val="00572874"/>
    <w:rsid w:val="00575060"/>
    <w:rsid w:val="005756A6"/>
    <w:rsid w:val="00575C12"/>
    <w:rsid w:val="00575DE0"/>
    <w:rsid w:val="0057693A"/>
    <w:rsid w:val="00576E63"/>
    <w:rsid w:val="0057769B"/>
    <w:rsid w:val="00577B5A"/>
    <w:rsid w:val="0058039E"/>
    <w:rsid w:val="00580776"/>
    <w:rsid w:val="005808E6"/>
    <w:rsid w:val="0058091F"/>
    <w:rsid w:val="00581E59"/>
    <w:rsid w:val="00582A98"/>
    <w:rsid w:val="005831C6"/>
    <w:rsid w:val="00583B74"/>
    <w:rsid w:val="00585675"/>
    <w:rsid w:val="005862CA"/>
    <w:rsid w:val="00586BE1"/>
    <w:rsid w:val="00590BFF"/>
    <w:rsid w:val="00590EAD"/>
    <w:rsid w:val="005910C4"/>
    <w:rsid w:val="00591783"/>
    <w:rsid w:val="00591D95"/>
    <w:rsid w:val="00591DD9"/>
    <w:rsid w:val="00592316"/>
    <w:rsid w:val="00592B90"/>
    <w:rsid w:val="0059381C"/>
    <w:rsid w:val="00593C98"/>
    <w:rsid w:val="0059494E"/>
    <w:rsid w:val="005949EC"/>
    <w:rsid w:val="00594EFC"/>
    <w:rsid w:val="0059501E"/>
    <w:rsid w:val="00595656"/>
    <w:rsid w:val="005962E0"/>
    <w:rsid w:val="00596FA5"/>
    <w:rsid w:val="0059788B"/>
    <w:rsid w:val="00597BBE"/>
    <w:rsid w:val="00597C3C"/>
    <w:rsid w:val="005A0115"/>
    <w:rsid w:val="005A02C9"/>
    <w:rsid w:val="005A02FC"/>
    <w:rsid w:val="005A0DAA"/>
    <w:rsid w:val="005A2802"/>
    <w:rsid w:val="005A3BAE"/>
    <w:rsid w:val="005A44B6"/>
    <w:rsid w:val="005A5073"/>
    <w:rsid w:val="005A538A"/>
    <w:rsid w:val="005A54D0"/>
    <w:rsid w:val="005A5BB6"/>
    <w:rsid w:val="005A61B4"/>
    <w:rsid w:val="005A650F"/>
    <w:rsid w:val="005A66C2"/>
    <w:rsid w:val="005A73D0"/>
    <w:rsid w:val="005B07E2"/>
    <w:rsid w:val="005B2440"/>
    <w:rsid w:val="005B2442"/>
    <w:rsid w:val="005B2CBC"/>
    <w:rsid w:val="005B487B"/>
    <w:rsid w:val="005B4E8C"/>
    <w:rsid w:val="005B4F69"/>
    <w:rsid w:val="005B6E30"/>
    <w:rsid w:val="005C0301"/>
    <w:rsid w:val="005C032C"/>
    <w:rsid w:val="005C0B9A"/>
    <w:rsid w:val="005C1479"/>
    <w:rsid w:val="005C1579"/>
    <w:rsid w:val="005C1870"/>
    <w:rsid w:val="005C21DC"/>
    <w:rsid w:val="005C3913"/>
    <w:rsid w:val="005C3DD2"/>
    <w:rsid w:val="005C3E90"/>
    <w:rsid w:val="005C411A"/>
    <w:rsid w:val="005C4B99"/>
    <w:rsid w:val="005C4FC9"/>
    <w:rsid w:val="005C59BB"/>
    <w:rsid w:val="005C65C5"/>
    <w:rsid w:val="005C6ED0"/>
    <w:rsid w:val="005C6F69"/>
    <w:rsid w:val="005D05C6"/>
    <w:rsid w:val="005D197A"/>
    <w:rsid w:val="005D273B"/>
    <w:rsid w:val="005D2A46"/>
    <w:rsid w:val="005D2DF2"/>
    <w:rsid w:val="005D362C"/>
    <w:rsid w:val="005D38F2"/>
    <w:rsid w:val="005D57F8"/>
    <w:rsid w:val="005D6690"/>
    <w:rsid w:val="005D74BB"/>
    <w:rsid w:val="005D7A3D"/>
    <w:rsid w:val="005E136A"/>
    <w:rsid w:val="005E187A"/>
    <w:rsid w:val="005E19A1"/>
    <w:rsid w:val="005E44F8"/>
    <w:rsid w:val="005E487A"/>
    <w:rsid w:val="005E4AF3"/>
    <w:rsid w:val="005E5533"/>
    <w:rsid w:val="005E6B05"/>
    <w:rsid w:val="005E6BD8"/>
    <w:rsid w:val="005E74A8"/>
    <w:rsid w:val="005E7B7C"/>
    <w:rsid w:val="005F018B"/>
    <w:rsid w:val="005F168D"/>
    <w:rsid w:val="005F2157"/>
    <w:rsid w:val="005F2865"/>
    <w:rsid w:val="005F2D22"/>
    <w:rsid w:val="005F32CA"/>
    <w:rsid w:val="005F3609"/>
    <w:rsid w:val="005F42B2"/>
    <w:rsid w:val="005F4755"/>
    <w:rsid w:val="005F49C3"/>
    <w:rsid w:val="005F4A21"/>
    <w:rsid w:val="005F4FF3"/>
    <w:rsid w:val="005F67FA"/>
    <w:rsid w:val="005F681B"/>
    <w:rsid w:val="005F7EC2"/>
    <w:rsid w:val="006003B9"/>
    <w:rsid w:val="00600454"/>
    <w:rsid w:val="00600F57"/>
    <w:rsid w:val="00601715"/>
    <w:rsid w:val="00601ACD"/>
    <w:rsid w:val="00601E9D"/>
    <w:rsid w:val="006031CB"/>
    <w:rsid w:val="00603BFA"/>
    <w:rsid w:val="00604572"/>
    <w:rsid w:val="00604B5A"/>
    <w:rsid w:val="006055A0"/>
    <w:rsid w:val="006063B8"/>
    <w:rsid w:val="00606C43"/>
    <w:rsid w:val="00606DFB"/>
    <w:rsid w:val="00607FC0"/>
    <w:rsid w:val="0061052B"/>
    <w:rsid w:val="006107BC"/>
    <w:rsid w:val="00610E07"/>
    <w:rsid w:val="0061113F"/>
    <w:rsid w:val="00611674"/>
    <w:rsid w:val="00613205"/>
    <w:rsid w:val="00614821"/>
    <w:rsid w:val="00614CCD"/>
    <w:rsid w:val="00615665"/>
    <w:rsid w:val="006169AA"/>
    <w:rsid w:val="006213EC"/>
    <w:rsid w:val="00623478"/>
    <w:rsid w:val="0062378E"/>
    <w:rsid w:val="00624D99"/>
    <w:rsid w:val="00625678"/>
    <w:rsid w:val="006258D7"/>
    <w:rsid w:val="0062636F"/>
    <w:rsid w:val="0062763C"/>
    <w:rsid w:val="00627D73"/>
    <w:rsid w:val="00630210"/>
    <w:rsid w:val="006313CF"/>
    <w:rsid w:val="0063160C"/>
    <w:rsid w:val="0063178A"/>
    <w:rsid w:val="00631EAE"/>
    <w:rsid w:val="00631F23"/>
    <w:rsid w:val="006337C7"/>
    <w:rsid w:val="00633DF6"/>
    <w:rsid w:val="00634D80"/>
    <w:rsid w:val="00635407"/>
    <w:rsid w:val="00636F1E"/>
    <w:rsid w:val="0063783E"/>
    <w:rsid w:val="0064094B"/>
    <w:rsid w:val="0064110D"/>
    <w:rsid w:val="00641630"/>
    <w:rsid w:val="00642BF2"/>
    <w:rsid w:val="00642CF0"/>
    <w:rsid w:val="006431F6"/>
    <w:rsid w:val="00643EFF"/>
    <w:rsid w:val="006441F2"/>
    <w:rsid w:val="00645FB9"/>
    <w:rsid w:val="00646227"/>
    <w:rsid w:val="00647BEF"/>
    <w:rsid w:val="0065076D"/>
    <w:rsid w:val="00650E27"/>
    <w:rsid w:val="00653E65"/>
    <w:rsid w:val="00653E86"/>
    <w:rsid w:val="0065459F"/>
    <w:rsid w:val="00654C82"/>
    <w:rsid w:val="00654F69"/>
    <w:rsid w:val="00655198"/>
    <w:rsid w:val="006557C1"/>
    <w:rsid w:val="00655909"/>
    <w:rsid w:val="00655FE9"/>
    <w:rsid w:val="006561B2"/>
    <w:rsid w:val="006565C8"/>
    <w:rsid w:val="006576DF"/>
    <w:rsid w:val="00660BAD"/>
    <w:rsid w:val="00661040"/>
    <w:rsid w:val="00661384"/>
    <w:rsid w:val="00661698"/>
    <w:rsid w:val="00661E9D"/>
    <w:rsid w:val="006629CF"/>
    <w:rsid w:val="00662F03"/>
    <w:rsid w:val="00662F33"/>
    <w:rsid w:val="00664D4D"/>
    <w:rsid w:val="0066609E"/>
    <w:rsid w:val="00666270"/>
    <w:rsid w:val="006668CF"/>
    <w:rsid w:val="006673DC"/>
    <w:rsid w:val="00670952"/>
    <w:rsid w:val="00670CE7"/>
    <w:rsid w:val="00670E25"/>
    <w:rsid w:val="00671748"/>
    <w:rsid w:val="00672A07"/>
    <w:rsid w:val="00673EED"/>
    <w:rsid w:val="006743FA"/>
    <w:rsid w:val="00674A59"/>
    <w:rsid w:val="00674E29"/>
    <w:rsid w:val="00674F48"/>
    <w:rsid w:val="00675718"/>
    <w:rsid w:val="0067645F"/>
    <w:rsid w:val="006764A7"/>
    <w:rsid w:val="006768DB"/>
    <w:rsid w:val="006770D1"/>
    <w:rsid w:val="00677790"/>
    <w:rsid w:val="006779BF"/>
    <w:rsid w:val="00680296"/>
    <w:rsid w:val="00680A42"/>
    <w:rsid w:val="00681426"/>
    <w:rsid w:val="00681B73"/>
    <w:rsid w:val="00681B96"/>
    <w:rsid w:val="00682CB3"/>
    <w:rsid w:val="00685DFA"/>
    <w:rsid w:val="00685EAB"/>
    <w:rsid w:val="00685EC2"/>
    <w:rsid w:val="006871A6"/>
    <w:rsid w:val="00687A7D"/>
    <w:rsid w:val="00687CC2"/>
    <w:rsid w:val="00687D87"/>
    <w:rsid w:val="00690DC1"/>
    <w:rsid w:val="00691023"/>
    <w:rsid w:val="006921B4"/>
    <w:rsid w:val="00693C2A"/>
    <w:rsid w:val="00693F38"/>
    <w:rsid w:val="006A051A"/>
    <w:rsid w:val="006A09E8"/>
    <w:rsid w:val="006A0A9A"/>
    <w:rsid w:val="006A1186"/>
    <w:rsid w:val="006A13A7"/>
    <w:rsid w:val="006A230B"/>
    <w:rsid w:val="006A306E"/>
    <w:rsid w:val="006A3BE5"/>
    <w:rsid w:val="006A47C7"/>
    <w:rsid w:val="006A4868"/>
    <w:rsid w:val="006A4D93"/>
    <w:rsid w:val="006A5149"/>
    <w:rsid w:val="006A6415"/>
    <w:rsid w:val="006A6C22"/>
    <w:rsid w:val="006A70B8"/>
    <w:rsid w:val="006A7BC0"/>
    <w:rsid w:val="006B055C"/>
    <w:rsid w:val="006B0BA6"/>
    <w:rsid w:val="006B0CC1"/>
    <w:rsid w:val="006B122A"/>
    <w:rsid w:val="006B1861"/>
    <w:rsid w:val="006B1AB7"/>
    <w:rsid w:val="006B1FBB"/>
    <w:rsid w:val="006B304B"/>
    <w:rsid w:val="006B31B0"/>
    <w:rsid w:val="006B478A"/>
    <w:rsid w:val="006B4A56"/>
    <w:rsid w:val="006B4B6A"/>
    <w:rsid w:val="006B529C"/>
    <w:rsid w:val="006B572C"/>
    <w:rsid w:val="006B6C5C"/>
    <w:rsid w:val="006B725A"/>
    <w:rsid w:val="006B74A2"/>
    <w:rsid w:val="006B7BA3"/>
    <w:rsid w:val="006B7D25"/>
    <w:rsid w:val="006C076E"/>
    <w:rsid w:val="006C09D0"/>
    <w:rsid w:val="006C09D9"/>
    <w:rsid w:val="006C0CC4"/>
    <w:rsid w:val="006C11D8"/>
    <w:rsid w:val="006C1DDC"/>
    <w:rsid w:val="006C25C4"/>
    <w:rsid w:val="006C277B"/>
    <w:rsid w:val="006C2961"/>
    <w:rsid w:val="006C2DF1"/>
    <w:rsid w:val="006C312C"/>
    <w:rsid w:val="006C40C9"/>
    <w:rsid w:val="006C43DC"/>
    <w:rsid w:val="006C53C4"/>
    <w:rsid w:val="006C5450"/>
    <w:rsid w:val="006C56A6"/>
    <w:rsid w:val="006C6B6B"/>
    <w:rsid w:val="006D017B"/>
    <w:rsid w:val="006D16E2"/>
    <w:rsid w:val="006D196E"/>
    <w:rsid w:val="006D1979"/>
    <w:rsid w:val="006D2822"/>
    <w:rsid w:val="006D2FF2"/>
    <w:rsid w:val="006D30C1"/>
    <w:rsid w:val="006D32DD"/>
    <w:rsid w:val="006D3927"/>
    <w:rsid w:val="006D3F4E"/>
    <w:rsid w:val="006D404D"/>
    <w:rsid w:val="006D449A"/>
    <w:rsid w:val="006D5556"/>
    <w:rsid w:val="006D56D8"/>
    <w:rsid w:val="006D59EE"/>
    <w:rsid w:val="006D6469"/>
    <w:rsid w:val="006D74F5"/>
    <w:rsid w:val="006D7C9A"/>
    <w:rsid w:val="006D7F25"/>
    <w:rsid w:val="006E0AAD"/>
    <w:rsid w:val="006E0B7E"/>
    <w:rsid w:val="006E0C83"/>
    <w:rsid w:val="006E168A"/>
    <w:rsid w:val="006E172A"/>
    <w:rsid w:val="006E1EA3"/>
    <w:rsid w:val="006E36A0"/>
    <w:rsid w:val="006E3ED7"/>
    <w:rsid w:val="006E4EC8"/>
    <w:rsid w:val="006E56EB"/>
    <w:rsid w:val="006E65B3"/>
    <w:rsid w:val="006E69AF"/>
    <w:rsid w:val="006E6A9A"/>
    <w:rsid w:val="006E708B"/>
    <w:rsid w:val="006E710D"/>
    <w:rsid w:val="006F0007"/>
    <w:rsid w:val="006F0277"/>
    <w:rsid w:val="006F145C"/>
    <w:rsid w:val="006F1BAC"/>
    <w:rsid w:val="006F2412"/>
    <w:rsid w:val="006F2AFB"/>
    <w:rsid w:val="006F315C"/>
    <w:rsid w:val="006F34EE"/>
    <w:rsid w:val="006F405F"/>
    <w:rsid w:val="006F5135"/>
    <w:rsid w:val="006F5325"/>
    <w:rsid w:val="006F5353"/>
    <w:rsid w:val="006F5CE6"/>
    <w:rsid w:val="006F61D1"/>
    <w:rsid w:val="006F7B37"/>
    <w:rsid w:val="006F7D05"/>
    <w:rsid w:val="00701B56"/>
    <w:rsid w:val="00703EAD"/>
    <w:rsid w:val="0070450C"/>
    <w:rsid w:val="007056BC"/>
    <w:rsid w:val="00705794"/>
    <w:rsid w:val="007062A2"/>
    <w:rsid w:val="00706479"/>
    <w:rsid w:val="00706D86"/>
    <w:rsid w:val="0070773A"/>
    <w:rsid w:val="00711967"/>
    <w:rsid w:val="007126E1"/>
    <w:rsid w:val="007126E4"/>
    <w:rsid w:val="007129B9"/>
    <w:rsid w:val="00713F17"/>
    <w:rsid w:val="00715B2F"/>
    <w:rsid w:val="007169B9"/>
    <w:rsid w:val="00716BA4"/>
    <w:rsid w:val="00717884"/>
    <w:rsid w:val="007200BD"/>
    <w:rsid w:val="007207F8"/>
    <w:rsid w:val="00720B7C"/>
    <w:rsid w:val="00720FDA"/>
    <w:rsid w:val="00721EDD"/>
    <w:rsid w:val="00722069"/>
    <w:rsid w:val="00723A7E"/>
    <w:rsid w:val="00723B53"/>
    <w:rsid w:val="0072424A"/>
    <w:rsid w:val="00724B1B"/>
    <w:rsid w:val="00724C62"/>
    <w:rsid w:val="007259D1"/>
    <w:rsid w:val="0072652D"/>
    <w:rsid w:val="00726A91"/>
    <w:rsid w:val="007271C3"/>
    <w:rsid w:val="00727398"/>
    <w:rsid w:val="00727935"/>
    <w:rsid w:val="0073321F"/>
    <w:rsid w:val="007334A3"/>
    <w:rsid w:val="007337BF"/>
    <w:rsid w:val="0073445A"/>
    <w:rsid w:val="00734D64"/>
    <w:rsid w:val="00735265"/>
    <w:rsid w:val="007414AD"/>
    <w:rsid w:val="00742B3F"/>
    <w:rsid w:val="00742C7B"/>
    <w:rsid w:val="00742F62"/>
    <w:rsid w:val="00743B16"/>
    <w:rsid w:val="00743BD6"/>
    <w:rsid w:val="007442ED"/>
    <w:rsid w:val="00747065"/>
    <w:rsid w:val="007471DA"/>
    <w:rsid w:val="00747752"/>
    <w:rsid w:val="0074776F"/>
    <w:rsid w:val="0075047B"/>
    <w:rsid w:val="00751036"/>
    <w:rsid w:val="0075256D"/>
    <w:rsid w:val="00754705"/>
    <w:rsid w:val="00756390"/>
    <w:rsid w:val="007563C5"/>
    <w:rsid w:val="007601DA"/>
    <w:rsid w:val="007618AA"/>
    <w:rsid w:val="0076234C"/>
    <w:rsid w:val="00762816"/>
    <w:rsid w:val="0076345D"/>
    <w:rsid w:val="007641F2"/>
    <w:rsid w:val="0076424D"/>
    <w:rsid w:val="0076535C"/>
    <w:rsid w:val="007661E7"/>
    <w:rsid w:val="00766C3C"/>
    <w:rsid w:val="00766E43"/>
    <w:rsid w:val="00766E55"/>
    <w:rsid w:val="0076796B"/>
    <w:rsid w:val="007702B4"/>
    <w:rsid w:val="00772608"/>
    <w:rsid w:val="007728C1"/>
    <w:rsid w:val="0077303C"/>
    <w:rsid w:val="0077337F"/>
    <w:rsid w:val="00773AB8"/>
    <w:rsid w:val="00774567"/>
    <w:rsid w:val="007745BF"/>
    <w:rsid w:val="00774B8D"/>
    <w:rsid w:val="00774E1B"/>
    <w:rsid w:val="007758E1"/>
    <w:rsid w:val="00775AE7"/>
    <w:rsid w:val="00775FBB"/>
    <w:rsid w:val="00777129"/>
    <w:rsid w:val="007801C1"/>
    <w:rsid w:val="00780948"/>
    <w:rsid w:val="007814CC"/>
    <w:rsid w:val="00782469"/>
    <w:rsid w:val="00783807"/>
    <w:rsid w:val="00783934"/>
    <w:rsid w:val="00784AD5"/>
    <w:rsid w:val="00785260"/>
    <w:rsid w:val="0078640C"/>
    <w:rsid w:val="00786BD1"/>
    <w:rsid w:val="00786C1B"/>
    <w:rsid w:val="0078772E"/>
    <w:rsid w:val="007906CF"/>
    <w:rsid w:val="00790B31"/>
    <w:rsid w:val="007914F1"/>
    <w:rsid w:val="00791F84"/>
    <w:rsid w:val="007921C7"/>
    <w:rsid w:val="007927A0"/>
    <w:rsid w:val="00792915"/>
    <w:rsid w:val="00793A50"/>
    <w:rsid w:val="00793D1C"/>
    <w:rsid w:val="007945B6"/>
    <w:rsid w:val="00795013"/>
    <w:rsid w:val="007950AB"/>
    <w:rsid w:val="007950D8"/>
    <w:rsid w:val="007959FC"/>
    <w:rsid w:val="00797DE0"/>
    <w:rsid w:val="007A0FCD"/>
    <w:rsid w:val="007A1BC5"/>
    <w:rsid w:val="007A27E9"/>
    <w:rsid w:val="007A2AF1"/>
    <w:rsid w:val="007A3628"/>
    <w:rsid w:val="007A46CE"/>
    <w:rsid w:val="007A4D62"/>
    <w:rsid w:val="007A54DE"/>
    <w:rsid w:val="007A5A74"/>
    <w:rsid w:val="007A60DB"/>
    <w:rsid w:val="007A61A5"/>
    <w:rsid w:val="007A6899"/>
    <w:rsid w:val="007A7C29"/>
    <w:rsid w:val="007B15BD"/>
    <w:rsid w:val="007B1A15"/>
    <w:rsid w:val="007B2AE1"/>
    <w:rsid w:val="007B2FED"/>
    <w:rsid w:val="007B38F8"/>
    <w:rsid w:val="007B5DF5"/>
    <w:rsid w:val="007B6962"/>
    <w:rsid w:val="007B6F1D"/>
    <w:rsid w:val="007C0522"/>
    <w:rsid w:val="007C0CCE"/>
    <w:rsid w:val="007C1771"/>
    <w:rsid w:val="007C1E8D"/>
    <w:rsid w:val="007C26A6"/>
    <w:rsid w:val="007C2743"/>
    <w:rsid w:val="007C2A95"/>
    <w:rsid w:val="007C2B3B"/>
    <w:rsid w:val="007C3170"/>
    <w:rsid w:val="007C37CF"/>
    <w:rsid w:val="007C3B19"/>
    <w:rsid w:val="007C3C1E"/>
    <w:rsid w:val="007C43AD"/>
    <w:rsid w:val="007C4DCF"/>
    <w:rsid w:val="007C4E1E"/>
    <w:rsid w:val="007C5511"/>
    <w:rsid w:val="007C6FAD"/>
    <w:rsid w:val="007C7567"/>
    <w:rsid w:val="007D1C64"/>
    <w:rsid w:val="007D1FA8"/>
    <w:rsid w:val="007D4E4D"/>
    <w:rsid w:val="007D726C"/>
    <w:rsid w:val="007E005A"/>
    <w:rsid w:val="007E1C3B"/>
    <w:rsid w:val="007E1D23"/>
    <w:rsid w:val="007E202B"/>
    <w:rsid w:val="007E566F"/>
    <w:rsid w:val="007E579F"/>
    <w:rsid w:val="007E596D"/>
    <w:rsid w:val="007F234B"/>
    <w:rsid w:val="007F3715"/>
    <w:rsid w:val="007F40C8"/>
    <w:rsid w:val="007F49C8"/>
    <w:rsid w:val="007F6033"/>
    <w:rsid w:val="007F6836"/>
    <w:rsid w:val="007F696D"/>
    <w:rsid w:val="007F759B"/>
    <w:rsid w:val="00801290"/>
    <w:rsid w:val="00802416"/>
    <w:rsid w:val="00802463"/>
    <w:rsid w:val="0080389B"/>
    <w:rsid w:val="0080409D"/>
    <w:rsid w:val="008045A7"/>
    <w:rsid w:val="00804B52"/>
    <w:rsid w:val="00805200"/>
    <w:rsid w:val="008059FB"/>
    <w:rsid w:val="00805CDC"/>
    <w:rsid w:val="00805F96"/>
    <w:rsid w:val="00806C49"/>
    <w:rsid w:val="00807650"/>
    <w:rsid w:val="00807DAA"/>
    <w:rsid w:val="00810AB9"/>
    <w:rsid w:val="00810B17"/>
    <w:rsid w:val="0081127D"/>
    <w:rsid w:val="0081284A"/>
    <w:rsid w:val="00812ABE"/>
    <w:rsid w:val="008149B4"/>
    <w:rsid w:val="00815241"/>
    <w:rsid w:val="00815548"/>
    <w:rsid w:val="00815845"/>
    <w:rsid w:val="00815ECA"/>
    <w:rsid w:val="0081622A"/>
    <w:rsid w:val="00816BE1"/>
    <w:rsid w:val="00816D23"/>
    <w:rsid w:val="00817F23"/>
    <w:rsid w:val="00817F26"/>
    <w:rsid w:val="00820156"/>
    <w:rsid w:val="008214DE"/>
    <w:rsid w:val="00821592"/>
    <w:rsid w:val="008218AA"/>
    <w:rsid w:val="00822078"/>
    <w:rsid w:val="00822458"/>
    <w:rsid w:val="00822813"/>
    <w:rsid w:val="00822E53"/>
    <w:rsid w:val="00825A21"/>
    <w:rsid w:val="00825BEB"/>
    <w:rsid w:val="00826E54"/>
    <w:rsid w:val="00827B54"/>
    <w:rsid w:val="00832DF4"/>
    <w:rsid w:val="0083479A"/>
    <w:rsid w:val="00834D22"/>
    <w:rsid w:val="008352E5"/>
    <w:rsid w:val="00835EC8"/>
    <w:rsid w:val="008360E7"/>
    <w:rsid w:val="00836867"/>
    <w:rsid w:val="008374F6"/>
    <w:rsid w:val="00837723"/>
    <w:rsid w:val="00841041"/>
    <w:rsid w:val="00841345"/>
    <w:rsid w:val="00841D2B"/>
    <w:rsid w:val="008420D5"/>
    <w:rsid w:val="008425E0"/>
    <w:rsid w:val="008427F7"/>
    <w:rsid w:val="00843071"/>
    <w:rsid w:val="008436E9"/>
    <w:rsid w:val="00844F1F"/>
    <w:rsid w:val="00845159"/>
    <w:rsid w:val="0084515A"/>
    <w:rsid w:val="008451EF"/>
    <w:rsid w:val="00845B51"/>
    <w:rsid w:val="00845B84"/>
    <w:rsid w:val="00846408"/>
    <w:rsid w:val="00847088"/>
    <w:rsid w:val="0085012C"/>
    <w:rsid w:val="00850D6A"/>
    <w:rsid w:val="00854012"/>
    <w:rsid w:val="00854441"/>
    <w:rsid w:val="00854AFC"/>
    <w:rsid w:val="00854C6A"/>
    <w:rsid w:val="00855B29"/>
    <w:rsid w:val="00856F43"/>
    <w:rsid w:val="00857E6E"/>
    <w:rsid w:val="00860416"/>
    <w:rsid w:val="00860BFB"/>
    <w:rsid w:val="008616C2"/>
    <w:rsid w:val="008637FE"/>
    <w:rsid w:val="008639BC"/>
    <w:rsid w:val="00864AA9"/>
    <w:rsid w:val="008654A8"/>
    <w:rsid w:val="008659CB"/>
    <w:rsid w:val="00865ACA"/>
    <w:rsid w:val="00865B45"/>
    <w:rsid w:val="00865CCF"/>
    <w:rsid w:val="008673A2"/>
    <w:rsid w:val="00870B4B"/>
    <w:rsid w:val="00870C8E"/>
    <w:rsid w:val="00870D0C"/>
    <w:rsid w:val="008713F6"/>
    <w:rsid w:val="00871F39"/>
    <w:rsid w:val="008725E6"/>
    <w:rsid w:val="00873384"/>
    <w:rsid w:val="00874153"/>
    <w:rsid w:val="008746B6"/>
    <w:rsid w:val="00875AA4"/>
    <w:rsid w:val="00875DE4"/>
    <w:rsid w:val="00875F72"/>
    <w:rsid w:val="00876729"/>
    <w:rsid w:val="00876CC1"/>
    <w:rsid w:val="00876D00"/>
    <w:rsid w:val="00876D12"/>
    <w:rsid w:val="00876E92"/>
    <w:rsid w:val="008770F4"/>
    <w:rsid w:val="00877632"/>
    <w:rsid w:val="00877C69"/>
    <w:rsid w:val="008811CD"/>
    <w:rsid w:val="008813CC"/>
    <w:rsid w:val="00881835"/>
    <w:rsid w:val="00882415"/>
    <w:rsid w:val="00882923"/>
    <w:rsid w:val="008832BB"/>
    <w:rsid w:val="00883821"/>
    <w:rsid w:val="008875FA"/>
    <w:rsid w:val="0088777A"/>
    <w:rsid w:val="00887935"/>
    <w:rsid w:val="00890310"/>
    <w:rsid w:val="00891642"/>
    <w:rsid w:val="00892BAA"/>
    <w:rsid w:val="00893D2E"/>
    <w:rsid w:val="008946C0"/>
    <w:rsid w:val="00894C4B"/>
    <w:rsid w:val="00894CB6"/>
    <w:rsid w:val="00894FC2"/>
    <w:rsid w:val="00895463"/>
    <w:rsid w:val="00895933"/>
    <w:rsid w:val="00895BDF"/>
    <w:rsid w:val="00896BDD"/>
    <w:rsid w:val="00896ED6"/>
    <w:rsid w:val="0089712C"/>
    <w:rsid w:val="008A0A1C"/>
    <w:rsid w:val="008A1897"/>
    <w:rsid w:val="008A22E5"/>
    <w:rsid w:val="008A2B94"/>
    <w:rsid w:val="008A34CE"/>
    <w:rsid w:val="008A4512"/>
    <w:rsid w:val="008A4F9A"/>
    <w:rsid w:val="008A4FC7"/>
    <w:rsid w:val="008A53CF"/>
    <w:rsid w:val="008A550B"/>
    <w:rsid w:val="008A6494"/>
    <w:rsid w:val="008A6695"/>
    <w:rsid w:val="008A769A"/>
    <w:rsid w:val="008A7A7A"/>
    <w:rsid w:val="008B0938"/>
    <w:rsid w:val="008B1CAA"/>
    <w:rsid w:val="008B1D0D"/>
    <w:rsid w:val="008B2196"/>
    <w:rsid w:val="008B23B7"/>
    <w:rsid w:val="008B2B99"/>
    <w:rsid w:val="008B2E29"/>
    <w:rsid w:val="008B2E36"/>
    <w:rsid w:val="008B35DA"/>
    <w:rsid w:val="008B3CAE"/>
    <w:rsid w:val="008B5ED0"/>
    <w:rsid w:val="008B6F5B"/>
    <w:rsid w:val="008B792E"/>
    <w:rsid w:val="008B7CC0"/>
    <w:rsid w:val="008C0F1B"/>
    <w:rsid w:val="008C1BEF"/>
    <w:rsid w:val="008C1D93"/>
    <w:rsid w:val="008C1FF3"/>
    <w:rsid w:val="008C2D03"/>
    <w:rsid w:val="008C2E56"/>
    <w:rsid w:val="008C437F"/>
    <w:rsid w:val="008C4F78"/>
    <w:rsid w:val="008C5E50"/>
    <w:rsid w:val="008C5ECE"/>
    <w:rsid w:val="008C60ED"/>
    <w:rsid w:val="008C6142"/>
    <w:rsid w:val="008C631F"/>
    <w:rsid w:val="008C651D"/>
    <w:rsid w:val="008C6593"/>
    <w:rsid w:val="008C7284"/>
    <w:rsid w:val="008C742A"/>
    <w:rsid w:val="008C7BA3"/>
    <w:rsid w:val="008D0B5C"/>
    <w:rsid w:val="008D12F8"/>
    <w:rsid w:val="008D232B"/>
    <w:rsid w:val="008D28DA"/>
    <w:rsid w:val="008D38FE"/>
    <w:rsid w:val="008D3F54"/>
    <w:rsid w:val="008D41F5"/>
    <w:rsid w:val="008D42FD"/>
    <w:rsid w:val="008D4F80"/>
    <w:rsid w:val="008D529F"/>
    <w:rsid w:val="008D78C2"/>
    <w:rsid w:val="008E07E2"/>
    <w:rsid w:val="008E0C68"/>
    <w:rsid w:val="008E150E"/>
    <w:rsid w:val="008E39F4"/>
    <w:rsid w:val="008E3CC7"/>
    <w:rsid w:val="008E3D5E"/>
    <w:rsid w:val="008E5A94"/>
    <w:rsid w:val="008E65F1"/>
    <w:rsid w:val="008E6B45"/>
    <w:rsid w:val="008E7376"/>
    <w:rsid w:val="008E78E5"/>
    <w:rsid w:val="008F0B52"/>
    <w:rsid w:val="008F0BA7"/>
    <w:rsid w:val="008F0BF1"/>
    <w:rsid w:val="008F114B"/>
    <w:rsid w:val="008F1C69"/>
    <w:rsid w:val="008F1FFA"/>
    <w:rsid w:val="008F2587"/>
    <w:rsid w:val="008F29D2"/>
    <w:rsid w:val="008F3EB2"/>
    <w:rsid w:val="008F446D"/>
    <w:rsid w:val="008F458C"/>
    <w:rsid w:val="008F4D85"/>
    <w:rsid w:val="008F5338"/>
    <w:rsid w:val="008F68B2"/>
    <w:rsid w:val="008F69B7"/>
    <w:rsid w:val="008F6A4B"/>
    <w:rsid w:val="008F7849"/>
    <w:rsid w:val="008F7C75"/>
    <w:rsid w:val="00900551"/>
    <w:rsid w:val="00900E10"/>
    <w:rsid w:val="00901A6E"/>
    <w:rsid w:val="00902320"/>
    <w:rsid w:val="009023D2"/>
    <w:rsid w:val="0090296B"/>
    <w:rsid w:val="00902D78"/>
    <w:rsid w:val="00902FFA"/>
    <w:rsid w:val="00903432"/>
    <w:rsid w:val="00904048"/>
    <w:rsid w:val="00904127"/>
    <w:rsid w:val="009048A5"/>
    <w:rsid w:val="00904ADF"/>
    <w:rsid w:val="00904CC0"/>
    <w:rsid w:val="00904F60"/>
    <w:rsid w:val="00904F8A"/>
    <w:rsid w:val="00905CD3"/>
    <w:rsid w:val="0090642D"/>
    <w:rsid w:val="00907E78"/>
    <w:rsid w:val="009104DE"/>
    <w:rsid w:val="00910F8E"/>
    <w:rsid w:val="009114BC"/>
    <w:rsid w:val="00911B47"/>
    <w:rsid w:val="00912C96"/>
    <w:rsid w:val="009132B3"/>
    <w:rsid w:val="00914B35"/>
    <w:rsid w:val="00914B6C"/>
    <w:rsid w:val="00915235"/>
    <w:rsid w:val="00915590"/>
    <w:rsid w:val="0091572A"/>
    <w:rsid w:val="009161F0"/>
    <w:rsid w:val="00920595"/>
    <w:rsid w:val="00920E61"/>
    <w:rsid w:val="009211B6"/>
    <w:rsid w:val="00922529"/>
    <w:rsid w:val="0092268D"/>
    <w:rsid w:val="00923408"/>
    <w:rsid w:val="00923A18"/>
    <w:rsid w:val="009241F5"/>
    <w:rsid w:val="009246A8"/>
    <w:rsid w:val="009307DE"/>
    <w:rsid w:val="00932684"/>
    <w:rsid w:val="00932E6A"/>
    <w:rsid w:val="00934D20"/>
    <w:rsid w:val="0093588F"/>
    <w:rsid w:val="00935D4B"/>
    <w:rsid w:val="009363C3"/>
    <w:rsid w:val="0093710C"/>
    <w:rsid w:val="00937E60"/>
    <w:rsid w:val="00941273"/>
    <w:rsid w:val="0094243A"/>
    <w:rsid w:val="00943F04"/>
    <w:rsid w:val="00944A82"/>
    <w:rsid w:val="00944E6C"/>
    <w:rsid w:val="00944E79"/>
    <w:rsid w:val="009454A0"/>
    <w:rsid w:val="00945AAA"/>
    <w:rsid w:val="00950000"/>
    <w:rsid w:val="00950B16"/>
    <w:rsid w:val="00951665"/>
    <w:rsid w:val="00951864"/>
    <w:rsid w:val="00952C98"/>
    <w:rsid w:val="00954446"/>
    <w:rsid w:val="00954667"/>
    <w:rsid w:val="009549B5"/>
    <w:rsid w:val="00955028"/>
    <w:rsid w:val="00955318"/>
    <w:rsid w:val="009553A5"/>
    <w:rsid w:val="00955BCE"/>
    <w:rsid w:val="00960310"/>
    <w:rsid w:val="00960F39"/>
    <w:rsid w:val="009618AE"/>
    <w:rsid w:val="0096220D"/>
    <w:rsid w:val="00962A50"/>
    <w:rsid w:val="00962B5D"/>
    <w:rsid w:val="00962D58"/>
    <w:rsid w:val="009631B4"/>
    <w:rsid w:val="00963759"/>
    <w:rsid w:val="00963A35"/>
    <w:rsid w:val="00963B2C"/>
    <w:rsid w:val="00963CBF"/>
    <w:rsid w:val="00963D71"/>
    <w:rsid w:val="00963F6E"/>
    <w:rsid w:val="0096445D"/>
    <w:rsid w:val="00964879"/>
    <w:rsid w:val="00965025"/>
    <w:rsid w:val="00965156"/>
    <w:rsid w:val="009652AF"/>
    <w:rsid w:val="0096589D"/>
    <w:rsid w:val="009660A9"/>
    <w:rsid w:val="009665EC"/>
    <w:rsid w:val="0096672F"/>
    <w:rsid w:val="00967442"/>
    <w:rsid w:val="00967754"/>
    <w:rsid w:val="00967A38"/>
    <w:rsid w:val="00971759"/>
    <w:rsid w:val="00973765"/>
    <w:rsid w:val="00973C13"/>
    <w:rsid w:val="00974907"/>
    <w:rsid w:val="00975AAC"/>
    <w:rsid w:val="00975B50"/>
    <w:rsid w:val="0097602E"/>
    <w:rsid w:val="009767D4"/>
    <w:rsid w:val="00977B9B"/>
    <w:rsid w:val="00980012"/>
    <w:rsid w:val="00981B6E"/>
    <w:rsid w:val="00981BA1"/>
    <w:rsid w:val="009820DD"/>
    <w:rsid w:val="0098222A"/>
    <w:rsid w:val="009823F9"/>
    <w:rsid w:val="00985839"/>
    <w:rsid w:val="00986A10"/>
    <w:rsid w:val="00987892"/>
    <w:rsid w:val="00990A4E"/>
    <w:rsid w:val="009917D6"/>
    <w:rsid w:val="0099281F"/>
    <w:rsid w:val="00992DFB"/>
    <w:rsid w:val="00993D0E"/>
    <w:rsid w:val="009955A7"/>
    <w:rsid w:val="009963E8"/>
    <w:rsid w:val="00996734"/>
    <w:rsid w:val="009972F1"/>
    <w:rsid w:val="00997C9B"/>
    <w:rsid w:val="009A03C8"/>
    <w:rsid w:val="009A07AD"/>
    <w:rsid w:val="009A09D4"/>
    <w:rsid w:val="009A0A09"/>
    <w:rsid w:val="009A2B78"/>
    <w:rsid w:val="009A3C03"/>
    <w:rsid w:val="009A44D7"/>
    <w:rsid w:val="009A4770"/>
    <w:rsid w:val="009A4FDD"/>
    <w:rsid w:val="009A509C"/>
    <w:rsid w:val="009A68DC"/>
    <w:rsid w:val="009A6F61"/>
    <w:rsid w:val="009A7A5F"/>
    <w:rsid w:val="009B0ABF"/>
    <w:rsid w:val="009B2015"/>
    <w:rsid w:val="009B28EC"/>
    <w:rsid w:val="009B2A7D"/>
    <w:rsid w:val="009B324E"/>
    <w:rsid w:val="009B38BD"/>
    <w:rsid w:val="009B54E1"/>
    <w:rsid w:val="009B54F0"/>
    <w:rsid w:val="009B5841"/>
    <w:rsid w:val="009B5D44"/>
    <w:rsid w:val="009B5FE0"/>
    <w:rsid w:val="009B7232"/>
    <w:rsid w:val="009B7D9A"/>
    <w:rsid w:val="009B7E4C"/>
    <w:rsid w:val="009B7E7F"/>
    <w:rsid w:val="009C043C"/>
    <w:rsid w:val="009C04F0"/>
    <w:rsid w:val="009C1ADE"/>
    <w:rsid w:val="009C1C70"/>
    <w:rsid w:val="009C1DEE"/>
    <w:rsid w:val="009C20CA"/>
    <w:rsid w:val="009C2ADB"/>
    <w:rsid w:val="009C2B73"/>
    <w:rsid w:val="009C2DBA"/>
    <w:rsid w:val="009C313C"/>
    <w:rsid w:val="009C387A"/>
    <w:rsid w:val="009C5200"/>
    <w:rsid w:val="009C6727"/>
    <w:rsid w:val="009C6CF1"/>
    <w:rsid w:val="009D0704"/>
    <w:rsid w:val="009D098D"/>
    <w:rsid w:val="009D0A35"/>
    <w:rsid w:val="009D1D54"/>
    <w:rsid w:val="009D345D"/>
    <w:rsid w:val="009D3F8C"/>
    <w:rsid w:val="009D4F0D"/>
    <w:rsid w:val="009D595F"/>
    <w:rsid w:val="009D6239"/>
    <w:rsid w:val="009D6A3E"/>
    <w:rsid w:val="009D6DE5"/>
    <w:rsid w:val="009D7D43"/>
    <w:rsid w:val="009E121C"/>
    <w:rsid w:val="009E12FD"/>
    <w:rsid w:val="009E287F"/>
    <w:rsid w:val="009E47B3"/>
    <w:rsid w:val="009E48A4"/>
    <w:rsid w:val="009E493F"/>
    <w:rsid w:val="009E5F52"/>
    <w:rsid w:val="009F10D0"/>
    <w:rsid w:val="009F1775"/>
    <w:rsid w:val="009F20EA"/>
    <w:rsid w:val="009F37AE"/>
    <w:rsid w:val="009F3A87"/>
    <w:rsid w:val="009F3DF6"/>
    <w:rsid w:val="009F429C"/>
    <w:rsid w:val="009F4BA2"/>
    <w:rsid w:val="009F5075"/>
    <w:rsid w:val="009F58DF"/>
    <w:rsid w:val="009F68B3"/>
    <w:rsid w:val="009F736A"/>
    <w:rsid w:val="009F7413"/>
    <w:rsid w:val="009F746B"/>
    <w:rsid w:val="009F7D52"/>
    <w:rsid w:val="00A009AF"/>
    <w:rsid w:val="00A02FBC"/>
    <w:rsid w:val="00A03B59"/>
    <w:rsid w:val="00A03B8A"/>
    <w:rsid w:val="00A03D21"/>
    <w:rsid w:val="00A04206"/>
    <w:rsid w:val="00A048CB"/>
    <w:rsid w:val="00A049CA"/>
    <w:rsid w:val="00A04FF1"/>
    <w:rsid w:val="00A05181"/>
    <w:rsid w:val="00A057EA"/>
    <w:rsid w:val="00A05C32"/>
    <w:rsid w:val="00A0667A"/>
    <w:rsid w:val="00A07336"/>
    <w:rsid w:val="00A10ECD"/>
    <w:rsid w:val="00A112AA"/>
    <w:rsid w:val="00A11AAF"/>
    <w:rsid w:val="00A1327B"/>
    <w:rsid w:val="00A133C8"/>
    <w:rsid w:val="00A142E1"/>
    <w:rsid w:val="00A16084"/>
    <w:rsid w:val="00A16768"/>
    <w:rsid w:val="00A1748B"/>
    <w:rsid w:val="00A17FF7"/>
    <w:rsid w:val="00A23552"/>
    <w:rsid w:val="00A23739"/>
    <w:rsid w:val="00A23E69"/>
    <w:rsid w:val="00A24687"/>
    <w:rsid w:val="00A2493A"/>
    <w:rsid w:val="00A24C81"/>
    <w:rsid w:val="00A2503F"/>
    <w:rsid w:val="00A25228"/>
    <w:rsid w:val="00A2604C"/>
    <w:rsid w:val="00A2684C"/>
    <w:rsid w:val="00A2756D"/>
    <w:rsid w:val="00A279B0"/>
    <w:rsid w:val="00A27AF2"/>
    <w:rsid w:val="00A30AA8"/>
    <w:rsid w:val="00A319A7"/>
    <w:rsid w:val="00A3310E"/>
    <w:rsid w:val="00A339DD"/>
    <w:rsid w:val="00A343BA"/>
    <w:rsid w:val="00A353C1"/>
    <w:rsid w:val="00A36F2D"/>
    <w:rsid w:val="00A419FF"/>
    <w:rsid w:val="00A43CE0"/>
    <w:rsid w:val="00A43FCE"/>
    <w:rsid w:val="00A44904"/>
    <w:rsid w:val="00A44CE6"/>
    <w:rsid w:val="00A44DC2"/>
    <w:rsid w:val="00A464EC"/>
    <w:rsid w:val="00A465CE"/>
    <w:rsid w:val="00A46C6E"/>
    <w:rsid w:val="00A47FA7"/>
    <w:rsid w:val="00A5076F"/>
    <w:rsid w:val="00A51178"/>
    <w:rsid w:val="00A5142C"/>
    <w:rsid w:val="00A51CDA"/>
    <w:rsid w:val="00A51D22"/>
    <w:rsid w:val="00A53F05"/>
    <w:rsid w:val="00A55582"/>
    <w:rsid w:val="00A567BD"/>
    <w:rsid w:val="00A56E80"/>
    <w:rsid w:val="00A57FA2"/>
    <w:rsid w:val="00A60546"/>
    <w:rsid w:val="00A6074F"/>
    <w:rsid w:val="00A63C03"/>
    <w:rsid w:val="00A63D79"/>
    <w:rsid w:val="00A6445B"/>
    <w:rsid w:val="00A64860"/>
    <w:rsid w:val="00A64E95"/>
    <w:rsid w:val="00A65CAB"/>
    <w:rsid w:val="00A66B8B"/>
    <w:rsid w:val="00A6712C"/>
    <w:rsid w:val="00A703A4"/>
    <w:rsid w:val="00A70513"/>
    <w:rsid w:val="00A70CC1"/>
    <w:rsid w:val="00A7100A"/>
    <w:rsid w:val="00A71138"/>
    <w:rsid w:val="00A7191D"/>
    <w:rsid w:val="00A721D0"/>
    <w:rsid w:val="00A7238A"/>
    <w:rsid w:val="00A72A17"/>
    <w:rsid w:val="00A72D0E"/>
    <w:rsid w:val="00A740A4"/>
    <w:rsid w:val="00A74825"/>
    <w:rsid w:val="00A75021"/>
    <w:rsid w:val="00A75347"/>
    <w:rsid w:val="00A75C55"/>
    <w:rsid w:val="00A762DA"/>
    <w:rsid w:val="00A76380"/>
    <w:rsid w:val="00A76C5F"/>
    <w:rsid w:val="00A771A4"/>
    <w:rsid w:val="00A77613"/>
    <w:rsid w:val="00A77EE2"/>
    <w:rsid w:val="00A80144"/>
    <w:rsid w:val="00A811DE"/>
    <w:rsid w:val="00A81313"/>
    <w:rsid w:val="00A81811"/>
    <w:rsid w:val="00A8187F"/>
    <w:rsid w:val="00A821C5"/>
    <w:rsid w:val="00A82BAF"/>
    <w:rsid w:val="00A836A1"/>
    <w:rsid w:val="00A837A0"/>
    <w:rsid w:val="00A851A3"/>
    <w:rsid w:val="00A85600"/>
    <w:rsid w:val="00A8688D"/>
    <w:rsid w:val="00A86AC4"/>
    <w:rsid w:val="00A86E35"/>
    <w:rsid w:val="00A8769F"/>
    <w:rsid w:val="00A87AF9"/>
    <w:rsid w:val="00A90E97"/>
    <w:rsid w:val="00A90ECE"/>
    <w:rsid w:val="00A92F4F"/>
    <w:rsid w:val="00A9312E"/>
    <w:rsid w:val="00A93594"/>
    <w:rsid w:val="00A936D3"/>
    <w:rsid w:val="00A969BA"/>
    <w:rsid w:val="00A97461"/>
    <w:rsid w:val="00A97BC1"/>
    <w:rsid w:val="00A97D15"/>
    <w:rsid w:val="00AA0722"/>
    <w:rsid w:val="00AA0890"/>
    <w:rsid w:val="00AA1C1D"/>
    <w:rsid w:val="00AA2199"/>
    <w:rsid w:val="00AA3472"/>
    <w:rsid w:val="00AA36D8"/>
    <w:rsid w:val="00AA4115"/>
    <w:rsid w:val="00AA4AB7"/>
    <w:rsid w:val="00AA6D31"/>
    <w:rsid w:val="00AA795A"/>
    <w:rsid w:val="00AB0576"/>
    <w:rsid w:val="00AB0E87"/>
    <w:rsid w:val="00AB1528"/>
    <w:rsid w:val="00AB1E8C"/>
    <w:rsid w:val="00AB2D4B"/>
    <w:rsid w:val="00AB2EC6"/>
    <w:rsid w:val="00AB342A"/>
    <w:rsid w:val="00AB3DEE"/>
    <w:rsid w:val="00AB5049"/>
    <w:rsid w:val="00AB5279"/>
    <w:rsid w:val="00AC0872"/>
    <w:rsid w:val="00AC0A78"/>
    <w:rsid w:val="00AC129F"/>
    <w:rsid w:val="00AC18A6"/>
    <w:rsid w:val="00AC1E38"/>
    <w:rsid w:val="00AC2C95"/>
    <w:rsid w:val="00AC4714"/>
    <w:rsid w:val="00AC6348"/>
    <w:rsid w:val="00AC696C"/>
    <w:rsid w:val="00AC7284"/>
    <w:rsid w:val="00AD0090"/>
    <w:rsid w:val="00AD05F3"/>
    <w:rsid w:val="00AD2503"/>
    <w:rsid w:val="00AD2AB7"/>
    <w:rsid w:val="00AD2CE2"/>
    <w:rsid w:val="00AD2F79"/>
    <w:rsid w:val="00AD3956"/>
    <w:rsid w:val="00AD448C"/>
    <w:rsid w:val="00AD484A"/>
    <w:rsid w:val="00AD6446"/>
    <w:rsid w:val="00AD66A4"/>
    <w:rsid w:val="00AE0443"/>
    <w:rsid w:val="00AE0D9D"/>
    <w:rsid w:val="00AE11DE"/>
    <w:rsid w:val="00AE132A"/>
    <w:rsid w:val="00AE16B4"/>
    <w:rsid w:val="00AE4FE1"/>
    <w:rsid w:val="00AE59B0"/>
    <w:rsid w:val="00AE5BB4"/>
    <w:rsid w:val="00AE7C2C"/>
    <w:rsid w:val="00AF0E9D"/>
    <w:rsid w:val="00AF0ED6"/>
    <w:rsid w:val="00AF1657"/>
    <w:rsid w:val="00AF1AC5"/>
    <w:rsid w:val="00AF2FC4"/>
    <w:rsid w:val="00AF434C"/>
    <w:rsid w:val="00AF4871"/>
    <w:rsid w:val="00AF4E34"/>
    <w:rsid w:val="00AF4E4B"/>
    <w:rsid w:val="00AF4F4F"/>
    <w:rsid w:val="00AF50EF"/>
    <w:rsid w:val="00AF5A4E"/>
    <w:rsid w:val="00AF6436"/>
    <w:rsid w:val="00AF6459"/>
    <w:rsid w:val="00AF64EC"/>
    <w:rsid w:val="00AF77E5"/>
    <w:rsid w:val="00B00204"/>
    <w:rsid w:val="00B003D0"/>
    <w:rsid w:val="00B02E68"/>
    <w:rsid w:val="00B03446"/>
    <w:rsid w:val="00B042E5"/>
    <w:rsid w:val="00B06180"/>
    <w:rsid w:val="00B06429"/>
    <w:rsid w:val="00B07416"/>
    <w:rsid w:val="00B10BD5"/>
    <w:rsid w:val="00B10D84"/>
    <w:rsid w:val="00B11957"/>
    <w:rsid w:val="00B12192"/>
    <w:rsid w:val="00B12319"/>
    <w:rsid w:val="00B12769"/>
    <w:rsid w:val="00B13AA9"/>
    <w:rsid w:val="00B143B1"/>
    <w:rsid w:val="00B14A19"/>
    <w:rsid w:val="00B14FE7"/>
    <w:rsid w:val="00B154F3"/>
    <w:rsid w:val="00B156BF"/>
    <w:rsid w:val="00B15781"/>
    <w:rsid w:val="00B15D99"/>
    <w:rsid w:val="00B16608"/>
    <w:rsid w:val="00B16B33"/>
    <w:rsid w:val="00B178E8"/>
    <w:rsid w:val="00B200CA"/>
    <w:rsid w:val="00B207B4"/>
    <w:rsid w:val="00B209E9"/>
    <w:rsid w:val="00B21191"/>
    <w:rsid w:val="00B21B9D"/>
    <w:rsid w:val="00B2282F"/>
    <w:rsid w:val="00B239D9"/>
    <w:rsid w:val="00B23AEB"/>
    <w:rsid w:val="00B24265"/>
    <w:rsid w:val="00B24B9C"/>
    <w:rsid w:val="00B250BF"/>
    <w:rsid w:val="00B259E6"/>
    <w:rsid w:val="00B267C8"/>
    <w:rsid w:val="00B276E1"/>
    <w:rsid w:val="00B277E8"/>
    <w:rsid w:val="00B27B78"/>
    <w:rsid w:val="00B27C11"/>
    <w:rsid w:val="00B309C1"/>
    <w:rsid w:val="00B318A3"/>
    <w:rsid w:val="00B329AD"/>
    <w:rsid w:val="00B333D9"/>
    <w:rsid w:val="00B33898"/>
    <w:rsid w:val="00B33DB8"/>
    <w:rsid w:val="00B347FF"/>
    <w:rsid w:val="00B3579B"/>
    <w:rsid w:val="00B40836"/>
    <w:rsid w:val="00B4098F"/>
    <w:rsid w:val="00B40B3F"/>
    <w:rsid w:val="00B41999"/>
    <w:rsid w:val="00B42F1B"/>
    <w:rsid w:val="00B431A6"/>
    <w:rsid w:val="00B43566"/>
    <w:rsid w:val="00B437B1"/>
    <w:rsid w:val="00B44133"/>
    <w:rsid w:val="00B445A9"/>
    <w:rsid w:val="00B45BC5"/>
    <w:rsid w:val="00B47D01"/>
    <w:rsid w:val="00B47E84"/>
    <w:rsid w:val="00B47F02"/>
    <w:rsid w:val="00B51286"/>
    <w:rsid w:val="00B5131A"/>
    <w:rsid w:val="00B52BF1"/>
    <w:rsid w:val="00B53570"/>
    <w:rsid w:val="00B53A3A"/>
    <w:rsid w:val="00B5528B"/>
    <w:rsid w:val="00B55450"/>
    <w:rsid w:val="00B555C3"/>
    <w:rsid w:val="00B557CD"/>
    <w:rsid w:val="00B55DB2"/>
    <w:rsid w:val="00B567DF"/>
    <w:rsid w:val="00B56B5B"/>
    <w:rsid w:val="00B56D34"/>
    <w:rsid w:val="00B5731A"/>
    <w:rsid w:val="00B57C8E"/>
    <w:rsid w:val="00B57DCE"/>
    <w:rsid w:val="00B60F0E"/>
    <w:rsid w:val="00B61AD4"/>
    <w:rsid w:val="00B61DC7"/>
    <w:rsid w:val="00B61EA8"/>
    <w:rsid w:val="00B62917"/>
    <w:rsid w:val="00B6327E"/>
    <w:rsid w:val="00B63A03"/>
    <w:rsid w:val="00B63BAC"/>
    <w:rsid w:val="00B6449C"/>
    <w:rsid w:val="00B669A5"/>
    <w:rsid w:val="00B66A70"/>
    <w:rsid w:val="00B66C53"/>
    <w:rsid w:val="00B709AA"/>
    <w:rsid w:val="00B70B2F"/>
    <w:rsid w:val="00B71971"/>
    <w:rsid w:val="00B71D77"/>
    <w:rsid w:val="00B72BC0"/>
    <w:rsid w:val="00B72CF5"/>
    <w:rsid w:val="00B744A8"/>
    <w:rsid w:val="00B74A5A"/>
    <w:rsid w:val="00B75257"/>
    <w:rsid w:val="00B77310"/>
    <w:rsid w:val="00B776B7"/>
    <w:rsid w:val="00B77FD5"/>
    <w:rsid w:val="00B80C11"/>
    <w:rsid w:val="00B816B2"/>
    <w:rsid w:val="00B82748"/>
    <w:rsid w:val="00B82AB3"/>
    <w:rsid w:val="00B8377B"/>
    <w:rsid w:val="00B84C08"/>
    <w:rsid w:val="00B86528"/>
    <w:rsid w:val="00B86903"/>
    <w:rsid w:val="00B908BF"/>
    <w:rsid w:val="00B919B1"/>
    <w:rsid w:val="00B92D37"/>
    <w:rsid w:val="00B96210"/>
    <w:rsid w:val="00B96CA4"/>
    <w:rsid w:val="00B97227"/>
    <w:rsid w:val="00B97BFF"/>
    <w:rsid w:val="00BA0B2B"/>
    <w:rsid w:val="00BA15F2"/>
    <w:rsid w:val="00BA2AAA"/>
    <w:rsid w:val="00BA3911"/>
    <w:rsid w:val="00BA40AC"/>
    <w:rsid w:val="00BA42FC"/>
    <w:rsid w:val="00BA49DB"/>
    <w:rsid w:val="00BA4BC8"/>
    <w:rsid w:val="00BA553D"/>
    <w:rsid w:val="00BA644C"/>
    <w:rsid w:val="00BB0658"/>
    <w:rsid w:val="00BB0BFB"/>
    <w:rsid w:val="00BB1831"/>
    <w:rsid w:val="00BB18A8"/>
    <w:rsid w:val="00BB25DD"/>
    <w:rsid w:val="00BB29C3"/>
    <w:rsid w:val="00BB3798"/>
    <w:rsid w:val="00BB3893"/>
    <w:rsid w:val="00BB46E8"/>
    <w:rsid w:val="00BB4B10"/>
    <w:rsid w:val="00BB4C75"/>
    <w:rsid w:val="00BB563C"/>
    <w:rsid w:val="00BB57A6"/>
    <w:rsid w:val="00BB5F3C"/>
    <w:rsid w:val="00BB66F9"/>
    <w:rsid w:val="00BB7629"/>
    <w:rsid w:val="00BC0254"/>
    <w:rsid w:val="00BC0A1E"/>
    <w:rsid w:val="00BC10D0"/>
    <w:rsid w:val="00BC121C"/>
    <w:rsid w:val="00BC13A2"/>
    <w:rsid w:val="00BC2EC4"/>
    <w:rsid w:val="00BC5D05"/>
    <w:rsid w:val="00BC7E42"/>
    <w:rsid w:val="00BD0390"/>
    <w:rsid w:val="00BD0405"/>
    <w:rsid w:val="00BD051B"/>
    <w:rsid w:val="00BD0F3A"/>
    <w:rsid w:val="00BD29A9"/>
    <w:rsid w:val="00BD310F"/>
    <w:rsid w:val="00BD37C5"/>
    <w:rsid w:val="00BD4C6F"/>
    <w:rsid w:val="00BD521B"/>
    <w:rsid w:val="00BD5C7E"/>
    <w:rsid w:val="00BD6AAC"/>
    <w:rsid w:val="00BD74A1"/>
    <w:rsid w:val="00BD7BCD"/>
    <w:rsid w:val="00BE05E0"/>
    <w:rsid w:val="00BE062E"/>
    <w:rsid w:val="00BE09B2"/>
    <w:rsid w:val="00BE0CD8"/>
    <w:rsid w:val="00BE0CF6"/>
    <w:rsid w:val="00BE1905"/>
    <w:rsid w:val="00BE22DA"/>
    <w:rsid w:val="00BE3096"/>
    <w:rsid w:val="00BE310E"/>
    <w:rsid w:val="00BE31EE"/>
    <w:rsid w:val="00BE3C86"/>
    <w:rsid w:val="00BE4153"/>
    <w:rsid w:val="00BE4553"/>
    <w:rsid w:val="00BE4E3E"/>
    <w:rsid w:val="00BE52C2"/>
    <w:rsid w:val="00BE58E4"/>
    <w:rsid w:val="00BE5B16"/>
    <w:rsid w:val="00BE600D"/>
    <w:rsid w:val="00BE6257"/>
    <w:rsid w:val="00BE62EA"/>
    <w:rsid w:val="00BE6518"/>
    <w:rsid w:val="00BE6959"/>
    <w:rsid w:val="00BE7071"/>
    <w:rsid w:val="00BF1C78"/>
    <w:rsid w:val="00BF24D6"/>
    <w:rsid w:val="00BF31EE"/>
    <w:rsid w:val="00BF4036"/>
    <w:rsid w:val="00BF417A"/>
    <w:rsid w:val="00BF49F6"/>
    <w:rsid w:val="00BF4CF2"/>
    <w:rsid w:val="00BF58FB"/>
    <w:rsid w:val="00BF60D0"/>
    <w:rsid w:val="00BF688C"/>
    <w:rsid w:val="00BF7ABA"/>
    <w:rsid w:val="00C00D5A"/>
    <w:rsid w:val="00C0174D"/>
    <w:rsid w:val="00C02AD0"/>
    <w:rsid w:val="00C03291"/>
    <w:rsid w:val="00C03547"/>
    <w:rsid w:val="00C03B7D"/>
    <w:rsid w:val="00C05524"/>
    <w:rsid w:val="00C05EF5"/>
    <w:rsid w:val="00C061CB"/>
    <w:rsid w:val="00C063F6"/>
    <w:rsid w:val="00C07218"/>
    <w:rsid w:val="00C076D8"/>
    <w:rsid w:val="00C07767"/>
    <w:rsid w:val="00C11165"/>
    <w:rsid w:val="00C11669"/>
    <w:rsid w:val="00C11DCF"/>
    <w:rsid w:val="00C121BD"/>
    <w:rsid w:val="00C1296C"/>
    <w:rsid w:val="00C1307D"/>
    <w:rsid w:val="00C13089"/>
    <w:rsid w:val="00C137BC"/>
    <w:rsid w:val="00C13A47"/>
    <w:rsid w:val="00C143AD"/>
    <w:rsid w:val="00C14425"/>
    <w:rsid w:val="00C14E94"/>
    <w:rsid w:val="00C15509"/>
    <w:rsid w:val="00C1608E"/>
    <w:rsid w:val="00C1657C"/>
    <w:rsid w:val="00C167FD"/>
    <w:rsid w:val="00C16B5C"/>
    <w:rsid w:val="00C17694"/>
    <w:rsid w:val="00C17B7A"/>
    <w:rsid w:val="00C20499"/>
    <w:rsid w:val="00C2059A"/>
    <w:rsid w:val="00C208D2"/>
    <w:rsid w:val="00C24FB9"/>
    <w:rsid w:val="00C250AB"/>
    <w:rsid w:val="00C25B0F"/>
    <w:rsid w:val="00C316DB"/>
    <w:rsid w:val="00C31E4A"/>
    <w:rsid w:val="00C323CF"/>
    <w:rsid w:val="00C3299B"/>
    <w:rsid w:val="00C332C0"/>
    <w:rsid w:val="00C33AA4"/>
    <w:rsid w:val="00C34E09"/>
    <w:rsid w:val="00C34E67"/>
    <w:rsid w:val="00C36F8C"/>
    <w:rsid w:val="00C37068"/>
    <w:rsid w:val="00C37139"/>
    <w:rsid w:val="00C3748C"/>
    <w:rsid w:val="00C375EB"/>
    <w:rsid w:val="00C41023"/>
    <w:rsid w:val="00C419F6"/>
    <w:rsid w:val="00C422D2"/>
    <w:rsid w:val="00C42842"/>
    <w:rsid w:val="00C42F6D"/>
    <w:rsid w:val="00C43AAF"/>
    <w:rsid w:val="00C43C43"/>
    <w:rsid w:val="00C44544"/>
    <w:rsid w:val="00C447F9"/>
    <w:rsid w:val="00C449CD"/>
    <w:rsid w:val="00C4672E"/>
    <w:rsid w:val="00C46A3E"/>
    <w:rsid w:val="00C47095"/>
    <w:rsid w:val="00C47300"/>
    <w:rsid w:val="00C47681"/>
    <w:rsid w:val="00C522DC"/>
    <w:rsid w:val="00C52774"/>
    <w:rsid w:val="00C52869"/>
    <w:rsid w:val="00C52A4F"/>
    <w:rsid w:val="00C5331A"/>
    <w:rsid w:val="00C5394B"/>
    <w:rsid w:val="00C53A7F"/>
    <w:rsid w:val="00C54AEB"/>
    <w:rsid w:val="00C55EDF"/>
    <w:rsid w:val="00C56177"/>
    <w:rsid w:val="00C565B7"/>
    <w:rsid w:val="00C56A74"/>
    <w:rsid w:val="00C56CA1"/>
    <w:rsid w:val="00C56D71"/>
    <w:rsid w:val="00C5796C"/>
    <w:rsid w:val="00C57B68"/>
    <w:rsid w:val="00C6048B"/>
    <w:rsid w:val="00C6098C"/>
    <w:rsid w:val="00C62F62"/>
    <w:rsid w:val="00C64612"/>
    <w:rsid w:val="00C64813"/>
    <w:rsid w:val="00C657E3"/>
    <w:rsid w:val="00C65DB7"/>
    <w:rsid w:val="00C66D78"/>
    <w:rsid w:val="00C66DD1"/>
    <w:rsid w:val="00C670D7"/>
    <w:rsid w:val="00C6737A"/>
    <w:rsid w:val="00C676F7"/>
    <w:rsid w:val="00C676FE"/>
    <w:rsid w:val="00C706A5"/>
    <w:rsid w:val="00C70A04"/>
    <w:rsid w:val="00C70A6C"/>
    <w:rsid w:val="00C70D15"/>
    <w:rsid w:val="00C711D8"/>
    <w:rsid w:val="00C71803"/>
    <w:rsid w:val="00C72500"/>
    <w:rsid w:val="00C738C7"/>
    <w:rsid w:val="00C73B80"/>
    <w:rsid w:val="00C73D7F"/>
    <w:rsid w:val="00C74910"/>
    <w:rsid w:val="00C74D8A"/>
    <w:rsid w:val="00C753DE"/>
    <w:rsid w:val="00C7591C"/>
    <w:rsid w:val="00C7599F"/>
    <w:rsid w:val="00C75A71"/>
    <w:rsid w:val="00C76F39"/>
    <w:rsid w:val="00C772E9"/>
    <w:rsid w:val="00C778B7"/>
    <w:rsid w:val="00C77AA8"/>
    <w:rsid w:val="00C803E7"/>
    <w:rsid w:val="00C804FA"/>
    <w:rsid w:val="00C80587"/>
    <w:rsid w:val="00C8072B"/>
    <w:rsid w:val="00C8076D"/>
    <w:rsid w:val="00C80B38"/>
    <w:rsid w:val="00C80BE2"/>
    <w:rsid w:val="00C8113C"/>
    <w:rsid w:val="00C81EAD"/>
    <w:rsid w:val="00C81EEC"/>
    <w:rsid w:val="00C83DAA"/>
    <w:rsid w:val="00C85605"/>
    <w:rsid w:val="00C857F5"/>
    <w:rsid w:val="00C8649F"/>
    <w:rsid w:val="00C86590"/>
    <w:rsid w:val="00C8683D"/>
    <w:rsid w:val="00C868D8"/>
    <w:rsid w:val="00C87317"/>
    <w:rsid w:val="00C8769A"/>
    <w:rsid w:val="00C92495"/>
    <w:rsid w:val="00C92738"/>
    <w:rsid w:val="00C94061"/>
    <w:rsid w:val="00C9416C"/>
    <w:rsid w:val="00C95385"/>
    <w:rsid w:val="00C9582A"/>
    <w:rsid w:val="00C95C97"/>
    <w:rsid w:val="00C96272"/>
    <w:rsid w:val="00C965B4"/>
    <w:rsid w:val="00C9679A"/>
    <w:rsid w:val="00C96AF3"/>
    <w:rsid w:val="00CA0934"/>
    <w:rsid w:val="00CA0D2E"/>
    <w:rsid w:val="00CA0DE6"/>
    <w:rsid w:val="00CA1776"/>
    <w:rsid w:val="00CA2711"/>
    <w:rsid w:val="00CA2ED5"/>
    <w:rsid w:val="00CA3106"/>
    <w:rsid w:val="00CA371B"/>
    <w:rsid w:val="00CA454C"/>
    <w:rsid w:val="00CA45A0"/>
    <w:rsid w:val="00CA5895"/>
    <w:rsid w:val="00CA5A81"/>
    <w:rsid w:val="00CA5B35"/>
    <w:rsid w:val="00CA5FB8"/>
    <w:rsid w:val="00CA607B"/>
    <w:rsid w:val="00CA6175"/>
    <w:rsid w:val="00CA61E9"/>
    <w:rsid w:val="00CA653D"/>
    <w:rsid w:val="00CA7394"/>
    <w:rsid w:val="00CA77FD"/>
    <w:rsid w:val="00CA7D33"/>
    <w:rsid w:val="00CB0313"/>
    <w:rsid w:val="00CB05EF"/>
    <w:rsid w:val="00CB18F7"/>
    <w:rsid w:val="00CB3B51"/>
    <w:rsid w:val="00CB40FB"/>
    <w:rsid w:val="00CB5B5C"/>
    <w:rsid w:val="00CC0102"/>
    <w:rsid w:val="00CC164B"/>
    <w:rsid w:val="00CC1D06"/>
    <w:rsid w:val="00CC2884"/>
    <w:rsid w:val="00CC5E1F"/>
    <w:rsid w:val="00CC6F7C"/>
    <w:rsid w:val="00CC7003"/>
    <w:rsid w:val="00CC773D"/>
    <w:rsid w:val="00CC77FE"/>
    <w:rsid w:val="00CC7A13"/>
    <w:rsid w:val="00CC7E41"/>
    <w:rsid w:val="00CD084F"/>
    <w:rsid w:val="00CD1E3B"/>
    <w:rsid w:val="00CD20FC"/>
    <w:rsid w:val="00CD2BB8"/>
    <w:rsid w:val="00CD3609"/>
    <w:rsid w:val="00CD4C71"/>
    <w:rsid w:val="00CD63D5"/>
    <w:rsid w:val="00CD6C28"/>
    <w:rsid w:val="00CE0475"/>
    <w:rsid w:val="00CE0783"/>
    <w:rsid w:val="00CE1817"/>
    <w:rsid w:val="00CE1964"/>
    <w:rsid w:val="00CE31DD"/>
    <w:rsid w:val="00CE32FB"/>
    <w:rsid w:val="00CE3E17"/>
    <w:rsid w:val="00CE44B2"/>
    <w:rsid w:val="00CE4584"/>
    <w:rsid w:val="00CE4AF2"/>
    <w:rsid w:val="00CE503D"/>
    <w:rsid w:val="00CE5622"/>
    <w:rsid w:val="00CE58B0"/>
    <w:rsid w:val="00CE71EA"/>
    <w:rsid w:val="00CE74A5"/>
    <w:rsid w:val="00CE75F7"/>
    <w:rsid w:val="00CE7E8A"/>
    <w:rsid w:val="00CF08FB"/>
    <w:rsid w:val="00CF117F"/>
    <w:rsid w:val="00CF1881"/>
    <w:rsid w:val="00CF188E"/>
    <w:rsid w:val="00CF1B5C"/>
    <w:rsid w:val="00CF1BFD"/>
    <w:rsid w:val="00CF1DB1"/>
    <w:rsid w:val="00CF24B1"/>
    <w:rsid w:val="00CF26F0"/>
    <w:rsid w:val="00CF4632"/>
    <w:rsid w:val="00CF4FF0"/>
    <w:rsid w:val="00CF5FCC"/>
    <w:rsid w:val="00CF6850"/>
    <w:rsid w:val="00CF6F18"/>
    <w:rsid w:val="00D00FD5"/>
    <w:rsid w:val="00D02CCB"/>
    <w:rsid w:val="00D02DBE"/>
    <w:rsid w:val="00D034CF"/>
    <w:rsid w:val="00D03F81"/>
    <w:rsid w:val="00D04420"/>
    <w:rsid w:val="00D04683"/>
    <w:rsid w:val="00D05A3F"/>
    <w:rsid w:val="00D060D7"/>
    <w:rsid w:val="00D06EF6"/>
    <w:rsid w:val="00D07A5B"/>
    <w:rsid w:val="00D10A96"/>
    <w:rsid w:val="00D130C9"/>
    <w:rsid w:val="00D135C0"/>
    <w:rsid w:val="00D13B4B"/>
    <w:rsid w:val="00D13C37"/>
    <w:rsid w:val="00D149E6"/>
    <w:rsid w:val="00D160C5"/>
    <w:rsid w:val="00D160D0"/>
    <w:rsid w:val="00D16AA2"/>
    <w:rsid w:val="00D1740D"/>
    <w:rsid w:val="00D1777E"/>
    <w:rsid w:val="00D202AD"/>
    <w:rsid w:val="00D20F06"/>
    <w:rsid w:val="00D214E0"/>
    <w:rsid w:val="00D21A1B"/>
    <w:rsid w:val="00D21EC8"/>
    <w:rsid w:val="00D22AD5"/>
    <w:rsid w:val="00D23149"/>
    <w:rsid w:val="00D243A9"/>
    <w:rsid w:val="00D24562"/>
    <w:rsid w:val="00D25090"/>
    <w:rsid w:val="00D26EF1"/>
    <w:rsid w:val="00D272D9"/>
    <w:rsid w:val="00D27485"/>
    <w:rsid w:val="00D27BB3"/>
    <w:rsid w:val="00D301C2"/>
    <w:rsid w:val="00D30395"/>
    <w:rsid w:val="00D30620"/>
    <w:rsid w:val="00D30F84"/>
    <w:rsid w:val="00D311B5"/>
    <w:rsid w:val="00D3163F"/>
    <w:rsid w:val="00D31D85"/>
    <w:rsid w:val="00D31DEB"/>
    <w:rsid w:val="00D31FA7"/>
    <w:rsid w:val="00D34628"/>
    <w:rsid w:val="00D3535E"/>
    <w:rsid w:val="00D35C2E"/>
    <w:rsid w:val="00D3608A"/>
    <w:rsid w:val="00D36485"/>
    <w:rsid w:val="00D4089E"/>
    <w:rsid w:val="00D40E2A"/>
    <w:rsid w:val="00D416A9"/>
    <w:rsid w:val="00D418F3"/>
    <w:rsid w:val="00D41ACF"/>
    <w:rsid w:val="00D42049"/>
    <w:rsid w:val="00D42372"/>
    <w:rsid w:val="00D43B6F"/>
    <w:rsid w:val="00D441D3"/>
    <w:rsid w:val="00D44440"/>
    <w:rsid w:val="00D44C10"/>
    <w:rsid w:val="00D44F64"/>
    <w:rsid w:val="00D46648"/>
    <w:rsid w:val="00D47A45"/>
    <w:rsid w:val="00D47AC0"/>
    <w:rsid w:val="00D47C31"/>
    <w:rsid w:val="00D503B6"/>
    <w:rsid w:val="00D50400"/>
    <w:rsid w:val="00D50789"/>
    <w:rsid w:val="00D512E2"/>
    <w:rsid w:val="00D52C78"/>
    <w:rsid w:val="00D5309E"/>
    <w:rsid w:val="00D5351D"/>
    <w:rsid w:val="00D53B9A"/>
    <w:rsid w:val="00D54493"/>
    <w:rsid w:val="00D54957"/>
    <w:rsid w:val="00D5537F"/>
    <w:rsid w:val="00D56418"/>
    <w:rsid w:val="00D571AD"/>
    <w:rsid w:val="00D5797F"/>
    <w:rsid w:val="00D60260"/>
    <w:rsid w:val="00D60488"/>
    <w:rsid w:val="00D60647"/>
    <w:rsid w:val="00D60A0A"/>
    <w:rsid w:val="00D60DCF"/>
    <w:rsid w:val="00D60EB5"/>
    <w:rsid w:val="00D61608"/>
    <w:rsid w:val="00D63DFB"/>
    <w:rsid w:val="00D64225"/>
    <w:rsid w:val="00D64B1B"/>
    <w:rsid w:val="00D65198"/>
    <w:rsid w:val="00D65D07"/>
    <w:rsid w:val="00D65E51"/>
    <w:rsid w:val="00D66116"/>
    <w:rsid w:val="00D66E31"/>
    <w:rsid w:val="00D66EE4"/>
    <w:rsid w:val="00D70972"/>
    <w:rsid w:val="00D71711"/>
    <w:rsid w:val="00D72501"/>
    <w:rsid w:val="00D72A70"/>
    <w:rsid w:val="00D72D7F"/>
    <w:rsid w:val="00D7347F"/>
    <w:rsid w:val="00D73F78"/>
    <w:rsid w:val="00D745A6"/>
    <w:rsid w:val="00D77BDD"/>
    <w:rsid w:val="00D803C1"/>
    <w:rsid w:val="00D81AAA"/>
    <w:rsid w:val="00D82506"/>
    <w:rsid w:val="00D837B6"/>
    <w:rsid w:val="00D8502C"/>
    <w:rsid w:val="00D8561D"/>
    <w:rsid w:val="00D85F5D"/>
    <w:rsid w:val="00D863C2"/>
    <w:rsid w:val="00D877F9"/>
    <w:rsid w:val="00D87B4B"/>
    <w:rsid w:val="00D90C5D"/>
    <w:rsid w:val="00D90E84"/>
    <w:rsid w:val="00D9139A"/>
    <w:rsid w:val="00D92140"/>
    <w:rsid w:val="00D926C8"/>
    <w:rsid w:val="00D92B3F"/>
    <w:rsid w:val="00D9378F"/>
    <w:rsid w:val="00D9388B"/>
    <w:rsid w:val="00D9489A"/>
    <w:rsid w:val="00D958C4"/>
    <w:rsid w:val="00D95C77"/>
    <w:rsid w:val="00D95DC9"/>
    <w:rsid w:val="00D96119"/>
    <w:rsid w:val="00D9712E"/>
    <w:rsid w:val="00D9717E"/>
    <w:rsid w:val="00D97662"/>
    <w:rsid w:val="00DA1AC0"/>
    <w:rsid w:val="00DA2FA9"/>
    <w:rsid w:val="00DA309A"/>
    <w:rsid w:val="00DA39C8"/>
    <w:rsid w:val="00DA3BE3"/>
    <w:rsid w:val="00DA3E08"/>
    <w:rsid w:val="00DA3FD3"/>
    <w:rsid w:val="00DA51CB"/>
    <w:rsid w:val="00DA521C"/>
    <w:rsid w:val="00DA5592"/>
    <w:rsid w:val="00DA78EA"/>
    <w:rsid w:val="00DA7A33"/>
    <w:rsid w:val="00DB230F"/>
    <w:rsid w:val="00DB2A4C"/>
    <w:rsid w:val="00DB2DAF"/>
    <w:rsid w:val="00DB2EDA"/>
    <w:rsid w:val="00DB2F4B"/>
    <w:rsid w:val="00DB365D"/>
    <w:rsid w:val="00DB3CC1"/>
    <w:rsid w:val="00DB41D1"/>
    <w:rsid w:val="00DB6087"/>
    <w:rsid w:val="00DB6892"/>
    <w:rsid w:val="00DB7364"/>
    <w:rsid w:val="00DB75D1"/>
    <w:rsid w:val="00DB7756"/>
    <w:rsid w:val="00DB7F8A"/>
    <w:rsid w:val="00DC1227"/>
    <w:rsid w:val="00DC205C"/>
    <w:rsid w:val="00DC3328"/>
    <w:rsid w:val="00DC346B"/>
    <w:rsid w:val="00DC4651"/>
    <w:rsid w:val="00DC4A9E"/>
    <w:rsid w:val="00DC51E9"/>
    <w:rsid w:val="00DC5440"/>
    <w:rsid w:val="00DC5E7E"/>
    <w:rsid w:val="00DC68BA"/>
    <w:rsid w:val="00DC722A"/>
    <w:rsid w:val="00DC7333"/>
    <w:rsid w:val="00DD0245"/>
    <w:rsid w:val="00DD0E37"/>
    <w:rsid w:val="00DD1E25"/>
    <w:rsid w:val="00DD27C8"/>
    <w:rsid w:val="00DD2874"/>
    <w:rsid w:val="00DD3650"/>
    <w:rsid w:val="00DD3A4F"/>
    <w:rsid w:val="00DD5C98"/>
    <w:rsid w:val="00DD676A"/>
    <w:rsid w:val="00DD67DD"/>
    <w:rsid w:val="00DD7671"/>
    <w:rsid w:val="00DD7849"/>
    <w:rsid w:val="00DE120E"/>
    <w:rsid w:val="00DE1D18"/>
    <w:rsid w:val="00DE3C79"/>
    <w:rsid w:val="00DE419E"/>
    <w:rsid w:val="00DE47B2"/>
    <w:rsid w:val="00DE4D12"/>
    <w:rsid w:val="00DE4E82"/>
    <w:rsid w:val="00DE59CA"/>
    <w:rsid w:val="00DE6000"/>
    <w:rsid w:val="00DE6519"/>
    <w:rsid w:val="00DE6C43"/>
    <w:rsid w:val="00DE6E28"/>
    <w:rsid w:val="00DE73CE"/>
    <w:rsid w:val="00DE7823"/>
    <w:rsid w:val="00DF028E"/>
    <w:rsid w:val="00DF0F23"/>
    <w:rsid w:val="00DF104F"/>
    <w:rsid w:val="00DF11C1"/>
    <w:rsid w:val="00DF13DC"/>
    <w:rsid w:val="00DF1BDD"/>
    <w:rsid w:val="00DF2298"/>
    <w:rsid w:val="00DF2719"/>
    <w:rsid w:val="00DF297F"/>
    <w:rsid w:val="00DF2E83"/>
    <w:rsid w:val="00DF4EB1"/>
    <w:rsid w:val="00DF683E"/>
    <w:rsid w:val="00DF68E6"/>
    <w:rsid w:val="00DF6B72"/>
    <w:rsid w:val="00DF70E2"/>
    <w:rsid w:val="00DF7AE3"/>
    <w:rsid w:val="00DF7D7B"/>
    <w:rsid w:val="00DF7F91"/>
    <w:rsid w:val="00E0195F"/>
    <w:rsid w:val="00E0210B"/>
    <w:rsid w:val="00E05167"/>
    <w:rsid w:val="00E05185"/>
    <w:rsid w:val="00E05C95"/>
    <w:rsid w:val="00E06D35"/>
    <w:rsid w:val="00E06F81"/>
    <w:rsid w:val="00E07210"/>
    <w:rsid w:val="00E074BD"/>
    <w:rsid w:val="00E07CAA"/>
    <w:rsid w:val="00E102C3"/>
    <w:rsid w:val="00E10B2C"/>
    <w:rsid w:val="00E1110F"/>
    <w:rsid w:val="00E11356"/>
    <w:rsid w:val="00E11613"/>
    <w:rsid w:val="00E12FD8"/>
    <w:rsid w:val="00E13423"/>
    <w:rsid w:val="00E14C77"/>
    <w:rsid w:val="00E15DDE"/>
    <w:rsid w:val="00E162C7"/>
    <w:rsid w:val="00E17D67"/>
    <w:rsid w:val="00E20702"/>
    <w:rsid w:val="00E21AF6"/>
    <w:rsid w:val="00E22E82"/>
    <w:rsid w:val="00E2336F"/>
    <w:rsid w:val="00E23864"/>
    <w:rsid w:val="00E23E3D"/>
    <w:rsid w:val="00E2500F"/>
    <w:rsid w:val="00E257E9"/>
    <w:rsid w:val="00E25FBE"/>
    <w:rsid w:val="00E2725D"/>
    <w:rsid w:val="00E30795"/>
    <w:rsid w:val="00E30C99"/>
    <w:rsid w:val="00E32531"/>
    <w:rsid w:val="00E333FA"/>
    <w:rsid w:val="00E33ABF"/>
    <w:rsid w:val="00E34161"/>
    <w:rsid w:val="00E345D0"/>
    <w:rsid w:val="00E35511"/>
    <w:rsid w:val="00E36474"/>
    <w:rsid w:val="00E37079"/>
    <w:rsid w:val="00E40431"/>
    <w:rsid w:val="00E40A9E"/>
    <w:rsid w:val="00E4235F"/>
    <w:rsid w:val="00E42A4B"/>
    <w:rsid w:val="00E431DA"/>
    <w:rsid w:val="00E43C99"/>
    <w:rsid w:val="00E440DC"/>
    <w:rsid w:val="00E441A7"/>
    <w:rsid w:val="00E453D8"/>
    <w:rsid w:val="00E4597B"/>
    <w:rsid w:val="00E46264"/>
    <w:rsid w:val="00E47474"/>
    <w:rsid w:val="00E47509"/>
    <w:rsid w:val="00E47618"/>
    <w:rsid w:val="00E50FD4"/>
    <w:rsid w:val="00E51116"/>
    <w:rsid w:val="00E51A95"/>
    <w:rsid w:val="00E53524"/>
    <w:rsid w:val="00E53C6F"/>
    <w:rsid w:val="00E5412A"/>
    <w:rsid w:val="00E558A2"/>
    <w:rsid w:val="00E5709B"/>
    <w:rsid w:val="00E5754B"/>
    <w:rsid w:val="00E579CE"/>
    <w:rsid w:val="00E57CC8"/>
    <w:rsid w:val="00E60321"/>
    <w:rsid w:val="00E6051B"/>
    <w:rsid w:val="00E60BFA"/>
    <w:rsid w:val="00E60C86"/>
    <w:rsid w:val="00E630CB"/>
    <w:rsid w:val="00E635C9"/>
    <w:rsid w:val="00E6418F"/>
    <w:rsid w:val="00E64E3A"/>
    <w:rsid w:val="00E653A4"/>
    <w:rsid w:val="00E669A1"/>
    <w:rsid w:val="00E67284"/>
    <w:rsid w:val="00E6768C"/>
    <w:rsid w:val="00E679C2"/>
    <w:rsid w:val="00E7070C"/>
    <w:rsid w:val="00E70D87"/>
    <w:rsid w:val="00E71165"/>
    <w:rsid w:val="00E7277F"/>
    <w:rsid w:val="00E72B10"/>
    <w:rsid w:val="00E737BE"/>
    <w:rsid w:val="00E74019"/>
    <w:rsid w:val="00E744C6"/>
    <w:rsid w:val="00E745D8"/>
    <w:rsid w:val="00E75968"/>
    <w:rsid w:val="00E76FE8"/>
    <w:rsid w:val="00E779B4"/>
    <w:rsid w:val="00E77E69"/>
    <w:rsid w:val="00E807FF"/>
    <w:rsid w:val="00E80CC2"/>
    <w:rsid w:val="00E84221"/>
    <w:rsid w:val="00E8450C"/>
    <w:rsid w:val="00E845CD"/>
    <w:rsid w:val="00E84721"/>
    <w:rsid w:val="00E84EB9"/>
    <w:rsid w:val="00E85132"/>
    <w:rsid w:val="00E85236"/>
    <w:rsid w:val="00E853F2"/>
    <w:rsid w:val="00E85AD9"/>
    <w:rsid w:val="00E878A6"/>
    <w:rsid w:val="00E87B0D"/>
    <w:rsid w:val="00E903E7"/>
    <w:rsid w:val="00E90457"/>
    <w:rsid w:val="00E9086C"/>
    <w:rsid w:val="00E91817"/>
    <w:rsid w:val="00E9192C"/>
    <w:rsid w:val="00E92450"/>
    <w:rsid w:val="00E929BF"/>
    <w:rsid w:val="00E92D3C"/>
    <w:rsid w:val="00E9334A"/>
    <w:rsid w:val="00E941BB"/>
    <w:rsid w:val="00E9470B"/>
    <w:rsid w:val="00E95EA7"/>
    <w:rsid w:val="00E967A1"/>
    <w:rsid w:val="00E96AC5"/>
    <w:rsid w:val="00E96FBE"/>
    <w:rsid w:val="00E970F4"/>
    <w:rsid w:val="00E9741B"/>
    <w:rsid w:val="00EA11D7"/>
    <w:rsid w:val="00EA13E4"/>
    <w:rsid w:val="00EA16AA"/>
    <w:rsid w:val="00EA2779"/>
    <w:rsid w:val="00EA2B40"/>
    <w:rsid w:val="00EA37B8"/>
    <w:rsid w:val="00EA42FF"/>
    <w:rsid w:val="00EA4670"/>
    <w:rsid w:val="00EA470F"/>
    <w:rsid w:val="00EA6144"/>
    <w:rsid w:val="00EA6892"/>
    <w:rsid w:val="00EA6EB2"/>
    <w:rsid w:val="00EA72C0"/>
    <w:rsid w:val="00EA773C"/>
    <w:rsid w:val="00EA78C4"/>
    <w:rsid w:val="00EB01B4"/>
    <w:rsid w:val="00EB1D98"/>
    <w:rsid w:val="00EB29F6"/>
    <w:rsid w:val="00EB35F6"/>
    <w:rsid w:val="00EB4817"/>
    <w:rsid w:val="00EB4C79"/>
    <w:rsid w:val="00EB4FEF"/>
    <w:rsid w:val="00EB54D4"/>
    <w:rsid w:val="00EB5606"/>
    <w:rsid w:val="00EB7522"/>
    <w:rsid w:val="00EB7AFD"/>
    <w:rsid w:val="00EC0297"/>
    <w:rsid w:val="00EC34BF"/>
    <w:rsid w:val="00EC3790"/>
    <w:rsid w:val="00EC4064"/>
    <w:rsid w:val="00EC4655"/>
    <w:rsid w:val="00EC5019"/>
    <w:rsid w:val="00EC53DC"/>
    <w:rsid w:val="00EC5702"/>
    <w:rsid w:val="00EC6063"/>
    <w:rsid w:val="00EC6705"/>
    <w:rsid w:val="00EC7008"/>
    <w:rsid w:val="00EC70DC"/>
    <w:rsid w:val="00EC76B6"/>
    <w:rsid w:val="00ED05A7"/>
    <w:rsid w:val="00ED1E80"/>
    <w:rsid w:val="00ED1F36"/>
    <w:rsid w:val="00ED23A7"/>
    <w:rsid w:val="00ED33BE"/>
    <w:rsid w:val="00ED37D0"/>
    <w:rsid w:val="00ED3A6D"/>
    <w:rsid w:val="00ED3BF1"/>
    <w:rsid w:val="00ED4F3C"/>
    <w:rsid w:val="00ED5D9C"/>
    <w:rsid w:val="00ED6655"/>
    <w:rsid w:val="00ED6F3D"/>
    <w:rsid w:val="00ED721B"/>
    <w:rsid w:val="00ED724F"/>
    <w:rsid w:val="00ED74BB"/>
    <w:rsid w:val="00ED756E"/>
    <w:rsid w:val="00EE1419"/>
    <w:rsid w:val="00EE1B3C"/>
    <w:rsid w:val="00EE2AA7"/>
    <w:rsid w:val="00EE4FD3"/>
    <w:rsid w:val="00EE5519"/>
    <w:rsid w:val="00EE5F3F"/>
    <w:rsid w:val="00EE6A6E"/>
    <w:rsid w:val="00EE6A7A"/>
    <w:rsid w:val="00EE7EC0"/>
    <w:rsid w:val="00EF0AC5"/>
    <w:rsid w:val="00EF1328"/>
    <w:rsid w:val="00EF1D37"/>
    <w:rsid w:val="00EF3C5B"/>
    <w:rsid w:val="00EF4832"/>
    <w:rsid w:val="00EF4B94"/>
    <w:rsid w:val="00EF4ECE"/>
    <w:rsid w:val="00EF51BA"/>
    <w:rsid w:val="00EF5335"/>
    <w:rsid w:val="00EF55E2"/>
    <w:rsid w:val="00EF5735"/>
    <w:rsid w:val="00EF583A"/>
    <w:rsid w:val="00EF59F9"/>
    <w:rsid w:val="00EF739F"/>
    <w:rsid w:val="00EF75BA"/>
    <w:rsid w:val="00EF7A99"/>
    <w:rsid w:val="00F0053D"/>
    <w:rsid w:val="00F005DA"/>
    <w:rsid w:val="00F00786"/>
    <w:rsid w:val="00F00E13"/>
    <w:rsid w:val="00F01824"/>
    <w:rsid w:val="00F01D4C"/>
    <w:rsid w:val="00F03997"/>
    <w:rsid w:val="00F047B1"/>
    <w:rsid w:val="00F0498A"/>
    <w:rsid w:val="00F04BF8"/>
    <w:rsid w:val="00F04E33"/>
    <w:rsid w:val="00F0692E"/>
    <w:rsid w:val="00F07156"/>
    <w:rsid w:val="00F071AC"/>
    <w:rsid w:val="00F07639"/>
    <w:rsid w:val="00F10F3B"/>
    <w:rsid w:val="00F12993"/>
    <w:rsid w:val="00F12D24"/>
    <w:rsid w:val="00F14E9A"/>
    <w:rsid w:val="00F15524"/>
    <w:rsid w:val="00F15854"/>
    <w:rsid w:val="00F16E6D"/>
    <w:rsid w:val="00F16FD9"/>
    <w:rsid w:val="00F17EA4"/>
    <w:rsid w:val="00F17ECB"/>
    <w:rsid w:val="00F22EF0"/>
    <w:rsid w:val="00F234D9"/>
    <w:rsid w:val="00F23C67"/>
    <w:rsid w:val="00F23FA9"/>
    <w:rsid w:val="00F24834"/>
    <w:rsid w:val="00F24852"/>
    <w:rsid w:val="00F25143"/>
    <w:rsid w:val="00F25419"/>
    <w:rsid w:val="00F25DAA"/>
    <w:rsid w:val="00F26A06"/>
    <w:rsid w:val="00F26E3F"/>
    <w:rsid w:val="00F276C8"/>
    <w:rsid w:val="00F278B9"/>
    <w:rsid w:val="00F3049E"/>
    <w:rsid w:val="00F30841"/>
    <w:rsid w:val="00F313A5"/>
    <w:rsid w:val="00F31957"/>
    <w:rsid w:val="00F31D61"/>
    <w:rsid w:val="00F31D87"/>
    <w:rsid w:val="00F3208C"/>
    <w:rsid w:val="00F339B0"/>
    <w:rsid w:val="00F342CA"/>
    <w:rsid w:val="00F34692"/>
    <w:rsid w:val="00F34731"/>
    <w:rsid w:val="00F34B0F"/>
    <w:rsid w:val="00F365F5"/>
    <w:rsid w:val="00F374D6"/>
    <w:rsid w:val="00F37B26"/>
    <w:rsid w:val="00F4015D"/>
    <w:rsid w:val="00F40338"/>
    <w:rsid w:val="00F4035E"/>
    <w:rsid w:val="00F40577"/>
    <w:rsid w:val="00F40F29"/>
    <w:rsid w:val="00F43402"/>
    <w:rsid w:val="00F43E55"/>
    <w:rsid w:val="00F44591"/>
    <w:rsid w:val="00F44706"/>
    <w:rsid w:val="00F447F5"/>
    <w:rsid w:val="00F44AE5"/>
    <w:rsid w:val="00F44CE3"/>
    <w:rsid w:val="00F45AB1"/>
    <w:rsid w:val="00F46153"/>
    <w:rsid w:val="00F477DC"/>
    <w:rsid w:val="00F47C1C"/>
    <w:rsid w:val="00F52344"/>
    <w:rsid w:val="00F52585"/>
    <w:rsid w:val="00F5271A"/>
    <w:rsid w:val="00F52B57"/>
    <w:rsid w:val="00F53025"/>
    <w:rsid w:val="00F53615"/>
    <w:rsid w:val="00F5369E"/>
    <w:rsid w:val="00F53A64"/>
    <w:rsid w:val="00F53F4E"/>
    <w:rsid w:val="00F53F86"/>
    <w:rsid w:val="00F540BF"/>
    <w:rsid w:val="00F549BC"/>
    <w:rsid w:val="00F55EC3"/>
    <w:rsid w:val="00F57090"/>
    <w:rsid w:val="00F57346"/>
    <w:rsid w:val="00F57391"/>
    <w:rsid w:val="00F600B7"/>
    <w:rsid w:val="00F606A4"/>
    <w:rsid w:val="00F6096A"/>
    <w:rsid w:val="00F609C5"/>
    <w:rsid w:val="00F60CBD"/>
    <w:rsid w:val="00F61419"/>
    <w:rsid w:val="00F61C24"/>
    <w:rsid w:val="00F61F02"/>
    <w:rsid w:val="00F62F15"/>
    <w:rsid w:val="00F63257"/>
    <w:rsid w:val="00F641E6"/>
    <w:rsid w:val="00F64381"/>
    <w:rsid w:val="00F646B6"/>
    <w:rsid w:val="00F64872"/>
    <w:rsid w:val="00F648FA"/>
    <w:rsid w:val="00F649B0"/>
    <w:rsid w:val="00F649E0"/>
    <w:rsid w:val="00F66268"/>
    <w:rsid w:val="00F663A9"/>
    <w:rsid w:val="00F6687F"/>
    <w:rsid w:val="00F6750B"/>
    <w:rsid w:val="00F67A6E"/>
    <w:rsid w:val="00F7047E"/>
    <w:rsid w:val="00F71332"/>
    <w:rsid w:val="00F719E6"/>
    <w:rsid w:val="00F72ED2"/>
    <w:rsid w:val="00F72F2E"/>
    <w:rsid w:val="00F7371E"/>
    <w:rsid w:val="00F74314"/>
    <w:rsid w:val="00F74539"/>
    <w:rsid w:val="00F754AA"/>
    <w:rsid w:val="00F7580D"/>
    <w:rsid w:val="00F771F6"/>
    <w:rsid w:val="00F779DF"/>
    <w:rsid w:val="00F803FE"/>
    <w:rsid w:val="00F81AD9"/>
    <w:rsid w:val="00F81B64"/>
    <w:rsid w:val="00F81B94"/>
    <w:rsid w:val="00F81CFB"/>
    <w:rsid w:val="00F81DD1"/>
    <w:rsid w:val="00F81F85"/>
    <w:rsid w:val="00F82122"/>
    <w:rsid w:val="00F82178"/>
    <w:rsid w:val="00F82979"/>
    <w:rsid w:val="00F830CD"/>
    <w:rsid w:val="00F83B6A"/>
    <w:rsid w:val="00F83B96"/>
    <w:rsid w:val="00F856D1"/>
    <w:rsid w:val="00F860AD"/>
    <w:rsid w:val="00F86D10"/>
    <w:rsid w:val="00F87177"/>
    <w:rsid w:val="00F91FDA"/>
    <w:rsid w:val="00F920F5"/>
    <w:rsid w:val="00F922AE"/>
    <w:rsid w:val="00F92DF5"/>
    <w:rsid w:val="00F93687"/>
    <w:rsid w:val="00F93DED"/>
    <w:rsid w:val="00F94293"/>
    <w:rsid w:val="00F96373"/>
    <w:rsid w:val="00F9765A"/>
    <w:rsid w:val="00FA07B7"/>
    <w:rsid w:val="00FA08B4"/>
    <w:rsid w:val="00FA216A"/>
    <w:rsid w:val="00FA2801"/>
    <w:rsid w:val="00FA2EF2"/>
    <w:rsid w:val="00FA3182"/>
    <w:rsid w:val="00FA3711"/>
    <w:rsid w:val="00FA37D0"/>
    <w:rsid w:val="00FA43E2"/>
    <w:rsid w:val="00FA49CA"/>
    <w:rsid w:val="00FA5286"/>
    <w:rsid w:val="00FA549B"/>
    <w:rsid w:val="00FA5BB6"/>
    <w:rsid w:val="00FA7948"/>
    <w:rsid w:val="00FB0342"/>
    <w:rsid w:val="00FB2563"/>
    <w:rsid w:val="00FB299F"/>
    <w:rsid w:val="00FB2B30"/>
    <w:rsid w:val="00FB3157"/>
    <w:rsid w:val="00FB4152"/>
    <w:rsid w:val="00FB5212"/>
    <w:rsid w:val="00FB55EB"/>
    <w:rsid w:val="00FB6A5B"/>
    <w:rsid w:val="00FC1808"/>
    <w:rsid w:val="00FC18F8"/>
    <w:rsid w:val="00FC2604"/>
    <w:rsid w:val="00FC429F"/>
    <w:rsid w:val="00FC43F3"/>
    <w:rsid w:val="00FC49F3"/>
    <w:rsid w:val="00FC519F"/>
    <w:rsid w:val="00FC5C2E"/>
    <w:rsid w:val="00FC5D8B"/>
    <w:rsid w:val="00FC5F88"/>
    <w:rsid w:val="00FC687F"/>
    <w:rsid w:val="00FC6DE9"/>
    <w:rsid w:val="00FC7414"/>
    <w:rsid w:val="00FD05AC"/>
    <w:rsid w:val="00FD0768"/>
    <w:rsid w:val="00FD15F7"/>
    <w:rsid w:val="00FD1F68"/>
    <w:rsid w:val="00FD261A"/>
    <w:rsid w:val="00FD3478"/>
    <w:rsid w:val="00FD3481"/>
    <w:rsid w:val="00FD386C"/>
    <w:rsid w:val="00FD44C1"/>
    <w:rsid w:val="00FD4AA1"/>
    <w:rsid w:val="00FD5AAD"/>
    <w:rsid w:val="00FD623E"/>
    <w:rsid w:val="00FD6241"/>
    <w:rsid w:val="00FD6D27"/>
    <w:rsid w:val="00FD6DF9"/>
    <w:rsid w:val="00FD73E9"/>
    <w:rsid w:val="00FD76C0"/>
    <w:rsid w:val="00FE07AA"/>
    <w:rsid w:val="00FE0827"/>
    <w:rsid w:val="00FE2019"/>
    <w:rsid w:val="00FE20CD"/>
    <w:rsid w:val="00FE35B5"/>
    <w:rsid w:val="00FE363B"/>
    <w:rsid w:val="00FE391D"/>
    <w:rsid w:val="00FE3AC1"/>
    <w:rsid w:val="00FE430D"/>
    <w:rsid w:val="00FE4D5D"/>
    <w:rsid w:val="00FE7358"/>
    <w:rsid w:val="00FE7E1A"/>
    <w:rsid w:val="00FF08E1"/>
    <w:rsid w:val="00FF0D4A"/>
    <w:rsid w:val="00FF0F14"/>
    <w:rsid w:val="00FF1923"/>
    <w:rsid w:val="00FF2AC6"/>
    <w:rsid w:val="00FF2AFD"/>
    <w:rsid w:val="00FF3690"/>
    <w:rsid w:val="00FF4420"/>
    <w:rsid w:val="00FF44D5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99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4C81"/>
    <w:rPr>
      <w:sz w:val="24"/>
      <w:szCs w:val="24"/>
    </w:rPr>
  </w:style>
  <w:style w:type="paragraph" w:styleId="1">
    <w:name w:val="heading 1"/>
    <w:aliases w:val="Заголовок 1 (16 пт)"/>
    <w:basedOn w:val="a0"/>
    <w:next w:val="a0"/>
    <w:link w:val="10"/>
    <w:qFormat/>
    <w:rsid w:val="003E764F"/>
    <w:pPr>
      <w:keepNext/>
      <w:numPr>
        <w:numId w:val="1"/>
      </w:numPr>
      <w:spacing w:before="240" w:after="120"/>
      <w:outlineLvl w:val="0"/>
    </w:pPr>
    <w:rPr>
      <w:b/>
      <w:smallCaps/>
      <w:sz w:val="28"/>
      <w:szCs w:val="20"/>
      <w:lang w:val="en-US"/>
    </w:rPr>
  </w:style>
  <w:style w:type="paragraph" w:styleId="2">
    <w:name w:val="heading 2"/>
    <w:basedOn w:val="a0"/>
    <w:next w:val="a0"/>
    <w:link w:val="20"/>
    <w:qFormat/>
    <w:rsid w:val="00BA644C"/>
    <w:pPr>
      <w:keepNext/>
      <w:spacing w:before="120" w:after="120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3E764F"/>
    <w:pPr>
      <w:keepNext/>
      <w:spacing w:before="60" w:after="60"/>
      <w:outlineLvl w:val="2"/>
    </w:pPr>
    <w:rPr>
      <w:sz w:val="28"/>
      <w:szCs w:val="20"/>
      <w:u w:val="single"/>
    </w:rPr>
  </w:style>
  <w:style w:type="paragraph" w:styleId="4">
    <w:name w:val="heading 4"/>
    <w:aliases w:val="внутренние заголовки"/>
    <w:basedOn w:val="a0"/>
    <w:next w:val="a0"/>
    <w:link w:val="40"/>
    <w:qFormat/>
    <w:rsid w:val="0090296B"/>
    <w:pPr>
      <w:keepNext/>
      <w:ind w:firstLine="539"/>
      <w:outlineLvl w:val="3"/>
    </w:pPr>
    <w:rPr>
      <w:bCs/>
      <w:i/>
      <w:sz w:val="28"/>
    </w:rPr>
  </w:style>
  <w:style w:type="paragraph" w:styleId="5">
    <w:name w:val="heading 5"/>
    <w:basedOn w:val="a0"/>
    <w:next w:val="a0"/>
    <w:link w:val="50"/>
    <w:qFormat/>
    <w:rsid w:val="00F6750B"/>
    <w:pPr>
      <w:keepNext/>
      <w:jc w:val="right"/>
      <w:outlineLvl w:val="4"/>
    </w:pPr>
    <w:rPr>
      <w:b/>
      <w:bCs/>
      <w:color w:val="0000FF"/>
      <w:sz w:val="16"/>
      <w:szCs w:val="20"/>
    </w:rPr>
  </w:style>
  <w:style w:type="paragraph" w:styleId="6">
    <w:name w:val="heading 6"/>
    <w:basedOn w:val="a0"/>
    <w:next w:val="a0"/>
    <w:link w:val="60"/>
    <w:uiPriority w:val="9"/>
    <w:qFormat/>
    <w:rsid w:val="00F6750B"/>
    <w:pPr>
      <w:keepNext/>
      <w:ind w:right="72"/>
      <w:jc w:val="both"/>
      <w:outlineLvl w:val="5"/>
    </w:pPr>
    <w:rPr>
      <w:bCs/>
      <w:sz w:val="28"/>
    </w:rPr>
  </w:style>
  <w:style w:type="paragraph" w:styleId="7">
    <w:name w:val="heading 7"/>
    <w:basedOn w:val="a0"/>
    <w:next w:val="a0"/>
    <w:link w:val="70"/>
    <w:qFormat/>
    <w:rsid w:val="00F6750B"/>
    <w:pPr>
      <w:keepNext/>
      <w:spacing w:after="120"/>
      <w:jc w:val="center"/>
      <w:outlineLvl w:val="6"/>
    </w:pPr>
    <w:rPr>
      <w:b/>
      <w:bCs/>
    </w:rPr>
  </w:style>
  <w:style w:type="paragraph" w:styleId="8">
    <w:name w:val="heading 8"/>
    <w:basedOn w:val="a0"/>
    <w:next w:val="a0"/>
    <w:link w:val="80"/>
    <w:qFormat/>
    <w:rsid w:val="00F6750B"/>
    <w:pPr>
      <w:keepNext/>
      <w:ind w:right="34" w:firstLine="426"/>
      <w:jc w:val="right"/>
      <w:outlineLvl w:val="7"/>
    </w:pPr>
    <w:rPr>
      <w:b/>
      <w:bCs/>
    </w:rPr>
  </w:style>
  <w:style w:type="paragraph" w:styleId="9">
    <w:name w:val="heading 9"/>
    <w:basedOn w:val="a0"/>
    <w:next w:val="a0"/>
    <w:link w:val="90"/>
    <w:qFormat/>
    <w:rsid w:val="00F6750B"/>
    <w:pPr>
      <w:keepNext/>
      <w:jc w:val="center"/>
      <w:outlineLvl w:val="8"/>
    </w:pPr>
    <w:rPr>
      <w:b/>
      <w:bCs/>
      <w:sz w:val="1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F6750B"/>
    <w:pPr>
      <w:ind w:right="-284"/>
      <w:jc w:val="center"/>
    </w:pPr>
    <w:rPr>
      <w:b/>
      <w:color w:val="000000"/>
      <w:sz w:val="28"/>
      <w:szCs w:val="20"/>
    </w:rPr>
  </w:style>
  <w:style w:type="paragraph" w:styleId="a6">
    <w:name w:val="Block Text"/>
    <w:basedOn w:val="a0"/>
    <w:rsid w:val="00F6750B"/>
    <w:pPr>
      <w:tabs>
        <w:tab w:val="left" w:pos="9000"/>
      </w:tabs>
      <w:ind w:left="720" w:right="34" w:firstLine="283"/>
      <w:jc w:val="both"/>
    </w:pPr>
    <w:rPr>
      <w:i/>
    </w:rPr>
  </w:style>
  <w:style w:type="paragraph" w:styleId="21">
    <w:name w:val="Body Text 2"/>
    <w:basedOn w:val="a0"/>
    <w:link w:val="22"/>
    <w:rsid w:val="00F6750B"/>
    <w:rPr>
      <w:szCs w:val="20"/>
    </w:rPr>
  </w:style>
  <w:style w:type="paragraph" w:styleId="a7">
    <w:name w:val="header"/>
    <w:basedOn w:val="a0"/>
    <w:link w:val="a8"/>
    <w:uiPriority w:val="99"/>
    <w:rsid w:val="00F6750B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paragraph" w:styleId="a9">
    <w:name w:val="Body Text Indent"/>
    <w:basedOn w:val="a0"/>
    <w:link w:val="aa"/>
    <w:rsid w:val="00F6750B"/>
    <w:pPr>
      <w:ind w:firstLine="567"/>
      <w:jc w:val="both"/>
    </w:pPr>
    <w:rPr>
      <w:color w:val="000000"/>
      <w:sz w:val="28"/>
      <w:szCs w:val="20"/>
    </w:rPr>
  </w:style>
  <w:style w:type="paragraph" w:styleId="31">
    <w:name w:val="Body Text Indent 3"/>
    <w:basedOn w:val="a0"/>
    <w:link w:val="32"/>
    <w:rsid w:val="00F6750B"/>
    <w:pPr>
      <w:ind w:right="-142" w:firstLine="567"/>
      <w:jc w:val="both"/>
    </w:pPr>
    <w:rPr>
      <w:color w:val="000000"/>
      <w:sz w:val="28"/>
      <w:szCs w:val="20"/>
    </w:rPr>
  </w:style>
  <w:style w:type="character" w:customStyle="1" w:styleId="32">
    <w:name w:val="Основной текст с отступом 3 Знак"/>
    <w:link w:val="31"/>
    <w:rsid w:val="008B5ED0"/>
    <w:rPr>
      <w:color w:val="000000"/>
      <w:sz w:val="28"/>
    </w:rPr>
  </w:style>
  <w:style w:type="paragraph" w:customStyle="1" w:styleId="ab">
    <w:name w:val="Обращение"/>
    <w:basedOn w:val="a0"/>
    <w:rsid w:val="00F6750B"/>
    <w:pPr>
      <w:spacing w:after="240"/>
      <w:jc w:val="center"/>
    </w:pPr>
    <w:rPr>
      <w:sz w:val="28"/>
      <w:szCs w:val="20"/>
    </w:rPr>
  </w:style>
  <w:style w:type="paragraph" w:styleId="23">
    <w:name w:val="Body Text Indent 2"/>
    <w:basedOn w:val="a0"/>
    <w:link w:val="24"/>
    <w:rsid w:val="00F6750B"/>
    <w:pPr>
      <w:ind w:right="-142" w:firstLine="426"/>
      <w:jc w:val="both"/>
    </w:pPr>
    <w:rPr>
      <w:sz w:val="28"/>
      <w:szCs w:val="20"/>
    </w:rPr>
  </w:style>
  <w:style w:type="paragraph" w:customStyle="1" w:styleId="xl31">
    <w:name w:val="xl31"/>
    <w:basedOn w:val="a0"/>
    <w:rsid w:val="00F6750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</w:rPr>
  </w:style>
  <w:style w:type="paragraph" w:styleId="ac">
    <w:name w:val="footer"/>
    <w:basedOn w:val="a0"/>
    <w:link w:val="ad"/>
    <w:uiPriority w:val="99"/>
    <w:rsid w:val="00F6750B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33">
    <w:name w:val="Body Text 3"/>
    <w:basedOn w:val="a0"/>
    <w:link w:val="34"/>
    <w:rsid w:val="00F6750B"/>
    <w:pPr>
      <w:jc w:val="center"/>
    </w:pPr>
    <w:rPr>
      <w:sz w:val="22"/>
      <w:szCs w:val="20"/>
    </w:rPr>
  </w:style>
  <w:style w:type="paragraph" w:customStyle="1" w:styleId="xl51">
    <w:name w:val="xl51"/>
    <w:basedOn w:val="a0"/>
    <w:rsid w:val="00F6750B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58">
    <w:name w:val="xl58"/>
    <w:basedOn w:val="a0"/>
    <w:rsid w:val="00F675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CG-Title-Left-Bold">
    <w:name w:val="CG-Title-Left-Bold"/>
    <w:aliases w:val="t3"/>
    <w:basedOn w:val="a0"/>
    <w:next w:val="a0"/>
    <w:rsid w:val="00F6750B"/>
    <w:pPr>
      <w:keepNext/>
      <w:spacing w:after="240"/>
    </w:pPr>
    <w:rPr>
      <w:b/>
      <w:szCs w:val="20"/>
      <w:lang w:val="en-US" w:eastAsia="en-US"/>
    </w:rPr>
  </w:style>
  <w:style w:type="paragraph" w:styleId="ae">
    <w:name w:val="Body Text"/>
    <w:aliases w:val="BodyText,bt"/>
    <w:basedOn w:val="a0"/>
    <w:link w:val="af"/>
    <w:rsid w:val="00F6750B"/>
    <w:rPr>
      <w:b/>
      <w:color w:val="000000"/>
      <w:sz w:val="28"/>
      <w:szCs w:val="20"/>
    </w:rPr>
  </w:style>
  <w:style w:type="paragraph" w:customStyle="1" w:styleId="font8">
    <w:name w:val="font8"/>
    <w:basedOn w:val="a0"/>
    <w:rsid w:val="00F6750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character" w:styleId="af0">
    <w:name w:val="page number"/>
    <w:basedOn w:val="a1"/>
    <w:uiPriority w:val="99"/>
    <w:rsid w:val="00F6750B"/>
  </w:style>
  <w:style w:type="character" w:styleId="af1">
    <w:name w:val="Strong"/>
    <w:qFormat/>
    <w:rsid w:val="00F6750B"/>
    <w:rPr>
      <w:b/>
      <w:bCs/>
    </w:rPr>
  </w:style>
  <w:style w:type="paragraph" w:styleId="af2">
    <w:name w:val="caption"/>
    <w:basedOn w:val="a0"/>
    <w:next w:val="a0"/>
    <w:qFormat/>
    <w:rsid w:val="008C1D93"/>
    <w:pPr>
      <w:ind w:right="142" w:firstLine="540"/>
      <w:jc w:val="right"/>
    </w:pPr>
    <w:rPr>
      <w:b/>
      <w:iCs/>
    </w:rPr>
  </w:style>
  <w:style w:type="paragraph" w:customStyle="1" w:styleId="af3">
    <w:name w:val="Заголовки таблиц"/>
    <w:basedOn w:val="a0"/>
    <w:rsid w:val="008C1D93"/>
    <w:pPr>
      <w:spacing w:before="60" w:after="60"/>
    </w:pPr>
    <w:rPr>
      <w:b/>
    </w:rPr>
  </w:style>
  <w:style w:type="table" w:styleId="af4">
    <w:name w:val="Table Grid"/>
    <w:basedOn w:val="a2"/>
    <w:uiPriority w:val="59"/>
    <w:rsid w:val="006A3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toc 2"/>
    <w:basedOn w:val="a0"/>
    <w:next w:val="a0"/>
    <w:autoRedefine/>
    <w:uiPriority w:val="39"/>
    <w:qFormat/>
    <w:rsid w:val="00A92F4F"/>
    <w:pPr>
      <w:tabs>
        <w:tab w:val="left" w:pos="960"/>
        <w:tab w:val="right" w:leader="dot" w:pos="9497"/>
      </w:tabs>
      <w:spacing w:before="60"/>
      <w:ind w:left="238"/>
    </w:pPr>
    <w:rPr>
      <w:noProof/>
    </w:rPr>
  </w:style>
  <w:style w:type="paragraph" w:styleId="11">
    <w:name w:val="toc 1"/>
    <w:basedOn w:val="a0"/>
    <w:next w:val="a0"/>
    <w:autoRedefine/>
    <w:uiPriority w:val="39"/>
    <w:qFormat/>
    <w:rsid w:val="00F81B64"/>
    <w:pPr>
      <w:tabs>
        <w:tab w:val="left" w:pos="480"/>
        <w:tab w:val="right" w:leader="dot" w:pos="9202"/>
      </w:tabs>
      <w:spacing w:before="120"/>
    </w:pPr>
    <w:rPr>
      <w:b/>
      <w:noProof/>
    </w:rPr>
  </w:style>
  <w:style w:type="paragraph" w:styleId="35">
    <w:name w:val="toc 3"/>
    <w:basedOn w:val="a0"/>
    <w:next w:val="a0"/>
    <w:autoRedefine/>
    <w:uiPriority w:val="39"/>
    <w:qFormat/>
    <w:rsid w:val="00554E58"/>
    <w:pPr>
      <w:tabs>
        <w:tab w:val="right" w:leader="dot" w:pos="9202"/>
      </w:tabs>
      <w:spacing w:before="60"/>
      <w:ind w:left="482"/>
    </w:pPr>
  </w:style>
  <w:style w:type="character" w:styleId="af5">
    <w:name w:val="Hyperlink"/>
    <w:uiPriority w:val="99"/>
    <w:rsid w:val="0070773A"/>
    <w:rPr>
      <w:color w:val="0000FF"/>
      <w:u w:val="single"/>
    </w:rPr>
  </w:style>
  <w:style w:type="paragraph" w:styleId="af6">
    <w:name w:val="footnote text"/>
    <w:basedOn w:val="a0"/>
    <w:link w:val="af7"/>
    <w:uiPriority w:val="99"/>
    <w:rsid w:val="008654A8"/>
    <w:rPr>
      <w:sz w:val="20"/>
      <w:szCs w:val="20"/>
    </w:rPr>
  </w:style>
  <w:style w:type="character" w:styleId="af8">
    <w:name w:val="footnote reference"/>
    <w:uiPriority w:val="99"/>
    <w:rsid w:val="008654A8"/>
    <w:rPr>
      <w:vertAlign w:val="superscript"/>
    </w:rPr>
  </w:style>
  <w:style w:type="paragraph" w:styleId="af9">
    <w:name w:val="Balloon Text"/>
    <w:basedOn w:val="a0"/>
    <w:link w:val="afa"/>
    <w:uiPriority w:val="99"/>
    <w:semiHidden/>
    <w:rsid w:val="00841345"/>
    <w:rPr>
      <w:rFonts w:ascii="Tahoma" w:hAnsi="Tahoma" w:cs="Tahoma"/>
      <w:sz w:val="16"/>
      <w:szCs w:val="16"/>
    </w:rPr>
  </w:style>
  <w:style w:type="paragraph" w:customStyle="1" w:styleId="xl29">
    <w:name w:val="xl29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32">
    <w:name w:val="xl32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33">
    <w:name w:val="xl33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4">
    <w:name w:val="xl34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5">
    <w:name w:val="xl35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7">
    <w:name w:val="xl37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38">
    <w:name w:val="xl38"/>
    <w:basedOn w:val="a0"/>
    <w:rsid w:val="00454B21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a0"/>
    <w:rsid w:val="00454B21"/>
    <w:pPr>
      <w:pBdr>
        <w:top w:val="single" w:sz="4" w:space="0" w:color="auto"/>
        <w:left w:val="single" w:sz="4" w:space="2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40">
    <w:name w:val="xl40"/>
    <w:basedOn w:val="a0"/>
    <w:rsid w:val="00454B2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</w:rPr>
  </w:style>
  <w:style w:type="paragraph" w:customStyle="1" w:styleId="xl41">
    <w:name w:val="xl41"/>
    <w:basedOn w:val="a0"/>
    <w:rsid w:val="00454B21"/>
    <w:pPr>
      <w:pBdr>
        <w:top w:val="single" w:sz="4" w:space="0" w:color="auto"/>
        <w:left w:val="single" w:sz="4" w:space="2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</w:rPr>
  </w:style>
  <w:style w:type="paragraph" w:customStyle="1" w:styleId="xl42">
    <w:name w:val="xl42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3">
    <w:name w:val="xl43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4">
    <w:name w:val="xl44"/>
    <w:basedOn w:val="a0"/>
    <w:rsid w:val="00454B21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i/>
      <w:iCs/>
    </w:rPr>
  </w:style>
  <w:style w:type="paragraph" w:customStyle="1" w:styleId="xl45">
    <w:name w:val="xl45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6">
    <w:name w:val="xl46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47">
    <w:name w:val="xl47"/>
    <w:basedOn w:val="a0"/>
    <w:rsid w:val="00454B2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  <w:color w:val="FFFFFF"/>
    </w:rPr>
  </w:style>
  <w:style w:type="paragraph" w:customStyle="1" w:styleId="xl48">
    <w:name w:val="xl48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FFFFFF"/>
    </w:rPr>
  </w:style>
  <w:style w:type="paragraph" w:customStyle="1" w:styleId="xl49">
    <w:name w:val="xl49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FFFF"/>
    </w:rPr>
  </w:style>
  <w:style w:type="paragraph" w:customStyle="1" w:styleId="xl50">
    <w:name w:val="xl50"/>
    <w:basedOn w:val="a0"/>
    <w:rsid w:val="00454B21"/>
    <w:pPr>
      <w:pBdr>
        <w:top w:val="single" w:sz="4" w:space="0" w:color="auto"/>
        <w:left w:val="single" w:sz="4" w:space="2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FFFFFF"/>
    </w:rPr>
  </w:style>
  <w:style w:type="paragraph" w:customStyle="1" w:styleId="xl52">
    <w:name w:val="xl52"/>
    <w:basedOn w:val="a0"/>
    <w:rsid w:val="00454B2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53">
    <w:name w:val="xl53"/>
    <w:basedOn w:val="a0"/>
    <w:rsid w:val="00454B2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54">
    <w:name w:val="xl54"/>
    <w:basedOn w:val="a0"/>
    <w:rsid w:val="00454B2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55">
    <w:name w:val="xl55"/>
    <w:basedOn w:val="a0"/>
    <w:rsid w:val="00454B21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56">
    <w:name w:val="xl56"/>
    <w:basedOn w:val="a0"/>
    <w:rsid w:val="00454B2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57">
    <w:name w:val="xl57"/>
    <w:basedOn w:val="a0"/>
    <w:rsid w:val="00454B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59">
    <w:name w:val="xl59"/>
    <w:basedOn w:val="a0"/>
    <w:rsid w:val="00454B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0">
    <w:name w:val="xl60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1">
    <w:name w:val="xl61"/>
    <w:basedOn w:val="a0"/>
    <w:rsid w:val="00454B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40"/>
      <w:szCs w:val="40"/>
    </w:rPr>
  </w:style>
  <w:style w:type="character" w:styleId="afb">
    <w:name w:val="annotation reference"/>
    <w:uiPriority w:val="99"/>
    <w:semiHidden/>
    <w:rsid w:val="00C74910"/>
    <w:rPr>
      <w:sz w:val="16"/>
      <w:szCs w:val="16"/>
    </w:rPr>
  </w:style>
  <w:style w:type="paragraph" w:styleId="afc">
    <w:name w:val="annotation text"/>
    <w:basedOn w:val="a0"/>
    <w:link w:val="afd"/>
    <w:uiPriority w:val="99"/>
    <w:rsid w:val="00C74910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C74910"/>
    <w:rPr>
      <w:b/>
      <w:bCs/>
    </w:rPr>
  </w:style>
  <w:style w:type="paragraph" w:styleId="aff0">
    <w:name w:val="endnote text"/>
    <w:basedOn w:val="a0"/>
    <w:link w:val="aff1"/>
    <w:rsid w:val="008C1D93"/>
    <w:rPr>
      <w:rFonts w:ascii="CG Times (W1)" w:hAnsi="CG Times (W1)"/>
      <w:sz w:val="20"/>
      <w:szCs w:val="20"/>
    </w:rPr>
  </w:style>
  <w:style w:type="paragraph" w:customStyle="1" w:styleId="aff2">
    <w:name w:val="Примечание"/>
    <w:basedOn w:val="31"/>
    <w:rsid w:val="00EB54D4"/>
    <w:pPr>
      <w:ind w:right="0" w:firstLine="0"/>
    </w:pPr>
    <w:rPr>
      <w:i/>
      <w:color w:val="auto"/>
      <w:sz w:val="22"/>
      <w:szCs w:val="22"/>
    </w:rPr>
  </w:style>
  <w:style w:type="paragraph" w:customStyle="1" w:styleId="aff3">
    <w:name w:val="Наименование таблиц"/>
    <w:basedOn w:val="ae"/>
    <w:rsid w:val="00C94061"/>
    <w:pPr>
      <w:ind w:left="1080" w:right="900"/>
    </w:pPr>
    <w:rPr>
      <w:color w:val="auto"/>
      <w:sz w:val="24"/>
    </w:rPr>
  </w:style>
  <w:style w:type="paragraph" w:customStyle="1" w:styleId="Style1">
    <w:name w:val="Style1"/>
    <w:basedOn w:val="a0"/>
    <w:rsid w:val="009363C3"/>
    <w:pPr>
      <w:widowControl w:val="0"/>
      <w:autoSpaceDE w:val="0"/>
      <w:autoSpaceDN w:val="0"/>
      <w:adjustRightInd w:val="0"/>
      <w:spacing w:line="317" w:lineRule="exact"/>
      <w:ind w:hanging="384"/>
    </w:pPr>
  </w:style>
  <w:style w:type="paragraph" w:customStyle="1" w:styleId="Style2">
    <w:name w:val="Style2"/>
    <w:basedOn w:val="a0"/>
    <w:rsid w:val="009363C3"/>
    <w:pPr>
      <w:widowControl w:val="0"/>
      <w:autoSpaceDE w:val="0"/>
      <w:autoSpaceDN w:val="0"/>
      <w:adjustRightInd w:val="0"/>
    </w:pPr>
  </w:style>
  <w:style w:type="character" w:styleId="aff4">
    <w:name w:val="FollowedHyperlink"/>
    <w:uiPriority w:val="99"/>
    <w:rsid w:val="00D7347F"/>
    <w:rPr>
      <w:color w:val="800080"/>
      <w:u w:val="single"/>
    </w:rPr>
  </w:style>
  <w:style w:type="paragraph" w:customStyle="1" w:styleId="ConsPlusTitle">
    <w:name w:val="ConsPlusTitle"/>
    <w:rsid w:val="00743BD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5">
    <w:name w:val="Document Map"/>
    <w:basedOn w:val="a0"/>
    <w:link w:val="aff6"/>
    <w:semiHidden/>
    <w:rsid w:val="00D130C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2">
    <w:name w:val="index 1"/>
    <w:basedOn w:val="a0"/>
    <w:next w:val="a0"/>
    <w:autoRedefine/>
    <w:semiHidden/>
    <w:rsid w:val="00FA2801"/>
    <w:pPr>
      <w:ind w:left="240" w:hanging="240"/>
    </w:pPr>
  </w:style>
  <w:style w:type="numbering" w:customStyle="1" w:styleId="13">
    <w:name w:val="Нет списка1"/>
    <w:next w:val="a3"/>
    <w:uiPriority w:val="99"/>
    <w:semiHidden/>
    <w:unhideWhenUsed/>
    <w:rsid w:val="00C565B7"/>
  </w:style>
  <w:style w:type="character" w:customStyle="1" w:styleId="10">
    <w:name w:val="Заголовок 1 Знак"/>
    <w:aliases w:val="Заголовок 1 (16 пт) Знак"/>
    <w:link w:val="1"/>
    <w:rsid w:val="00C565B7"/>
    <w:rPr>
      <w:b/>
      <w:smallCaps/>
      <w:sz w:val="28"/>
      <w:lang w:val="en-US"/>
    </w:rPr>
  </w:style>
  <w:style w:type="character" w:customStyle="1" w:styleId="20">
    <w:name w:val="Заголовок 2 Знак"/>
    <w:link w:val="2"/>
    <w:rsid w:val="00C565B7"/>
    <w:rPr>
      <w:b/>
      <w:sz w:val="28"/>
      <w:szCs w:val="24"/>
    </w:rPr>
  </w:style>
  <w:style w:type="character" w:customStyle="1" w:styleId="30">
    <w:name w:val="Заголовок 3 Знак"/>
    <w:link w:val="3"/>
    <w:rsid w:val="00C565B7"/>
    <w:rPr>
      <w:sz w:val="28"/>
      <w:u w:val="single"/>
    </w:rPr>
  </w:style>
  <w:style w:type="character" w:customStyle="1" w:styleId="40">
    <w:name w:val="Заголовок 4 Знак"/>
    <w:aliases w:val="внутренние заголовки Знак"/>
    <w:link w:val="4"/>
    <w:rsid w:val="00C565B7"/>
    <w:rPr>
      <w:bCs/>
      <w:i/>
      <w:sz w:val="28"/>
      <w:szCs w:val="24"/>
    </w:rPr>
  </w:style>
  <w:style w:type="character" w:customStyle="1" w:styleId="50">
    <w:name w:val="Заголовок 5 Знак"/>
    <w:link w:val="5"/>
    <w:rsid w:val="00C565B7"/>
    <w:rPr>
      <w:b/>
      <w:bCs/>
      <w:color w:val="0000FF"/>
      <w:sz w:val="16"/>
    </w:rPr>
  </w:style>
  <w:style w:type="character" w:customStyle="1" w:styleId="60">
    <w:name w:val="Заголовок 6 Знак"/>
    <w:link w:val="6"/>
    <w:uiPriority w:val="9"/>
    <w:rsid w:val="00C565B7"/>
    <w:rPr>
      <w:bCs/>
      <w:sz w:val="28"/>
      <w:szCs w:val="24"/>
    </w:rPr>
  </w:style>
  <w:style w:type="character" w:customStyle="1" w:styleId="70">
    <w:name w:val="Заголовок 7 Знак"/>
    <w:link w:val="7"/>
    <w:rsid w:val="00C565B7"/>
    <w:rPr>
      <w:b/>
      <w:bCs/>
      <w:sz w:val="24"/>
      <w:szCs w:val="24"/>
    </w:rPr>
  </w:style>
  <w:style w:type="character" w:customStyle="1" w:styleId="80">
    <w:name w:val="Заголовок 8 Знак"/>
    <w:link w:val="8"/>
    <w:rsid w:val="00C565B7"/>
    <w:rPr>
      <w:b/>
      <w:bCs/>
      <w:sz w:val="24"/>
      <w:szCs w:val="24"/>
    </w:rPr>
  </w:style>
  <w:style w:type="character" w:customStyle="1" w:styleId="90">
    <w:name w:val="Заголовок 9 Знак"/>
    <w:link w:val="9"/>
    <w:rsid w:val="00C565B7"/>
    <w:rPr>
      <w:b/>
      <w:bCs/>
      <w:sz w:val="16"/>
    </w:rPr>
  </w:style>
  <w:style w:type="numbering" w:customStyle="1" w:styleId="110">
    <w:name w:val="Нет списка11"/>
    <w:next w:val="a3"/>
    <w:uiPriority w:val="99"/>
    <w:semiHidden/>
    <w:rsid w:val="00C565B7"/>
  </w:style>
  <w:style w:type="character" w:customStyle="1" w:styleId="a5">
    <w:name w:val="Название Знак"/>
    <w:link w:val="a4"/>
    <w:rsid w:val="00C565B7"/>
    <w:rPr>
      <w:b/>
      <w:color w:val="000000"/>
      <w:sz w:val="28"/>
    </w:rPr>
  </w:style>
  <w:style w:type="character" w:customStyle="1" w:styleId="22">
    <w:name w:val="Основной текст 2 Знак"/>
    <w:link w:val="21"/>
    <w:rsid w:val="00C565B7"/>
    <w:rPr>
      <w:sz w:val="24"/>
    </w:rPr>
  </w:style>
  <w:style w:type="character" w:customStyle="1" w:styleId="a8">
    <w:name w:val="Верхний колонтитул Знак"/>
    <w:link w:val="a7"/>
    <w:uiPriority w:val="99"/>
    <w:rsid w:val="00C565B7"/>
    <w:rPr>
      <w:color w:val="000000"/>
      <w:sz w:val="28"/>
    </w:rPr>
  </w:style>
  <w:style w:type="character" w:customStyle="1" w:styleId="aa">
    <w:name w:val="Основной текст с отступом Знак"/>
    <w:link w:val="a9"/>
    <w:rsid w:val="00C565B7"/>
    <w:rPr>
      <w:color w:val="000000"/>
      <w:sz w:val="28"/>
    </w:rPr>
  </w:style>
  <w:style w:type="character" w:customStyle="1" w:styleId="24">
    <w:name w:val="Основной текст с отступом 2 Знак"/>
    <w:link w:val="23"/>
    <w:rsid w:val="00C565B7"/>
    <w:rPr>
      <w:sz w:val="28"/>
    </w:rPr>
  </w:style>
  <w:style w:type="character" w:customStyle="1" w:styleId="ad">
    <w:name w:val="Нижний колонтитул Знак"/>
    <w:link w:val="ac"/>
    <w:uiPriority w:val="99"/>
    <w:rsid w:val="00C565B7"/>
    <w:rPr>
      <w:sz w:val="28"/>
    </w:rPr>
  </w:style>
  <w:style w:type="character" w:customStyle="1" w:styleId="34">
    <w:name w:val="Основной текст 3 Знак"/>
    <w:link w:val="33"/>
    <w:rsid w:val="00C565B7"/>
    <w:rPr>
      <w:sz w:val="22"/>
    </w:rPr>
  </w:style>
  <w:style w:type="character" w:customStyle="1" w:styleId="af">
    <w:name w:val="Основной текст Знак"/>
    <w:aliases w:val="BodyText Знак,bt Знак"/>
    <w:link w:val="ae"/>
    <w:rsid w:val="00C565B7"/>
    <w:rPr>
      <w:b/>
      <w:color w:val="000000"/>
      <w:sz w:val="28"/>
    </w:rPr>
  </w:style>
  <w:style w:type="table" w:customStyle="1" w:styleId="14">
    <w:name w:val="Сетка таблицы1"/>
    <w:basedOn w:val="a2"/>
    <w:next w:val="af4"/>
    <w:rsid w:val="00C565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Текст сноски Знак"/>
    <w:link w:val="af6"/>
    <w:uiPriority w:val="99"/>
    <w:rsid w:val="00C565B7"/>
  </w:style>
  <w:style w:type="character" w:customStyle="1" w:styleId="afa">
    <w:name w:val="Текст выноски Знак"/>
    <w:link w:val="af9"/>
    <w:uiPriority w:val="99"/>
    <w:semiHidden/>
    <w:rsid w:val="00C565B7"/>
    <w:rPr>
      <w:rFonts w:ascii="Tahoma" w:hAnsi="Tahoma" w:cs="Tahoma"/>
      <w:sz w:val="16"/>
      <w:szCs w:val="16"/>
    </w:rPr>
  </w:style>
  <w:style w:type="character" w:customStyle="1" w:styleId="afd">
    <w:name w:val="Текст примечания Знак"/>
    <w:link w:val="afc"/>
    <w:uiPriority w:val="99"/>
    <w:rsid w:val="00C565B7"/>
  </w:style>
  <w:style w:type="character" w:customStyle="1" w:styleId="aff">
    <w:name w:val="Тема примечания Знак"/>
    <w:link w:val="afe"/>
    <w:uiPriority w:val="99"/>
    <w:semiHidden/>
    <w:rsid w:val="00C565B7"/>
    <w:rPr>
      <w:b/>
      <w:bCs/>
    </w:rPr>
  </w:style>
  <w:style w:type="character" w:customStyle="1" w:styleId="aff1">
    <w:name w:val="Текст концевой сноски Знак"/>
    <w:link w:val="aff0"/>
    <w:rsid w:val="00C565B7"/>
    <w:rPr>
      <w:rFonts w:ascii="CG Times (W1)" w:hAnsi="CG Times (W1)"/>
    </w:rPr>
  </w:style>
  <w:style w:type="character" w:customStyle="1" w:styleId="aff6">
    <w:name w:val="Схема документа Знак"/>
    <w:link w:val="aff5"/>
    <w:semiHidden/>
    <w:rsid w:val="00C565B7"/>
    <w:rPr>
      <w:rFonts w:ascii="Tahoma" w:hAnsi="Tahoma" w:cs="Tahoma"/>
      <w:shd w:val="clear" w:color="auto" w:fill="000080"/>
    </w:rPr>
  </w:style>
  <w:style w:type="paragraph" w:customStyle="1" w:styleId="xl66">
    <w:name w:val="xl66"/>
    <w:basedOn w:val="a0"/>
    <w:rsid w:val="00C56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67">
    <w:name w:val="xl67"/>
    <w:basedOn w:val="a0"/>
    <w:rsid w:val="00C56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0"/>
    <w:rsid w:val="00C56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u w:val="single"/>
    </w:rPr>
  </w:style>
  <w:style w:type="paragraph" w:customStyle="1" w:styleId="xl69">
    <w:name w:val="xl69"/>
    <w:basedOn w:val="a0"/>
    <w:rsid w:val="00C56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0"/>
    <w:rsid w:val="00C565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71">
    <w:name w:val="xl71"/>
    <w:basedOn w:val="a0"/>
    <w:rsid w:val="00C565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</w:pPr>
  </w:style>
  <w:style w:type="paragraph" w:customStyle="1" w:styleId="xl72">
    <w:name w:val="xl72"/>
    <w:basedOn w:val="a0"/>
    <w:rsid w:val="00C565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</w:pPr>
  </w:style>
  <w:style w:type="paragraph" w:customStyle="1" w:styleId="xl73">
    <w:name w:val="xl73"/>
    <w:basedOn w:val="a0"/>
    <w:rsid w:val="00C565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</w:pPr>
  </w:style>
  <w:style w:type="paragraph" w:customStyle="1" w:styleId="xl74">
    <w:name w:val="xl74"/>
    <w:basedOn w:val="a0"/>
    <w:rsid w:val="00C56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5">
    <w:name w:val="xl75"/>
    <w:basedOn w:val="a0"/>
    <w:rsid w:val="00C56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C56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C56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0"/>
    <w:rsid w:val="00C56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C565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0"/>
    <w:rsid w:val="00C565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0"/>
    <w:rsid w:val="00C56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7">
    <w:name w:val="endnote reference"/>
    <w:rsid w:val="00A02FBC"/>
    <w:rPr>
      <w:vertAlign w:val="superscript"/>
    </w:rPr>
  </w:style>
  <w:style w:type="table" w:customStyle="1" w:styleId="26">
    <w:name w:val="Сетка таблицы2"/>
    <w:basedOn w:val="a2"/>
    <w:next w:val="af4"/>
    <w:uiPriority w:val="99"/>
    <w:rsid w:val="00827B5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2"/>
    <w:next w:val="af4"/>
    <w:uiPriority w:val="59"/>
    <w:rsid w:val="00827B5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List Paragraph"/>
    <w:basedOn w:val="a0"/>
    <w:link w:val="aff9"/>
    <w:uiPriority w:val="34"/>
    <w:qFormat/>
    <w:rsid w:val="00C6048B"/>
    <w:pPr>
      <w:ind w:left="720"/>
      <w:contextualSpacing/>
    </w:pPr>
  </w:style>
  <w:style w:type="paragraph" w:styleId="affa">
    <w:name w:val="Revision"/>
    <w:hidden/>
    <w:uiPriority w:val="99"/>
    <w:semiHidden/>
    <w:rsid w:val="009767D4"/>
    <w:rPr>
      <w:sz w:val="24"/>
      <w:szCs w:val="24"/>
    </w:rPr>
  </w:style>
  <w:style w:type="table" w:customStyle="1" w:styleId="41">
    <w:name w:val="Сетка таблицы4"/>
    <w:basedOn w:val="a2"/>
    <w:next w:val="af4"/>
    <w:uiPriority w:val="59"/>
    <w:rsid w:val="00E453D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0"/>
    <w:rsid w:val="00521540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table" w:customStyle="1" w:styleId="51">
    <w:name w:val="Сетка таблицы5"/>
    <w:basedOn w:val="a2"/>
    <w:next w:val="af4"/>
    <w:uiPriority w:val="59"/>
    <w:rsid w:val="000C2BF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2"/>
    <w:next w:val="af4"/>
    <w:uiPriority w:val="59"/>
    <w:rsid w:val="006A48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2"/>
    <w:next w:val="af4"/>
    <w:uiPriority w:val="59"/>
    <w:rsid w:val="006A48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2"/>
    <w:next w:val="af4"/>
    <w:uiPriority w:val="59"/>
    <w:rsid w:val="008C742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3"/>
    <w:uiPriority w:val="99"/>
    <w:semiHidden/>
    <w:unhideWhenUsed/>
    <w:rsid w:val="00514C35"/>
  </w:style>
  <w:style w:type="table" w:customStyle="1" w:styleId="111">
    <w:name w:val="Сетка таблицы11"/>
    <w:uiPriority w:val="99"/>
    <w:rsid w:val="00514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9">
    <w:name w:val="Абзац списка Знак"/>
    <w:link w:val="aff8"/>
    <w:uiPriority w:val="34"/>
    <w:locked/>
    <w:rsid w:val="00514C35"/>
    <w:rPr>
      <w:sz w:val="24"/>
      <w:szCs w:val="24"/>
    </w:rPr>
  </w:style>
  <w:style w:type="table" w:customStyle="1" w:styleId="91">
    <w:name w:val="Сетка таблицы9"/>
    <w:basedOn w:val="a2"/>
    <w:next w:val="af4"/>
    <w:uiPriority w:val="59"/>
    <w:rsid w:val="00514C3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ый список - Акцент 11"/>
    <w:uiPriority w:val="99"/>
    <w:rsid w:val="00514C35"/>
    <w:rPr>
      <w:sz w:val="24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ветлая сетка - Акцент 11"/>
    <w:uiPriority w:val="99"/>
    <w:rsid w:val="00514C35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Subtitle"/>
    <w:basedOn w:val="a0"/>
    <w:next w:val="a0"/>
    <w:link w:val="affc"/>
    <w:uiPriority w:val="99"/>
    <w:qFormat/>
    <w:rsid w:val="00514C3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fc">
    <w:name w:val="Подзаголовок Знак"/>
    <w:link w:val="affb"/>
    <w:uiPriority w:val="99"/>
    <w:rsid w:val="00514C35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affd">
    <w:name w:val="О"/>
    <w:uiPriority w:val="99"/>
    <w:rsid w:val="00514C35"/>
    <w:pPr>
      <w:widowControl w:val="0"/>
    </w:pPr>
    <w:rPr>
      <w:sz w:val="24"/>
      <w:szCs w:val="28"/>
    </w:rPr>
  </w:style>
  <w:style w:type="paragraph" w:styleId="affe">
    <w:name w:val="TOC Heading"/>
    <w:basedOn w:val="1"/>
    <w:next w:val="a0"/>
    <w:uiPriority w:val="39"/>
    <w:qFormat/>
    <w:rsid w:val="00514C35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smallCaps w:val="0"/>
      <w:color w:val="365F91"/>
      <w:szCs w:val="28"/>
      <w:lang w:val="ru-RU" w:eastAsia="en-US"/>
    </w:rPr>
  </w:style>
  <w:style w:type="character" w:styleId="afff">
    <w:name w:val="Emphasis"/>
    <w:uiPriority w:val="99"/>
    <w:qFormat/>
    <w:rsid w:val="00514C35"/>
    <w:rPr>
      <w:rFonts w:cs="Times New Roman"/>
      <w:i/>
      <w:iCs/>
    </w:rPr>
  </w:style>
  <w:style w:type="table" w:customStyle="1" w:styleId="-12">
    <w:name w:val="Светлая сетка - Акцент 12"/>
    <w:uiPriority w:val="62"/>
    <w:rsid w:val="00514C35"/>
    <w:pPr>
      <w:jc w:val="center"/>
    </w:pPr>
    <w:rPr>
      <w:rFonts w:ascii="Cambria" w:hAnsi="Cambria"/>
      <w:szCs w:val="28"/>
    </w:rPr>
    <w:tblPr>
      <w:tblStyleRowBandSize w:val="1"/>
      <w:jc w:val="center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</w:style>
  <w:style w:type="table" w:customStyle="1" w:styleId="15">
    <w:name w:val="Стиль1"/>
    <w:uiPriority w:val="99"/>
    <w:rsid w:val="00514C35"/>
    <w:pPr>
      <w:jc w:val="center"/>
    </w:pPr>
    <w:rPr>
      <w:rFonts w:ascii="Cambria" w:hAnsi="Cambria"/>
      <w:szCs w:val="28"/>
    </w:rPr>
    <w:tblPr>
      <w:tblStyleRow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Plain Text"/>
    <w:basedOn w:val="a0"/>
    <w:link w:val="afff1"/>
    <w:uiPriority w:val="99"/>
    <w:rsid w:val="00514C35"/>
    <w:rPr>
      <w:rFonts w:ascii="Book Antiqua" w:eastAsia="Calibri" w:hAnsi="Book Antiqua"/>
      <w:sz w:val="26"/>
      <w:szCs w:val="21"/>
      <w:lang w:eastAsia="en-US"/>
    </w:rPr>
  </w:style>
  <w:style w:type="character" w:customStyle="1" w:styleId="afff1">
    <w:name w:val="Текст Знак"/>
    <w:link w:val="afff0"/>
    <w:uiPriority w:val="99"/>
    <w:rsid w:val="00514C35"/>
    <w:rPr>
      <w:rFonts w:ascii="Book Antiqua" w:eastAsia="Calibri" w:hAnsi="Book Antiqua"/>
      <w:sz w:val="26"/>
      <w:szCs w:val="21"/>
      <w:lang w:eastAsia="en-US"/>
    </w:rPr>
  </w:style>
  <w:style w:type="paragraph" w:styleId="afff2">
    <w:name w:val="No Spacing"/>
    <w:link w:val="afff3"/>
    <w:uiPriority w:val="1"/>
    <w:qFormat/>
    <w:rsid w:val="00514C35"/>
    <w:pPr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-111">
    <w:name w:val="Светлая сетка - Акцент 111"/>
    <w:uiPriority w:val="99"/>
    <w:rsid w:val="00514C35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4C3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ff4">
    <w:name w:val="Normal (Web)"/>
    <w:basedOn w:val="a0"/>
    <w:uiPriority w:val="99"/>
    <w:rsid w:val="00514C35"/>
    <w:pPr>
      <w:spacing w:before="100" w:beforeAutospacing="1" w:after="100" w:afterAutospacing="1"/>
    </w:pPr>
  </w:style>
  <w:style w:type="paragraph" w:customStyle="1" w:styleId="rvps48221">
    <w:name w:val="rvps48221"/>
    <w:basedOn w:val="a0"/>
    <w:uiPriority w:val="99"/>
    <w:rsid w:val="00514C35"/>
    <w:pPr>
      <w:spacing w:after="150"/>
    </w:pPr>
  </w:style>
  <w:style w:type="character" w:customStyle="1" w:styleId="rvts482213">
    <w:name w:val="rvts482213"/>
    <w:uiPriority w:val="99"/>
    <w:rsid w:val="00514C35"/>
    <w:rPr>
      <w:rFonts w:ascii="Arial" w:hAnsi="Arial" w:cs="Arial"/>
      <w:color w:val="000000"/>
      <w:sz w:val="20"/>
      <w:szCs w:val="20"/>
      <w:u w:val="none"/>
      <w:effect w:val="none"/>
      <w:shd w:val="clear" w:color="auto" w:fill="auto"/>
    </w:rPr>
  </w:style>
  <w:style w:type="table" w:customStyle="1" w:styleId="-1111">
    <w:name w:val="Светлая сетка - Акцент 1111"/>
    <w:uiPriority w:val="99"/>
    <w:rsid w:val="00514C35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Светлая сетка - Акцент 113"/>
    <w:uiPriority w:val="99"/>
    <w:rsid w:val="00514C35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514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4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Светлая сетка - Акцент 112"/>
    <w:uiPriority w:val="99"/>
    <w:rsid w:val="00514C35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Светлая сетка - Акцент 114"/>
    <w:uiPriority w:val="99"/>
    <w:rsid w:val="00514C35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Светлая сетка - Акцент 1112"/>
    <w:uiPriority w:val="99"/>
    <w:rsid w:val="00514C35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514C35"/>
    <w:rPr>
      <w:rFonts w:eastAsia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Светлая сетка - Акцент 115"/>
    <w:uiPriority w:val="99"/>
    <w:rsid w:val="00514C35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Светлая сетка - Акцент 116"/>
    <w:uiPriority w:val="99"/>
    <w:rsid w:val="00514C35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14C35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FontStyle12">
    <w:name w:val="Font Style12"/>
    <w:uiPriority w:val="99"/>
    <w:rsid w:val="00514C35"/>
    <w:rPr>
      <w:rFonts w:ascii="Times New Roman" w:hAnsi="Times New Roman"/>
      <w:sz w:val="24"/>
    </w:rPr>
  </w:style>
  <w:style w:type="paragraph" w:styleId="42">
    <w:name w:val="toc 4"/>
    <w:basedOn w:val="a0"/>
    <w:next w:val="a0"/>
    <w:autoRedefine/>
    <w:uiPriority w:val="39"/>
    <w:rsid w:val="00514C35"/>
    <w:pPr>
      <w:spacing w:line="276" w:lineRule="auto"/>
      <w:ind w:left="440"/>
    </w:pPr>
    <w:rPr>
      <w:rFonts w:ascii="Calibri" w:eastAsia="Calibri" w:hAnsi="Calibri"/>
      <w:sz w:val="20"/>
      <w:szCs w:val="20"/>
      <w:lang w:eastAsia="en-US"/>
    </w:rPr>
  </w:style>
  <w:style w:type="paragraph" w:styleId="52">
    <w:name w:val="toc 5"/>
    <w:basedOn w:val="a0"/>
    <w:next w:val="a0"/>
    <w:autoRedefine/>
    <w:uiPriority w:val="39"/>
    <w:rsid w:val="00514C35"/>
    <w:pPr>
      <w:spacing w:line="276" w:lineRule="auto"/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62">
    <w:name w:val="toc 6"/>
    <w:basedOn w:val="a0"/>
    <w:next w:val="a0"/>
    <w:autoRedefine/>
    <w:uiPriority w:val="39"/>
    <w:rsid w:val="00514C35"/>
    <w:pPr>
      <w:spacing w:line="276" w:lineRule="auto"/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72">
    <w:name w:val="toc 7"/>
    <w:basedOn w:val="a0"/>
    <w:next w:val="a0"/>
    <w:autoRedefine/>
    <w:uiPriority w:val="39"/>
    <w:rsid w:val="00514C35"/>
    <w:pPr>
      <w:spacing w:line="276" w:lineRule="auto"/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82">
    <w:name w:val="toc 8"/>
    <w:basedOn w:val="a0"/>
    <w:next w:val="a0"/>
    <w:autoRedefine/>
    <w:uiPriority w:val="39"/>
    <w:rsid w:val="00514C35"/>
    <w:pPr>
      <w:spacing w:line="276" w:lineRule="auto"/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92">
    <w:name w:val="toc 9"/>
    <w:basedOn w:val="a0"/>
    <w:next w:val="a0"/>
    <w:autoRedefine/>
    <w:uiPriority w:val="39"/>
    <w:rsid w:val="00514C35"/>
    <w:pPr>
      <w:spacing w:line="276" w:lineRule="auto"/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afff5">
    <w:name w:val="Body Text First Indent"/>
    <w:basedOn w:val="ae"/>
    <w:link w:val="afff6"/>
    <w:uiPriority w:val="99"/>
    <w:rsid w:val="00514C35"/>
    <w:pPr>
      <w:ind w:firstLine="360"/>
    </w:pPr>
    <w:rPr>
      <w:b w:val="0"/>
      <w:color w:val="auto"/>
      <w:sz w:val="24"/>
      <w:szCs w:val="24"/>
    </w:rPr>
  </w:style>
  <w:style w:type="character" w:customStyle="1" w:styleId="afff6">
    <w:name w:val="Красная строка Знак"/>
    <w:link w:val="afff5"/>
    <w:uiPriority w:val="99"/>
    <w:rsid w:val="00514C35"/>
    <w:rPr>
      <w:b w:val="0"/>
      <w:color w:val="000000"/>
      <w:sz w:val="24"/>
      <w:szCs w:val="24"/>
    </w:rPr>
  </w:style>
  <w:style w:type="character" w:customStyle="1" w:styleId="afff3">
    <w:name w:val="Без интервала Знак"/>
    <w:link w:val="afff2"/>
    <w:uiPriority w:val="1"/>
    <w:rsid w:val="00514C35"/>
    <w:rPr>
      <w:rFonts w:ascii="Calibri" w:eastAsia="Calibri" w:hAnsi="Calibri"/>
      <w:sz w:val="22"/>
      <w:szCs w:val="22"/>
      <w:lang w:eastAsia="en-US"/>
    </w:rPr>
  </w:style>
  <w:style w:type="table" w:customStyle="1" w:styleId="100">
    <w:name w:val="Сетка таблицы10"/>
    <w:basedOn w:val="a2"/>
    <w:next w:val="af4"/>
    <w:uiPriority w:val="99"/>
    <w:rsid w:val="0062636F"/>
    <w:pPr>
      <w:ind w:firstLine="709"/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4"/>
    <w:uiPriority w:val="59"/>
    <w:rsid w:val="00F40F2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3"/>
    <w:uiPriority w:val="99"/>
    <w:semiHidden/>
    <w:unhideWhenUsed/>
    <w:rsid w:val="00D87B4B"/>
  </w:style>
  <w:style w:type="numbering" w:customStyle="1" w:styleId="121">
    <w:name w:val="Нет списка12"/>
    <w:next w:val="a3"/>
    <w:uiPriority w:val="99"/>
    <w:semiHidden/>
    <w:unhideWhenUsed/>
    <w:rsid w:val="00D87B4B"/>
  </w:style>
  <w:style w:type="table" w:customStyle="1" w:styleId="130">
    <w:name w:val="Сетка таблицы13"/>
    <w:basedOn w:val="a2"/>
    <w:next w:val="af4"/>
    <w:rsid w:val="00D8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D87B4B"/>
  </w:style>
  <w:style w:type="numbering" w:customStyle="1" w:styleId="1111">
    <w:name w:val="Нет списка1111"/>
    <w:next w:val="a3"/>
    <w:uiPriority w:val="99"/>
    <w:semiHidden/>
    <w:rsid w:val="00D87B4B"/>
  </w:style>
  <w:style w:type="table" w:customStyle="1" w:styleId="140">
    <w:name w:val="Сетка таблицы14"/>
    <w:basedOn w:val="a2"/>
    <w:next w:val="af4"/>
    <w:rsid w:val="00D8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f4"/>
    <w:uiPriority w:val="99"/>
    <w:rsid w:val="00D87B4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f4"/>
    <w:uiPriority w:val="99"/>
    <w:rsid w:val="00D87B4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4"/>
    <w:uiPriority w:val="59"/>
    <w:rsid w:val="00D87B4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2"/>
    <w:next w:val="af4"/>
    <w:uiPriority w:val="59"/>
    <w:rsid w:val="00D87B4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2"/>
    <w:next w:val="af4"/>
    <w:uiPriority w:val="59"/>
    <w:rsid w:val="00D87B4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2"/>
    <w:next w:val="af4"/>
    <w:uiPriority w:val="59"/>
    <w:rsid w:val="00D87B4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2"/>
    <w:next w:val="af4"/>
    <w:uiPriority w:val="59"/>
    <w:rsid w:val="00D87B4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D87B4B"/>
  </w:style>
  <w:style w:type="table" w:customStyle="1" w:styleId="1112">
    <w:name w:val="Сетка таблицы111"/>
    <w:uiPriority w:val="99"/>
    <w:rsid w:val="00D8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2"/>
    <w:next w:val="af4"/>
    <w:uiPriority w:val="59"/>
    <w:rsid w:val="00D87B4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Светлый список - Акцент 111"/>
    <w:uiPriority w:val="99"/>
    <w:rsid w:val="00D87B4B"/>
    <w:rPr>
      <w:sz w:val="24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Светлая сетка - Акцент 117"/>
    <w:uiPriority w:val="99"/>
    <w:rsid w:val="00D87B4B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1">
    <w:name w:val="Светлая сетка - Акцент 121"/>
    <w:uiPriority w:val="62"/>
    <w:rsid w:val="00D87B4B"/>
    <w:pPr>
      <w:jc w:val="center"/>
    </w:pPr>
    <w:rPr>
      <w:rFonts w:ascii="Cambria" w:hAnsi="Cambria"/>
      <w:szCs w:val="28"/>
    </w:rPr>
    <w:tblPr>
      <w:tblStyleRowBandSize w:val="1"/>
      <w:jc w:val="center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</w:style>
  <w:style w:type="table" w:customStyle="1" w:styleId="112">
    <w:name w:val="Стиль11"/>
    <w:uiPriority w:val="99"/>
    <w:rsid w:val="00D87B4B"/>
    <w:pPr>
      <w:jc w:val="center"/>
    </w:pPr>
    <w:rPr>
      <w:rFonts w:ascii="Cambria" w:hAnsi="Cambria"/>
      <w:szCs w:val="28"/>
    </w:rPr>
    <w:tblPr>
      <w:tblStyleRow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Светлая сетка - Акцент 1113"/>
    <w:uiPriority w:val="99"/>
    <w:rsid w:val="00D87B4B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1">
    <w:name w:val="Светлая сетка - Акцент 11111"/>
    <w:uiPriority w:val="99"/>
    <w:rsid w:val="00D87B4B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Светлая сетка - Акцент 1131"/>
    <w:uiPriority w:val="99"/>
    <w:rsid w:val="00D87B4B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D8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uiPriority w:val="99"/>
    <w:rsid w:val="00D87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Светлая сетка - Акцент 1121"/>
    <w:uiPriority w:val="99"/>
    <w:rsid w:val="00D87B4B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Светлая сетка - Акцент 1141"/>
    <w:uiPriority w:val="99"/>
    <w:rsid w:val="00D87B4B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1">
    <w:name w:val="Светлая сетка - Акцент 11121"/>
    <w:uiPriority w:val="99"/>
    <w:rsid w:val="00D87B4B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D87B4B"/>
    <w:rPr>
      <w:rFonts w:eastAsia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1">
    <w:name w:val="Светлая сетка - Акцент 1151"/>
    <w:uiPriority w:val="99"/>
    <w:rsid w:val="00D87B4B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1">
    <w:name w:val="Светлая сетка - Акцент 1161"/>
    <w:uiPriority w:val="99"/>
    <w:rsid w:val="00D87B4B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4"/>
    <w:uiPriority w:val="99"/>
    <w:rsid w:val="00D87B4B"/>
    <w:pPr>
      <w:ind w:firstLine="709"/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4"/>
    <w:rsid w:val="000500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4"/>
    <w:rsid w:val="00E102C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uiPriority w:val="99"/>
    <w:rsid w:val="009246A8"/>
    <w:pPr>
      <w:widowControl w:val="0"/>
      <w:autoSpaceDE w:val="0"/>
      <w:autoSpaceDN w:val="0"/>
      <w:adjustRightInd w:val="0"/>
      <w:spacing w:line="481" w:lineRule="exact"/>
      <w:ind w:firstLine="730"/>
      <w:jc w:val="both"/>
    </w:pPr>
    <w:rPr>
      <w:rFonts w:eastAsiaTheme="minorEastAsia"/>
    </w:rPr>
  </w:style>
  <w:style w:type="table" w:customStyle="1" w:styleId="330">
    <w:name w:val="Сетка таблицы33"/>
    <w:basedOn w:val="a2"/>
    <w:next w:val="af4"/>
    <w:uiPriority w:val="59"/>
    <w:rsid w:val="00510A1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2"/>
    <w:next w:val="af4"/>
    <w:uiPriority w:val="59"/>
    <w:rsid w:val="00F62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2"/>
    <w:next w:val="af4"/>
    <w:uiPriority w:val="59"/>
    <w:rsid w:val="00F62F15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2"/>
    <w:next w:val="af4"/>
    <w:uiPriority w:val="59"/>
    <w:rsid w:val="00F62F15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3"/>
    <w:uiPriority w:val="99"/>
    <w:semiHidden/>
    <w:unhideWhenUsed/>
    <w:rsid w:val="00A3310E"/>
  </w:style>
  <w:style w:type="table" w:customStyle="1" w:styleId="17">
    <w:name w:val="Сетка таблицы17"/>
    <w:basedOn w:val="a2"/>
    <w:next w:val="af4"/>
    <w:uiPriority w:val="39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3"/>
    <w:uiPriority w:val="99"/>
    <w:semiHidden/>
    <w:unhideWhenUsed/>
    <w:rsid w:val="00A3310E"/>
  </w:style>
  <w:style w:type="numbering" w:customStyle="1" w:styleId="1120">
    <w:name w:val="Нет списка112"/>
    <w:next w:val="a3"/>
    <w:uiPriority w:val="99"/>
    <w:semiHidden/>
    <w:rsid w:val="00A3310E"/>
  </w:style>
  <w:style w:type="table" w:customStyle="1" w:styleId="18">
    <w:name w:val="Сетка таблицы18"/>
    <w:basedOn w:val="a2"/>
    <w:next w:val="af4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2"/>
    <w:next w:val="af4"/>
    <w:uiPriority w:val="99"/>
    <w:rsid w:val="00A3310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2"/>
    <w:next w:val="af4"/>
    <w:uiPriority w:val="59"/>
    <w:rsid w:val="00A3310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2"/>
    <w:next w:val="af4"/>
    <w:uiPriority w:val="59"/>
    <w:rsid w:val="00A331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2"/>
    <w:next w:val="af4"/>
    <w:uiPriority w:val="59"/>
    <w:rsid w:val="00A331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2"/>
    <w:next w:val="af4"/>
    <w:uiPriority w:val="59"/>
    <w:rsid w:val="00A331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2"/>
    <w:next w:val="af4"/>
    <w:uiPriority w:val="59"/>
    <w:rsid w:val="00A331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2"/>
    <w:next w:val="af4"/>
    <w:uiPriority w:val="59"/>
    <w:rsid w:val="00A331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A3310E"/>
  </w:style>
  <w:style w:type="table" w:customStyle="1" w:styleId="1121">
    <w:name w:val="Сетка таблицы112"/>
    <w:uiPriority w:val="99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2"/>
    <w:next w:val="af4"/>
    <w:uiPriority w:val="59"/>
    <w:rsid w:val="00A3310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0">
    <w:name w:val="Светлый список - Акцент 112"/>
    <w:uiPriority w:val="99"/>
    <w:rsid w:val="00A3310E"/>
    <w:rPr>
      <w:sz w:val="24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Светлая сетка - Акцент 118"/>
    <w:uiPriority w:val="99"/>
    <w:rsid w:val="00A3310E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2">
    <w:name w:val="Светлая сетка - Акцент 122"/>
    <w:uiPriority w:val="62"/>
    <w:rsid w:val="00A3310E"/>
    <w:pPr>
      <w:jc w:val="center"/>
    </w:pPr>
    <w:rPr>
      <w:rFonts w:ascii="Cambria" w:hAnsi="Cambria"/>
      <w:szCs w:val="28"/>
    </w:rPr>
    <w:tblPr>
      <w:tblStyleRowBandSize w:val="1"/>
      <w:jc w:val="center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</w:style>
  <w:style w:type="table" w:customStyle="1" w:styleId="122">
    <w:name w:val="Стиль12"/>
    <w:uiPriority w:val="99"/>
    <w:rsid w:val="00A3310E"/>
    <w:pPr>
      <w:jc w:val="center"/>
    </w:pPr>
    <w:rPr>
      <w:rFonts w:ascii="Cambria" w:hAnsi="Cambria"/>
      <w:szCs w:val="28"/>
    </w:rPr>
    <w:tblPr>
      <w:tblStyleRow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Светлая сетка - Акцент 1114"/>
    <w:uiPriority w:val="99"/>
    <w:rsid w:val="00A3310E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2">
    <w:name w:val="Светлая сетка - Акцент 11112"/>
    <w:uiPriority w:val="99"/>
    <w:rsid w:val="00A3310E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Светлая сетка - Акцент 1132"/>
    <w:uiPriority w:val="99"/>
    <w:rsid w:val="00A3310E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uiPriority w:val="99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uiPriority w:val="99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Светлая сетка - Акцент 1122"/>
    <w:uiPriority w:val="99"/>
    <w:rsid w:val="00A3310E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Светлая сетка - Акцент 1142"/>
    <w:uiPriority w:val="99"/>
    <w:rsid w:val="00A3310E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2">
    <w:name w:val="Светлая сетка - Акцент 11122"/>
    <w:uiPriority w:val="99"/>
    <w:rsid w:val="00A3310E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uiPriority w:val="99"/>
    <w:rsid w:val="00A3310E"/>
    <w:rPr>
      <w:rFonts w:eastAsia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2">
    <w:name w:val="Светлая сетка - Акцент 1152"/>
    <w:uiPriority w:val="99"/>
    <w:rsid w:val="00A3310E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2">
    <w:name w:val="Светлая сетка - Акцент 1162"/>
    <w:uiPriority w:val="99"/>
    <w:rsid w:val="00A3310E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4"/>
    <w:uiPriority w:val="99"/>
    <w:rsid w:val="00A3310E"/>
    <w:pPr>
      <w:ind w:firstLine="709"/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4"/>
    <w:uiPriority w:val="59"/>
    <w:rsid w:val="00A331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">
    <w:name w:val="Нет списка31"/>
    <w:next w:val="a3"/>
    <w:uiPriority w:val="99"/>
    <w:semiHidden/>
    <w:unhideWhenUsed/>
    <w:rsid w:val="00A3310E"/>
  </w:style>
  <w:style w:type="numbering" w:customStyle="1" w:styleId="1211">
    <w:name w:val="Нет списка121"/>
    <w:next w:val="a3"/>
    <w:uiPriority w:val="99"/>
    <w:semiHidden/>
    <w:unhideWhenUsed/>
    <w:rsid w:val="00A3310E"/>
  </w:style>
  <w:style w:type="table" w:customStyle="1" w:styleId="1310">
    <w:name w:val="Сетка таблицы131"/>
    <w:basedOn w:val="a2"/>
    <w:next w:val="af4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3"/>
    <w:uiPriority w:val="99"/>
    <w:semiHidden/>
    <w:unhideWhenUsed/>
    <w:rsid w:val="00A3310E"/>
  </w:style>
  <w:style w:type="numbering" w:customStyle="1" w:styleId="11111">
    <w:name w:val="Нет списка11111"/>
    <w:next w:val="a3"/>
    <w:uiPriority w:val="99"/>
    <w:semiHidden/>
    <w:rsid w:val="00A3310E"/>
  </w:style>
  <w:style w:type="table" w:customStyle="1" w:styleId="141">
    <w:name w:val="Сетка таблицы141"/>
    <w:basedOn w:val="a2"/>
    <w:next w:val="af4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2"/>
    <w:next w:val="af4"/>
    <w:uiPriority w:val="99"/>
    <w:rsid w:val="00A3310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2"/>
    <w:next w:val="af4"/>
    <w:uiPriority w:val="99"/>
    <w:rsid w:val="00A3310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2"/>
    <w:next w:val="af4"/>
    <w:uiPriority w:val="59"/>
    <w:rsid w:val="00A331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2"/>
    <w:next w:val="af4"/>
    <w:uiPriority w:val="59"/>
    <w:rsid w:val="00A331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2"/>
    <w:next w:val="af4"/>
    <w:uiPriority w:val="59"/>
    <w:rsid w:val="00A331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2"/>
    <w:next w:val="af4"/>
    <w:uiPriority w:val="59"/>
    <w:rsid w:val="00A331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2"/>
    <w:next w:val="af4"/>
    <w:uiPriority w:val="59"/>
    <w:rsid w:val="00A331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3"/>
    <w:uiPriority w:val="99"/>
    <w:semiHidden/>
    <w:unhideWhenUsed/>
    <w:rsid w:val="00A3310E"/>
  </w:style>
  <w:style w:type="table" w:customStyle="1" w:styleId="11110">
    <w:name w:val="Сетка таблицы1111"/>
    <w:uiPriority w:val="99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2"/>
    <w:next w:val="af4"/>
    <w:uiPriority w:val="59"/>
    <w:rsid w:val="00A3310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Светлый список - Акцент 1111"/>
    <w:uiPriority w:val="99"/>
    <w:rsid w:val="00A3310E"/>
    <w:rPr>
      <w:sz w:val="24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1">
    <w:name w:val="Светлая сетка - Акцент 1171"/>
    <w:uiPriority w:val="99"/>
    <w:rsid w:val="00A3310E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11">
    <w:name w:val="Светлая сетка - Акцент 1211"/>
    <w:uiPriority w:val="62"/>
    <w:rsid w:val="00A3310E"/>
    <w:pPr>
      <w:jc w:val="center"/>
    </w:pPr>
    <w:rPr>
      <w:rFonts w:ascii="Cambria" w:hAnsi="Cambria"/>
      <w:szCs w:val="28"/>
    </w:rPr>
    <w:tblPr>
      <w:tblStyleRowBandSize w:val="1"/>
      <w:jc w:val="center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</w:style>
  <w:style w:type="table" w:customStyle="1" w:styleId="1113">
    <w:name w:val="Стиль111"/>
    <w:uiPriority w:val="99"/>
    <w:rsid w:val="00A3310E"/>
    <w:pPr>
      <w:jc w:val="center"/>
    </w:pPr>
    <w:rPr>
      <w:rFonts w:ascii="Cambria" w:hAnsi="Cambria"/>
      <w:szCs w:val="28"/>
    </w:rPr>
    <w:tblPr>
      <w:tblStyleRow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1">
    <w:name w:val="Светлая сетка - Акцент 11131"/>
    <w:uiPriority w:val="99"/>
    <w:rsid w:val="00A3310E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11">
    <w:name w:val="Светлая сетка - Акцент 111111"/>
    <w:uiPriority w:val="99"/>
    <w:rsid w:val="00A3310E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1">
    <w:name w:val="Светлая сетка - Акцент 11311"/>
    <w:uiPriority w:val="99"/>
    <w:rsid w:val="00A3310E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uiPriority w:val="99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uiPriority w:val="99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1">
    <w:name w:val="Светлая сетка - Акцент 11211"/>
    <w:uiPriority w:val="99"/>
    <w:rsid w:val="00A3310E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1">
    <w:name w:val="Светлая сетка - Акцент 11411"/>
    <w:uiPriority w:val="99"/>
    <w:rsid w:val="00A3310E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11">
    <w:name w:val="Светлая сетка - Акцент 111211"/>
    <w:uiPriority w:val="99"/>
    <w:rsid w:val="00A3310E"/>
    <w:pPr>
      <w:jc w:val="center"/>
    </w:pPr>
    <w:rPr>
      <w:rFonts w:ascii="Cambria" w:hAnsi="Cambri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uiPriority w:val="99"/>
    <w:rsid w:val="00A3310E"/>
    <w:rPr>
      <w:rFonts w:eastAsia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11">
    <w:name w:val="Светлая сетка - Акцент 11511"/>
    <w:uiPriority w:val="99"/>
    <w:rsid w:val="00A3310E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11">
    <w:name w:val="Светлая сетка - Акцент 11611"/>
    <w:uiPriority w:val="99"/>
    <w:rsid w:val="00A3310E"/>
    <w:pPr>
      <w:jc w:val="center"/>
    </w:pPr>
    <w:rPr>
      <w:rFonts w:ascii="Cambria" w:hAnsi="Cambria"/>
      <w:szCs w:val="28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2"/>
    <w:next w:val="af4"/>
    <w:uiPriority w:val="99"/>
    <w:rsid w:val="00A3310E"/>
    <w:pPr>
      <w:ind w:firstLine="709"/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2"/>
    <w:next w:val="af4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2"/>
    <w:next w:val="af4"/>
    <w:rsid w:val="00A3310E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2"/>
    <w:next w:val="af4"/>
    <w:uiPriority w:val="59"/>
    <w:rsid w:val="00A3310E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Сетка таблицы1711"/>
    <w:basedOn w:val="a2"/>
    <w:next w:val="af4"/>
    <w:uiPriority w:val="59"/>
    <w:rsid w:val="00A33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1">
    <w:name w:val="Сетка таблицы3421"/>
    <w:basedOn w:val="a2"/>
    <w:next w:val="af4"/>
    <w:uiPriority w:val="59"/>
    <w:rsid w:val="00A3310E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1">
    <w:name w:val="Сетка таблицы33121"/>
    <w:basedOn w:val="a2"/>
    <w:next w:val="af4"/>
    <w:uiPriority w:val="59"/>
    <w:rsid w:val="00A3310E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4"/>
    <w:uiPriority w:val="39"/>
    <w:rsid w:val="00F771F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4"/>
    <w:uiPriority w:val="39"/>
    <w:rsid w:val="007A5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2"/>
    <w:next w:val="af4"/>
    <w:uiPriority w:val="39"/>
    <w:rsid w:val="00365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4"/>
    <w:uiPriority w:val="39"/>
    <w:rsid w:val="00A24C8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2"/>
    <w:next w:val="af4"/>
    <w:uiPriority w:val="59"/>
    <w:rsid w:val="00A64E9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nhideWhenUsed/>
    <w:rsid w:val="007C0CCE"/>
    <w:pPr>
      <w:numPr>
        <w:numId w:val="15"/>
      </w:numPr>
      <w:contextualSpacing/>
    </w:pPr>
  </w:style>
  <w:style w:type="paragraph" w:customStyle="1" w:styleId="Normal10">
    <w:name w:val="Normal_10"/>
    <w:qFormat/>
    <w:rsid w:val="00E3253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header" Target="header7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footer" Target="footer1.xml"/><Relationship Id="rId25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chart" Target="charts/chart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chart" Target="charts/chart5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chart" Target="charts/chart4.xml"/><Relationship Id="rId28" Type="http://schemas.openxmlformats.org/officeDocument/2006/relationships/header" Target="header10.xml"/><Relationship Id="rId10" Type="http://schemas.openxmlformats.org/officeDocument/2006/relationships/header" Target="header2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chart" Target="charts/chart3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0;&#1091;&#1079;&#1100;&#1084;&#1080;&#1085;&#1072;\&#1041;&#1044;&#1056;%202020\&#1043;&#1054;%202020\&#1056;&#1077;&#1077;&#1089;&#1090;&#1088;%20&#1086;&#1090;&#1075;&#1088;&#1091;&#1079;&#1086;&#1082;%202018-2020%20&#1076;&#1083;&#1103;%20&#1043;&#1054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0;&#1091;&#1079;&#1100;&#1084;&#1080;&#1085;&#1072;\&#1041;&#1044;&#1056;%202020\&#1043;&#1054;%202020\&#1056;&#1077;&#1077;&#1089;&#1090;&#1088;%20&#1086;&#1090;&#1075;&#1088;&#1091;&#1079;&#1086;&#1082;%202018-2020%20&#1076;&#1083;&#1103;%20&#1043;&#1054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0;&#1091;&#1079;&#1100;&#1084;&#1080;&#1085;&#1072;\&#1041;&#1044;&#1056;%202020\&#1043;&#1054;%202020\&#1056;&#1077;&#1077;&#1089;&#1090;&#1088;%20&#1086;&#1090;&#1075;&#1088;&#1091;&#1079;&#1086;&#1082;%202018-2020%20&#1076;&#1083;&#1103;%20&#1043;&#1054;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0;&#1091;&#1079;&#1100;&#1084;&#1080;&#1085;&#1072;\&#1041;&#1044;&#1056;%202020\&#1043;&#1054;%202020\&#1044;&#1072;&#1085;&#1085;&#1099;&#1077;%20&#1082;%20&#1043;&#1054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0;&#1091;&#1079;&#1100;&#1084;&#1080;&#1085;&#1072;\&#1041;&#1044;&#1056;%202020\&#1043;&#1054;%202020\&#1044;&#1072;&#1085;&#1085;&#1099;&#1077;%20&#1082;%20&#1043;&#1054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0;&#1091;&#1079;&#1100;&#1084;&#1080;&#1085;&#1072;\&#1041;&#1044;&#1056;%202020\&#1043;&#1054;%202020\&#1044;&#1072;&#1085;&#1085;&#1099;&#1077;%20&#1082;%20&#1043;&#105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Динамика выручки АО "Газкомпозит"  2016 - 2020 гг. </a:t>
            </a:r>
          </a:p>
        </c:rich>
      </c:tx>
      <c:overlay val="1"/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351986221502531"/>
          <c:y val="0.1654643453448843"/>
          <c:w val="0.88508914407677053"/>
          <c:h val="0.69403878970574129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2016-220'!$N$31</c:f>
              <c:strCache>
                <c:ptCount val="1"/>
                <c:pt idx="0">
                  <c:v>Газпром центрремонт </c:v>
                </c:pt>
              </c:strCache>
            </c:strRef>
          </c:tx>
          <c:spPr>
            <a:solidFill>
              <a:srgbClr val="4472C4"/>
            </a:solidFill>
            <a:ln w="25400">
              <a:noFill/>
            </a:ln>
          </c:spPr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'динамика 2016-220'!$O$30:$S$30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'динамика 2016-220'!$O$31:$S$31</c:f>
              <c:numCache>
                <c:formatCode>#,##0</c:formatCode>
                <c:ptCount val="5"/>
                <c:pt idx="0">
                  <c:v>31250.827584745763</c:v>
                </c:pt>
                <c:pt idx="1">
                  <c:v>40649.701711864334</c:v>
                </c:pt>
                <c:pt idx="2">
                  <c:v>1418.0132627118644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F57-45DB-B9B6-8C43C11895BA}"/>
            </c:ext>
          </c:extLst>
        </c:ser>
        <c:ser>
          <c:idx val="1"/>
          <c:order val="1"/>
          <c:tx>
            <c:strRef>
              <c:f>'динамика 2016-220'!$N$32</c:f>
              <c:strCache>
                <c:ptCount val="1"/>
                <c:pt idx="0">
                  <c:v>ГП ПАО Газпром </c:v>
                </c:pt>
              </c:strCache>
            </c:strRef>
          </c:tx>
          <c:spPr>
            <a:pattFill prst="wdUpDiag">
              <a:fgClr>
                <a:srgbClr val="0070C0"/>
              </a:fgClr>
              <a:bgClr>
                <a:schemeClr val="bg1"/>
              </a:bgClr>
            </a:pattFill>
            <a:ln>
              <a:solidFill>
                <a:srgbClr val="0070C0"/>
              </a:solidFill>
            </a:ln>
            <a:effectLst/>
          </c:spPr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'динамика 2016-220'!$O$30:$S$30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'динамика 2016-220'!$O$32:$S$32</c:f>
              <c:numCache>
                <c:formatCode>#,##0</c:formatCode>
                <c:ptCount val="5"/>
                <c:pt idx="0">
                  <c:v>44203.289559322118</c:v>
                </c:pt>
                <c:pt idx="1">
                  <c:v>12130.646457627119</c:v>
                </c:pt>
                <c:pt idx="2">
                  <c:v>70089.799999999988</c:v>
                </c:pt>
                <c:pt idx="3">
                  <c:v>8100.1084700000001</c:v>
                </c:pt>
                <c:pt idx="4">
                  <c:v>1859.4094300000002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F57-45DB-B9B6-8C43C11895BA}"/>
            </c:ext>
          </c:extLst>
        </c:ser>
        <c:ser>
          <c:idx val="2"/>
          <c:order val="2"/>
          <c:tx>
            <c:strRef>
              <c:f>'динамика 2016-220'!$N$33</c:f>
              <c:strCache>
                <c:ptCount val="1"/>
                <c:pt idx="0">
                  <c:v>Прочие организации</c:v>
                </c:pt>
              </c:strCache>
            </c:strRef>
          </c:tx>
          <c:spPr>
            <a:pattFill prst="trellis">
              <a:fgClr>
                <a:srgbClr val="0070C0"/>
              </a:fgClr>
              <a:bgClr>
                <a:schemeClr val="bg1"/>
              </a:bgClr>
            </a:pattFill>
            <a:ln>
              <a:solidFill>
                <a:srgbClr val="0070C0"/>
              </a:solidFill>
            </a:ln>
            <a:effectLst/>
          </c:spPr>
          <c:dLbls>
            <c:dLbl>
              <c:idx val="2"/>
              <c:layout>
                <c:manualLayout>
                  <c:x val="6.2247121070649787E-3"/>
                  <c:y val="-9.0511585028629637E-17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F57-45DB-B9B6-8C43C11895BA}"/>
                </c:ext>
              </c:extLst>
            </c:dLbl>
            <c:dLbl>
              <c:idx val="3"/>
              <c:layout>
                <c:manualLayout>
                  <c:x val="0"/>
                  <c:y val="6.5681444991789826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F57-45DB-B9B6-8C43C11895BA}"/>
                </c:ext>
              </c:extLst>
            </c:dLbl>
            <c:dLbl>
              <c:idx val="4"/>
              <c:layout>
                <c:manualLayout>
                  <c:x val="1.2449424214130131E-2"/>
                  <c:y val="4.9370525796099728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F57-45DB-B9B6-8C43C11895BA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'динамика 2016-220'!$O$30:$S$30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'динамика 2016-220'!$O$33:$S$33</c:f>
              <c:numCache>
                <c:formatCode>#,##0</c:formatCode>
                <c:ptCount val="5"/>
                <c:pt idx="0">
                  <c:v>23468.633567796551</c:v>
                </c:pt>
                <c:pt idx="1">
                  <c:v>19973.802703389832</c:v>
                </c:pt>
                <c:pt idx="2">
                  <c:v>40870.600000000006</c:v>
                </c:pt>
                <c:pt idx="3">
                  <c:v>31747.649969999937</c:v>
                </c:pt>
                <c:pt idx="4">
                  <c:v>32039.584350000001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F57-45DB-B9B6-8C43C11895BA}"/>
            </c:ext>
          </c:extLst>
        </c:ser>
        <c:axId val="67375104"/>
        <c:axId val="67376640"/>
      </c:barChart>
      <c:lineChart>
        <c:grouping val="standard"/>
        <c:ser>
          <c:idx val="3"/>
          <c:order val="3"/>
          <c:tx>
            <c:strRef>
              <c:f>'динамика 2016-220'!$N$34</c:f>
              <c:strCache>
                <c:ptCount val="1"/>
                <c:pt idx="0">
                  <c:v>ИТОГО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dash"/>
              <a:round/>
              <a:headEnd type="none"/>
              <a:tailEnd type="none"/>
            </a:ln>
            <a:effectLst/>
          </c:spPr>
          <c:marker>
            <c:symbol val="none"/>
          </c:marker>
          <c:dLbls>
            <c:dLbl>
              <c:idx val="2"/>
              <c:layout>
                <c:manualLayout>
                  <c:x val="2.6233648898462171E-3"/>
                  <c:y val="-1.883971489493218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F57-45DB-B9B6-8C43C11895BA}"/>
                </c:ext>
              </c:extLst>
            </c:dLbl>
            <c:dLbl>
              <c:idx val="3"/>
              <c:layout>
                <c:manualLayout>
                  <c:x val="-2.9224904701397714E-2"/>
                  <c:y val="-7.799671592775053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F57-45DB-B9B6-8C43C11895BA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'динамика 2016-220'!$O$30:$S$30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'динамика 2016-220'!$O$34:$S$34</c:f>
              <c:numCache>
                <c:formatCode>#,##0</c:formatCode>
                <c:ptCount val="5"/>
                <c:pt idx="0">
                  <c:v>98922.750711864413</c:v>
                </c:pt>
                <c:pt idx="1">
                  <c:v>72754.150872881422</c:v>
                </c:pt>
                <c:pt idx="2">
                  <c:v>112378.41326271184</c:v>
                </c:pt>
                <c:pt idx="3">
                  <c:v>39847.758440000005</c:v>
                </c:pt>
                <c:pt idx="4">
                  <c:v>33898.993779999997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4F57-45DB-B9B6-8C43C11895BA}"/>
            </c:ext>
          </c:extLst>
        </c:ser>
        <c:marker val="1"/>
        <c:axId val="67378560"/>
        <c:axId val="67409024"/>
      </c:lineChart>
      <c:catAx>
        <c:axId val="6737510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67376640"/>
        <c:crosses val="autoZero"/>
        <c:auto val="1"/>
        <c:lblAlgn val="ctr"/>
        <c:lblOffset val="100"/>
      </c:catAx>
      <c:valAx>
        <c:axId val="67376640"/>
        <c:scaling>
          <c:orientation val="minMax"/>
          <c:max val="115000"/>
          <c:min val="0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тыс.руб.</a:t>
                </a:r>
              </a:p>
            </c:rich>
          </c:tx>
          <c:spPr>
            <a:noFill/>
            <a:ln w="25400">
              <a:noFill/>
            </a:ln>
          </c:spPr>
        </c:title>
        <c:numFmt formatCode="#,##0" sourceLinked="1"/>
        <c:maj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67375104"/>
        <c:crosses val="autoZero"/>
        <c:crossBetween val="between"/>
      </c:valAx>
      <c:catAx>
        <c:axId val="67378560"/>
        <c:scaling>
          <c:orientation val="minMax"/>
        </c:scaling>
        <c:delete val="1"/>
        <c:axPos val="b"/>
        <c:numFmt formatCode="General" sourceLinked="1"/>
        <c:tickLblPos val="nextTo"/>
        <c:crossAx val="67409024"/>
        <c:crosses val="autoZero"/>
        <c:auto val="1"/>
        <c:lblAlgn val="ctr"/>
        <c:lblOffset val="100"/>
      </c:catAx>
      <c:valAx>
        <c:axId val="67409024"/>
        <c:scaling>
          <c:orientation val="minMax"/>
        </c:scaling>
        <c:delete val="1"/>
        <c:axPos val="r"/>
        <c:numFmt formatCode="#,##0" sourceLinked="1"/>
        <c:tickLblPos val="nextTo"/>
        <c:crossAx val="67378560"/>
        <c:crosses val="max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5402965933606274E-2"/>
          <c:y val="0.92819259661507936"/>
          <c:w val="0.91837205131967192"/>
          <c:h val="5.2102969887384755E-2"/>
        </c:manualLayout>
      </c:layout>
      <c:spPr>
        <a:noFill/>
        <a:ln w="25400">
          <a:noFill/>
        </a:ln>
      </c:spPr>
      <c:txPr>
        <a:bodyPr/>
        <a:lstStyle/>
        <a:p>
          <a:pPr>
            <a:defRPr sz="800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Долевое содержание выручки АО "Газкомпозит" в 2016-2020гг.</a:t>
            </a:r>
          </a:p>
        </c:rich>
      </c:tx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7.500957805110961E-2"/>
          <c:y val="0.18308262314668289"/>
          <c:w val="0.91979417605479208"/>
          <c:h val="0.64171098177945152"/>
        </c:manualLayout>
      </c:layout>
      <c:barChart>
        <c:barDir val="col"/>
        <c:grouping val="stacked"/>
        <c:ser>
          <c:idx val="0"/>
          <c:order val="0"/>
          <c:tx>
            <c:strRef>
              <c:f>'динамика 2016-220'!$B$69</c:f>
              <c:strCache>
                <c:ptCount val="1"/>
                <c:pt idx="0">
                  <c:v>Газпром центрремонт </c:v>
                </c:pt>
              </c:strCache>
            </c:strRef>
          </c:tx>
          <c:spPr>
            <a:solidFill>
              <a:schemeClr val="tx2"/>
            </a:solidFill>
            <a:ln w="25400">
              <a:solidFill>
                <a:schemeClr val="accent1">
                  <a:lumMod val="75000"/>
                </a:schemeClr>
              </a:solidFill>
            </a:ln>
          </c:spPr>
          <c:dLbls>
            <c:dLbl>
              <c:idx val="2"/>
              <c:layout>
                <c:manualLayout>
                  <c:x val="7.6771449320468851E-2"/>
                  <c:y val="-1.845042663025058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947504927897086E-2"/>
                      <c:h val="7.503075030750305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63C7-4B51-8B93-D26DF821686A}"/>
                </c:ext>
              </c:extLst>
            </c:dLbl>
            <c:dLbl>
              <c:idx val="3"/>
              <c:layout>
                <c:manualLayout>
                  <c:x val="6.847183317771538E-2"/>
                  <c:y val="-2.460024600246005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3C7-4B51-8B93-D26DF821686A}"/>
                </c:ext>
              </c:extLst>
            </c:dLbl>
            <c:dLbl>
              <c:idx val="4"/>
              <c:layout>
                <c:manualLayout>
                  <c:x val="6.6396929142027175E-2"/>
                  <c:y val="-2.460024600246005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3C7-4B51-8B93-D26DF821686A}"/>
                </c:ext>
              </c:extLst>
            </c:dLbl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'динамика 2016-220'!$C$68:$G$68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'динамика 2016-220'!$C$69:$G$69</c:f>
              <c:numCache>
                <c:formatCode>0.0%</c:formatCode>
                <c:ptCount val="5"/>
                <c:pt idx="0">
                  <c:v>0.31591142947259032</c:v>
                </c:pt>
                <c:pt idx="1">
                  <c:v>0.55872690731954366</c:v>
                </c:pt>
                <c:pt idx="2">
                  <c:v>1.2618083190363984E-2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3C7-4B51-8B93-D26DF821686A}"/>
            </c:ext>
          </c:extLst>
        </c:ser>
        <c:ser>
          <c:idx val="1"/>
          <c:order val="1"/>
          <c:tx>
            <c:strRef>
              <c:f>'динамика 2016-220'!$B$70</c:f>
              <c:strCache>
                <c:ptCount val="1"/>
                <c:pt idx="0">
                  <c:v>ГП ПАО Газпром </c:v>
                </c:pt>
              </c:strCache>
            </c:strRef>
          </c:tx>
          <c:spPr>
            <a:pattFill prst="openDmnd">
              <a:fgClr>
                <a:schemeClr val="tx1">
                  <a:lumMod val="75000"/>
                  <a:lumOff val="25000"/>
                </a:schemeClr>
              </a:fgClr>
              <a:bgClr>
                <a:schemeClr val="bg1"/>
              </a:bgClr>
            </a:pattFill>
            <a:ln w="25400">
              <a:solidFill>
                <a:schemeClr val="accent1">
                  <a:lumMod val="75000"/>
                </a:schemeClr>
              </a:solidFill>
            </a:ln>
          </c:spPr>
          <c:dLbls>
            <c:dLbl>
              <c:idx val="2"/>
              <c:layout>
                <c:manualLayout>
                  <c:x val="6.8871794483902813E-4"/>
                  <c:y val="-4.4310171198388842E-2"/>
                </c:manualLayout>
              </c:layout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anchor="ctr" anchorCtr="0"/>
                <a:lstStyle/>
                <a:p>
                  <a:pPr algn="ctr">
                    <a:defRPr sz="800" b="1" i="0" u="none" strike="noStrike" baseline="0">
                      <a:solidFill>
                        <a:sysClr val="windowText" lastClr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3C7-4B51-8B93-D26DF821686A}"/>
                </c:ext>
              </c:extLst>
            </c:dLbl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wrap="square" lIns="38100" tIns="19050" rIns="38100" bIns="19050" anchor="ctr" anchorCtr="0">
                <a:spAutoFit/>
              </a:bodyPr>
              <a:lstStyle/>
              <a:p>
                <a:pPr algn="ctr">
                  <a:defRPr sz="800" b="1" i="0" u="none" strike="noStrike" baseline="0">
                    <a:solidFill>
                      <a:sysClr val="windowText" lastClr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'динамика 2016-220'!$C$68:$G$68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'динамика 2016-220'!$C$70:$G$70</c:f>
              <c:numCache>
                <c:formatCode>0.0%</c:formatCode>
                <c:ptCount val="5"/>
                <c:pt idx="0">
                  <c:v>0.44684654683809227</c:v>
                </c:pt>
                <c:pt idx="1">
                  <c:v>0.16673476787355013</c:v>
                </c:pt>
                <c:pt idx="2">
                  <c:v>0.62369458899575003</c:v>
                </c:pt>
                <c:pt idx="3">
                  <c:v>0.20327638961666045</c:v>
                </c:pt>
                <c:pt idx="4">
                  <c:v>5.4851463794687312E-2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63C7-4B51-8B93-D26DF821686A}"/>
            </c:ext>
          </c:extLst>
        </c:ser>
        <c:ser>
          <c:idx val="2"/>
          <c:order val="2"/>
          <c:tx>
            <c:strRef>
              <c:f>'динамика 2016-220'!$B$71</c:f>
              <c:strCache>
                <c:ptCount val="1"/>
                <c:pt idx="0">
                  <c:v>Прочие организации</c:v>
                </c:pt>
              </c:strCache>
            </c:strRef>
          </c:tx>
          <c:spPr>
            <a:pattFill prst="pct70">
              <a:fgClr>
                <a:schemeClr val="tx1">
                  <a:lumMod val="50000"/>
                  <a:lumOff val="50000"/>
                </a:schemeClr>
              </a:fgClr>
              <a:bgClr>
                <a:schemeClr val="bg1"/>
              </a:bgClr>
            </a:pattFill>
            <a:ln w="25400">
              <a:solidFill>
                <a:schemeClr val="accent1">
                  <a:lumMod val="75000"/>
                </a:schemeClr>
              </a:solidFill>
            </a:ln>
          </c:spPr>
          <c:dLbls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'динамика 2016-220'!$C$68:$G$68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'динамика 2016-220'!$C$71:$G$71</c:f>
              <c:numCache>
                <c:formatCode>0.0%</c:formatCode>
                <c:ptCount val="5"/>
                <c:pt idx="0">
                  <c:v>0.23724202368931774</c:v>
                </c:pt>
                <c:pt idx="1">
                  <c:v>0.27453832480690715</c:v>
                </c:pt>
                <c:pt idx="2">
                  <c:v>0.36368732781388657</c:v>
                </c:pt>
                <c:pt idx="3">
                  <c:v>0.79672361038334094</c:v>
                </c:pt>
                <c:pt idx="4">
                  <c:v>0.94514853620531381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63C7-4B51-8B93-D26DF821686A}"/>
            </c:ext>
          </c:extLst>
        </c:ser>
        <c:overlap val="100"/>
        <c:serLines/>
        <c:axId val="50164096"/>
        <c:axId val="50165632"/>
      </c:barChart>
      <c:catAx>
        <c:axId val="5016409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800" b="1" i="1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50165632"/>
        <c:crosses val="autoZero"/>
        <c:auto val="1"/>
        <c:lblAlgn val="ctr"/>
        <c:lblOffset val="100"/>
      </c:catAx>
      <c:valAx>
        <c:axId val="50165632"/>
        <c:scaling>
          <c:orientation val="minMax"/>
          <c:max val="1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50164096"/>
        <c:crosses val="autoZero"/>
        <c:crossBetween val="between"/>
        <c:majorUnit val="0.2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7.6797547280653314E-2"/>
          <c:y val="0.9183027650244614"/>
          <c:w val="0.85537054265911394"/>
          <c:h val="5.7528050685507259E-2"/>
        </c:manualLayout>
      </c:layout>
      <c:spPr>
        <a:noFill/>
        <a:ln w="25400">
          <a:noFill/>
        </a:ln>
      </c:spPr>
      <c:txPr>
        <a:bodyPr/>
        <a:lstStyle/>
        <a:p>
          <a:pPr>
            <a:defRPr sz="800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2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/>
              <a:t>Распределение выручки АО "Газкомпозит" в 2020 году (тыс.руб.)</a:t>
            </a:r>
          </a:p>
        </c:rich>
      </c:tx>
      <c:overlay val="1"/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8.0030519060934391E-2"/>
          <c:y val="0.18381328250839121"/>
          <c:w val="0.86331071361178013"/>
          <c:h val="0.74915575392648226"/>
        </c:manualLayout>
      </c:layout>
      <c:ofPieChart>
        <c:ofPieType val="bar"/>
        <c:varyColors val="1"/>
        <c:ser>
          <c:idx val="0"/>
          <c:order val="0"/>
          <c:spPr>
            <a:pattFill prst="pct5">
              <a:fgClr>
                <a:schemeClr val="tx1">
                  <a:lumMod val="95000"/>
                  <a:lumOff val="5000"/>
                </a:schemeClr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explosion val="3"/>
          <c:dPt>
            <c:idx val="0"/>
            <c:spPr>
              <a:pattFill prst="pct5">
                <a:fgClr>
                  <a:schemeClr val="tx1">
                    <a:lumMod val="95000"/>
                    <a:lumOff val="5000"/>
                  </a:schemeClr>
                </a:fgClr>
                <a:bgClr>
                  <a:schemeClr val="bg1"/>
                </a:bgClr>
              </a:patt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B28-4407-B96A-8F9B7551DC70}"/>
              </c:ext>
            </c:extLst>
          </c:dPt>
          <c:dPt>
            <c:idx val="1"/>
            <c:explosion val="1"/>
            <c:spPr>
              <a:pattFill prst="wdUpDiag">
                <a:fgClr>
                  <a:schemeClr val="tx1">
                    <a:lumMod val="95000"/>
                    <a:lumOff val="5000"/>
                  </a:schemeClr>
                </a:fgClr>
                <a:bgClr>
                  <a:schemeClr val="bg1"/>
                </a:bgClr>
              </a:patt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B28-4407-B96A-8F9B7551DC70}"/>
              </c:ext>
            </c:extLst>
          </c:dPt>
          <c:dPt>
            <c:idx val="2"/>
            <c:spPr>
              <a:pattFill prst="ltDnDiag">
                <a:fgClr>
                  <a:schemeClr val="tx1">
                    <a:lumMod val="95000"/>
                    <a:lumOff val="5000"/>
                  </a:schemeClr>
                </a:fgClr>
                <a:bgClr>
                  <a:schemeClr val="bg1"/>
                </a:bgClr>
              </a:patt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B28-4407-B96A-8F9B7551DC70}"/>
              </c:ext>
            </c:extLst>
          </c:dPt>
          <c:dPt>
            <c:idx val="3"/>
            <c:spPr>
              <a:pattFill prst="pct5">
                <a:fgClr>
                  <a:schemeClr val="tx1">
                    <a:lumMod val="95000"/>
                    <a:lumOff val="5000"/>
                  </a:schemeClr>
                </a:fgClr>
                <a:bgClr>
                  <a:schemeClr val="bg1"/>
                </a:bgClr>
              </a:patt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B28-4407-B96A-8F9B7551DC70}"/>
              </c:ext>
            </c:extLst>
          </c:dPt>
          <c:dPt>
            <c:idx val="4"/>
            <c:explosion val="0"/>
            <c:spPr>
              <a:pattFill prst="divot">
                <a:fgClr>
                  <a:schemeClr val="tx1">
                    <a:lumMod val="95000"/>
                    <a:lumOff val="5000"/>
                  </a:schemeClr>
                </a:fgClr>
                <a:bgClr>
                  <a:schemeClr val="bg1"/>
                </a:bgClr>
              </a:patt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B28-4407-B96A-8F9B7551DC70}"/>
              </c:ext>
            </c:extLst>
          </c:dPt>
          <c:dPt>
            <c:idx val="5"/>
            <c:spPr>
              <a:solidFill>
                <a:schemeClr val="tx1">
                  <a:lumMod val="65000"/>
                  <a:lumOff val="35000"/>
                </a:schemeClr>
              </a:solid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8B28-4407-B96A-8F9B7551DC70}"/>
              </c:ext>
            </c:extLst>
          </c:dPt>
          <c:dPt>
            <c:idx val="6"/>
            <c:spPr>
              <a:pattFill prst="dkUpDiag">
                <a:fgClr>
                  <a:schemeClr val="tx1">
                    <a:lumMod val="95000"/>
                    <a:lumOff val="5000"/>
                  </a:schemeClr>
                </a:fgClr>
                <a:bgClr>
                  <a:schemeClr val="bg1"/>
                </a:bgClr>
              </a:patt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8B28-4407-B96A-8F9B7551DC70}"/>
              </c:ext>
            </c:extLst>
          </c:dPt>
          <c:dPt>
            <c:idx val="7"/>
            <c:spPr>
              <a:solidFill>
                <a:schemeClr val="tx1">
                  <a:lumMod val="95000"/>
                  <a:lumOff val="5000"/>
                </a:schemeClr>
              </a:solid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8B28-4407-B96A-8F9B7551DC70}"/>
              </c:ext>
            </c:extLst>
          </c:dPt>
          <c:dPt>
            <c:idx val="8"/>
            <c:explosion val="9"/>
            <c:spPr>
              <a:pattFill prst="pct75">
                <a:fgClr>
                  <a:schemeClr val="tx1">
                    <a:lumMod val="95000"/>
                    <a:lumOff val="5000"/>
                  </a:schemeClr>
                </a:fgClr>
                <a:bgClr>
                  <a:schemeClr val="bg1"/>
                </a:bgClr>
              </a:patt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8B28-4407-B96A-8F9B7551DC70}"/>
              </c:ext>
            </c:extLst>
          </c:dPt>
          <c:dLbls>
            <c:dLbl>
              <c:idx val="0"/>
              <c:layout>
                <c:manualLayout>
                  <c:x val="0.16803357096702778"/>
                  <c:y val="-0.20684087283207281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0" tIns="0" rIns="0" bIns="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24500466853408029"/>
                      <c:h val="0.1618526622902990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8B28-4407-B96A-8F9B7551DC70}"/>
                </c:ext>
              </c:extLst>
            </c:dLbl>
            <c:dLbl>
              <c:idx val="1"/>
              <c:layout>
                <c:manualLayout>
                  <c:x val="-1.8987822600606335E-3"/>
                  <c:y val="-1.6640934589058749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0" tIns="0" rIns="0" bIns="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7088909637929248"/>
                      <c:h val="0.13504334685437047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8B28-4407-B96A-8F9B7551DC70}"/>
                </c:ext>
              </c:extLst>
            </c:dLbl>
            <c:dLbl>
              <c:idx val="2"/>
              <c:layout>
                <c:manualLayout>
                  <c:x val="-0.10927392245903929"/>
                  <c:y val="0.29200959971746726"/>
                </c:manualLayout>
              </c:layout>
              <c:tx>
                <c:rich>
                  <a:bodyPr rot="0" spcFirstLastPara="1" vertOverflow="ellipsis" vert="horz" wrap="square" lIns="0" tIns="0" rIns="0" bIns="0" anchor="ctr" anchorCtr="1">
                    <a:noAutofit/>
                  </a:bodyPr>
                  <a:lstStyle/>
                  <a:p>
                    <a:pPr>
                      <a:defRPr sz="800" b="1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8F7AA258-593C-4F18-9AF3-C853793E5F49}" type="CATEGORYNAME">
                      <a:rPr lang="ru-RU" sz="800"/>
                      <a:pPr>
                        <a:defRPr sz="800" b="1" i="0" u="none" strike="noStrike" kern="1200" baseline="0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sz="800" baseline="0"/>
                      <a:t>
</a:t>
                    </a:r>
                    <a:fld id="{EC512446-655B-4047-8B94-3B1827A0BFEF}" type="VALUE">
                      <a:rPr lang="ru-RU" sz="800" baseline="0"/>
                      <a:pPr>
                        <a:defRPr sz="800" b="1" i="0" u="none" strike="noStrike" kern="1200" baseline="0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ru-RU" sz="800" baseline="0"/>
                      <a:t>
31,8%</a:t>
                    </a:r>
                  </a:p>
                </c:rich>
              </c:tx>
              <c:numFmt formatCode="0.0%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  <c:dLblPos val="bestFit"/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7088909637929248"/>
                      <c:h val="0.1618526622902990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8B28-4407-B96A-8F9B7551DC70}"/>
                </c:ext>
              </c:extLst>
            </c:dLbl>
            <c:dLbl>
              <c:idx val="4"/>
              <c:layout>
                <c:manualLayout>
                  <c:x val="-0.10829716546869571"/>
                  <c:y val="3.9057784889188862E-3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0" tIns="0" rIns="0" bIns="0" anchor="ctr" anchorCtr="1">
                  <a:spAutoFit/>
                </a:bodyPr>
                <a:lstStyle/>
                <a:p>
                  <a:pPr>
                    <a:defRPr sz="8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11355949787322335"/>
                      <c:h val="0.1618526622902990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8B28-4407-B96A-8F9B7551DC70}"/>
                </c:ext>
              </c:extLst>
            </c:dLbl>
            <c:dLbl>
              <c:idx val="5"/>
              <c:layout>
                <c:manualLayout>
                  <c:x val="-8.3622308649327556E-2"/>
                  <c:y val="2.1457880795367284E-3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0" tIns="0" rIns="0" bIns="0" anchor="ctr" anchorCtr="1">
                  <a:noAutofit/>
                </a:bodyPr>
                <a:lstStyle/>
                <a:p>
                  <a:pPr>
                    <a:defRPr sz="8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15398892131947556"/>
                      <c:h val="0.13267669749837421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8B28-4407-B96A-8F9B7551DC70}"/>
                </c:ext>
              </c:extLst>
            </c:dLbl>
            <c:dLbl>
              <c:idx val="6"/>
              <c:layout>
                <c:manualLayout>
                  <c:x val="-0.30596583923741644"/>
                  <c:y val="7.0726369765276562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0" tIns="0" rIns="0" bIns="0" anchor="ctr" anchorCtr="1">
                  <a:noAutofit/>
                </a:bodyPr>
                <a:lstStyle/>
                <a:p>
                  <a:pPr>
                    <a:defRPr sz="8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4372860255213196"/>
                      <c:h val="0.11808894877445131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8B28-4407-B96A-8F9B7551DC70}"/>
                </c:ext>
              </c:extLst>
            </c:dLbl>
            <c:dLbl>
              <c:idx val="7"/>
              <c:layout>
                <c:manualLayout>
                  <c:x val="-2.0164472904939171E-2"/>
                  <c:y val="7.6996502351866891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0" tIns="0" rIns="0" bIns="0" anchor="ctr" anchorCtr="1">
                  <a:spAutoFit/>
                </a:bodyPr>
                <a:lstStyle/>
                <a:p>
                  <a:pPr>
                    <a:defRPr sz="8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8B28-4407-B96A-8F9B7551DC70}"/>
                </c:ext>
              </c:extLst>
            </c:dLbl>
            <c:dLbl>
              <c:idx val="8"/>
              <c:layout>
                <c:manualLayout>
                  <c:x val="2.2935123305665356E-2"/>
                  <c:y val="7.4569221628044214E-3"/>
                </c:manualLayout>
              </c:layout>
              <c:tx>
                <c:rich>
                  <a:bodyPr rot="0" spcFirstLastPara="1" vertOverflow="ellipsis" vert="horz" wrap="square" lIns="0" tIns="0" rIns="0" bIns="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2617C1A9-8518-4613-94DD-C0B3B6729022}" type="CATEGORYNAME">
                      <a:rPr lang="ru-RU"/>
                      <a:pPr>
                        <a:defRPr sz="900" b="1" i="0" u="none" strike="noStrike" kern="1200" baseline="0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baseline="0"/>
                      <a:t>
383,2
</a:t>
                    </a:r>
                    <a:fld id="{B10C7790-F0BB-4441-8E36-3E11170018AF}" type="PERCENTAGE">
                      <a:rPr lang="ru-RU" baseline="0"/>
                      <a:pPr>
                        <a:defRPr sz="900" b="1" i="0" u="none" strike="noStrike" kern="1200" baseline="0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t>[ПРОЦЕНТ]</a:t>
                    </a:fld>
                    <a:endParaRPr lang="ru-RU" baseline="0"/>
                  </a:p>
                </c:rich>
              </c:tx>
              <c:numFmt formatCode="0.0%" sourceLinked="0"/>
              <c:spPr>
                <a:solidFill>
                  <a:schemeClr val="bg1"/>
                </a:solidFill>
                <a:ln>
                  <a:noFill/>
                </a:ln>
                <a:effectLst/>
              </c:spPr>
              <c:dLblPos val="bestFit"/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7.1511649279134212E-2"/>
                      <c:h val="0.1350410075745879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1-8B28-4407-B96A-8F9B7551DC70}"/>
                </c:ext>
              </c:extLst>
            </c:dLbl>
            <c:numFmt formatCode="0.0%" sourceLinked="0"/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0" tIns="0" rIns="0" bIns="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Val val="1"/>
            <c:showCatName val="1"/>
            <c:showPercent val="1"/>
            <c:separator>
</c:separator>
            <c:showLeaderLines val="1"/>
            <c:leaderLines>
              <c:spPr>
                <a:ln w="9525" cap="flat" cmpd="sng" algn="ctr">
                  <a:solidFill>
                    <a:schemeClr val="tx1"/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</c:ext>
            </c:extLst>
          </c:dLbls>
          <c:cat>
            <c:strRef>
              <c:f>'реестр продукции 2020'!$E$105:$E$112</c:f>
              <c:strCache>
                <c:ptCount val="8"/>
                <c:pt idx="0">
                  <c:v>Уральский Альянс ООО</c:v>
                </c:pt>
                <c:pt idx="1">
                  <c:v>Газпром оргэнергогаз АО</c:v>
                </c:pt>
                <c:pt idx="2">
                  <c:v>НМК ООО</c:v>
                </c:pt>
                <c:pt idx="4">
                  <c:v>Торговый Дом ЦМЗ ООО</c:v>
                </c:pt>
                <c:pt idx="5">
                  <c:v>Газпром трансгаз Махачкала</c:v>
                </c:pt>
                <c:pt idx="6">
                  <c:v>Инверсия-Сенсор ООО</c:v>
                </c:pt>
                <c:pt idx="7">
                  <c:v>ЭТНА ПЛЮС</c:v>
                </c:pt>
              </c:strCache>
            </c:strRef>
          </c:cat>
          <c:val>
            <c:numRef>
              <c:f>'реестр продукции 2020'!$H$105:$H$112</c:f>
              <c:numCache>
                <c:formatCode>#,##0.0\ _₽</c:formatCode>
                <c:ptCount val="8"/>
                <c:pt idx="0">
                  <c:v>20988.329409999962</c:v>
                </c:pt>
                <c:pt idx="1">
                  <c:v>1766.6705500000003</c:v>
                </c:pt>
                <c:pt idx="2">
                  <c:v>10760.77161</c:v>
                </c:pt>
                <c:pt idx="4">
                  <c:v>247.15</c:v>
                </c:pt>
                <c:pt idx="5">
                  <c:v>92.738880000000009</c:v>
                </c:pt>
                <c:pt idx="6">
                  <c:v>30</c:v>
                </c:pt>
                <c:pt idx="7">
                  <c:v>13.33333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2-8B28-4407-B96A-8F9B7551DC70}"/>
            </c:ext>
          </c:extLst>
        </c:ser>
        <c:ser>
          <c:idx val="1"/>
          <c:order val="1"/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8B28-4407-B96A-8F9B7551DC70}"/>
              </c:ext>
            </c:extLst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8B28-4407-B96A-8F9B7551DC70}"/>
              </c:ext>
            </c:extLst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8B28-4407-B96A-8F9B7551DC70}"/>
              </c:ext>
            </c:extLst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8B28-4407-B96A-8F9B7551DC70}"/>
              </c:ext>
            </c:extLst>
          </c:dPt>
          <c:dPt>
            <c:idx val="4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C-8B28-4407-B96A-8F9B7551DC70}"/>
              </c:ext>
            </c:extLst>
          </c:dPt>
          <c:dPt>
            <c:idx val="5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E-8B28-4407-B96A-8F9B7551DC70}"/>
              </c:ext>
            </c:extLst>
          </c:dPt>
          <c:dPt>
            <c:idx val="6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0-8B28-4407-B96A-8F9B7551DC70}"/>
              </c:ext>
            </c:extLst>
          </c:dPt>
          <c:dPt>
            <c:idx val="7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2-8B28-4407-B96A-8F9B7551DC70}"/>
              </c:ext>
            </c:extLst>
          </c:dPt>
          <c:dPt>
            <c:idx val="8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4-8B28-4407-B96A-8F9B7551DC7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/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'реестр продукции 2020'!$E$105:$E$112</c:f>
              <c:strCache>
                <c:ptCount val="8"/>
                <c:pt idx="0">
                  <c:v>Уральский Альянс ООО</c:v>
                </c:pt>
                <c:pt idx="1">
                  <c:v>Газпром оргэнергогаз АО</c:v>
                </c:pt>
                <c:pt idx="2">
                  <c:v>НМК ООО</c:v>
                </c:pt>
                <c:pt idx="4">
                  <c:v>Торговый Дом ЦМЗ ООО</c:v>
                </c:pt>
                <c:pt idx="5">
                  <c:v>Газпром трансгаз Махачкала</c:v>
                </c:pt>
                <c:pt idx="6">
                  <c:v>Инверсия-Сенсор ООО</c:v>
                </c:pt>
                <c:pt idx="7">
                  <c:v>ЭТНА ПЛЮС</c:v>
                </c:pt>
              </c:strCache>
            </c:strRef>
          </c:cat>
          <c:val>
            <c:numRef>
              <c:f>'реестр продукции 2020'!$G$105:$G$112</c:f>
              <c:numCache>
                <c:formatCode>#,##0.00</c:formatCode>
                <c:ptCount val="8"/>
                <c:pt idx="0">
                  <c:v>4197665.9400000013</c:v>
                </c:pt>
                <c:pt idx="1">
                  <c:v>353334.11</c:v>
                </c:pt>
                <c:pt idx="2">
                  <c:v>2152154.3299999987</c:v>
                </c:pt>
                <c:pt idx="4">
                  <c:v>49430</c:v>
                </c:pt>
                <c:pt idx="5">
                  <c:v>18547.780000000021</c:v>
                </c:pt>
                <c:pt idx="6">
                  <c:v>6000</c:v>
                </c:pt>
                <c:pt idx="7">
                  <c:v>2666.67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5-8B28-4407-B96A-8F9B7551DC70}"/>
            </c:ext>
          </c:extLst>
        </c:ser>
        <c:ser>
          <c:idx val="2"/>
          <c:order val="2"/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7-8B28-4407-B96A-8F9B7551DC70}"/>
              </c:ext>
            </c:extLst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9-8B28-4407-B96A-8F9B7551DC70}"/>
              </c:ext>
            </c:extLst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B-8B28-4407-B96A-8F9B7551DC70}"/>
              </c:ext>
            </c:extLst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D-8B28-4407-B96A-8F9B7551DC70}"/>
              </c:ext>
            </c:extLst>
          </c:dPt>
          <c:dPt>
            <c:idx val="4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F-8B28-4407-B96A-8F9B7551DC70}"/>
              </c:ext>
            </c:extLst>
          </c:dPt>
          <c:dPt>
            <c:idx val="5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1-8B28-4407-B96A-8F9B7551DC70}"/>
              </c:ext>
            </c:extLst>
          </c:dPt>
          <c:dPt>
            <c:idx val="6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3-8B28-4407-B96A-8F9B7551DC70}"/>
              </c:ext>
            </c:extLst>
          </c:dPt>
          <c:dPt>
            <c:idx val="7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5-8B28-4407-B96A-8F9B7551DC70}"/>
              </c:ext>
            </c:extLst>
          </c:dPt>
          <c:dPt>
            <c:idx val="8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7-8B28-4407-B96A-8F9B7551DC7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/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'реестр продукции 2020'!$E$105:$E$112</c:f>
              <c:strCache>
                <c:ptCount val="8"/>
                <c:pt idx="0">
                  <c:v>Уральский Альянс ООО</c:v>
                </c:pt>
                <c:pt idx="1">
                  <c:v>Газпром оргэнергогаз АО</c:v>
                </c:pt>
                <c:pt idx="2">
                  <c:v>НМК ООО</c:v>
                </c:pt>
                <c:pt idx="4">
                  <c:v>Торговый Дом ЦМЗ ООО</c:v>
                </c:pt>
                <c:pt idx="5">
                  <c:v>Газпром трансгаз Махачкала</c:v>
                </c:pt>
                <c:pt idx="6">
                  <c:v>Инверсия-Сенсор ООО</c:v>
                </c:pt>
                <c:pt idx="7">
                  <c:v>ЭТНА ПЛЮС</c:v>
                </c:pt>
              </c:strCache>
            </c:strRef>
          </c:cat>
          <c:val>
            <c:numRef>
              <c:f>'реестр продукции 2020'!$H$105:$H$112</c:f>
              <c:numCache>
                <c:formatCode>#,##0.0\ _₽</c:formatCode>
                <c:ptCount val="8"/>
                <c:pt idx="0">
                  <c:v>20988.329409999962</c:v>
                </c:pt>
                <c:pt idx="1">
                  <c:v>1766.6705500000003</c:v>
                </c:pt>
                <c:pt idx="2">
                  <c:v>10760.77161</c:v>
                </c:pt>
                <c:pt idx="4">
                  <c:v>247.15</c:v>
                </c:pt>
                <c:pt idx="5">
                  <c:v>92.738880000000009</c:v>
                </c:pt>
                <c:pt idx="6">
                  <c:v>30</c:v>
                </c:pt>
                <c:pt idx="7">
                  <c:v>13.33333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8-8B28-4407-B96A-8F9B7551DC70}"/>
            </c:ext>
          </c:extLst>
        </c:ser>
        <c:ser>
          <c:idx val="3"/>
          <c:order val="3"/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A-8B28-4407-B96A-8F9B7551DC70}"/>
              </c:ext>
            </c:extLst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C-8B28-4407-B96A-8F9B7551DC70}"/>
              </c:ext>
            </c:extLst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E-8B28-4407-B96A-8F9B7551DC70}"/>
              </c:ext>
            </c:extLst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40-8B28-4407-B96A-8F9B7551DC70}"/>
              </c:ext>
            </c:extLst>
          </c:dPt>
          <c:dPt>
            <c:idx val="4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42-8B28-4407-B96A-8F9B7551DC70}"/>
              </c:ext>
            </c:extLst>
          </c:dPt>
          <c:dPt>
            <c:idx val="5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44-8B28-4407-B96A-8F9B7551DC70}"/>
              </c:ext>
            </c:extLst>
          </c:dPt>
          <c:dPt>
            <c:idx val="6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46-8B28-4407-B96A-8F9B7551DC70}"/>
              </c:ext>
            </c:extLst>
          </c:dPt>
          <c:dPt>
            <c:idx val="7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48-8B28-4407-B96A-8F9B7551DC70}"/>
              </c:ext>
            </c:extLst>
          </c:dPt>
          <c:dPt>
            <c:idx val="8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4A-8B28-4407-B96A-8F9B7551DC7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/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'реестр продукции 2020'!$E$105:$E$112</c:f>
              <c:strCache>
                <c:ptCount val="8"/>
                <c:pt idx="0">
                  <c:v>Уральский Альянс ООО</c:v>
                </c:pt>
                <c:pt idx="1">
                  <c:v>Газпром оргэнергогаз АО</c:v>
                </c:pt>
                <c:pt idx="2">
                  <c:v>НМК ООО</c:v>
                </c:pt>
                <c:pt idx="4">
                  <c:v>Торговый Дом ЦМЗ ООО</c:v>
                </c:pt>
                <c:pt idx="5">
                  <c:v>Газпром трансгаз Махачкала</c:v>
                </c:pt>
                <c:pt idx="6">
                  <c:v>Инверсия-Сенсор ООО</c:v>
                </c:pt>
                <c:pt idx="7">
                  <c:v>ЭТНА ПЛЮС</c:v>
                </c:pt>
              </c:strCache>
            </c:strRef>
          </c:cat>
          <c:val>
            <c:numRef>
              <c:f>'реестр продукции 2020'!$I$105:$I$112</c:f>
              <c:numCache>
                <c:formatCode>0.0%</c:formatCode>
                <c:ptCount val="8"/>
                <c:pt idx="0">
                  <c:v>0.61938675921543052</c:v>
                </c:pt>
                <c:pt idx="1">
                  <c:v>5.2136228910362091E-2</c:v>
                </c:pt>
                <c:pt idx="2">
                  <c:v>0.31756121814057786</c:v>
                </c:pt>
                <c:pt idx="4">
                  <c:v>7.2936456518143677E-3</c:v>
                </c:pt>
                <c:pt idx="5">
                  <c:v>2.7368178388271647E-3</c:v>
                </c:pt>
                <c:pt idx="6">
                  <c:v>8.8533024298778466E-4</c:v>
                </c:pt>
                <c:pt idx="7">
                  <c:v>3.9348000962454382E-4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4B-8B28-4407-B96A-8F9B7551DC70}"/>
            </c:ext>
          </c:extLst>
        </c:ser>
        <c:gapWidth val="103"/>
        <c:splitType val="percent"/>
        <c:splitPos val="5"/>
        <c:secondPieSize val="75"/>
        <c:ser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serLines>
      </c:ofPieChart>
      <c:spPr>
        <a:noFill/>
        <a:ln w="25400">
          <a:noFill/>
        </a:ln>
      </c:spPr>
    </c:plotArea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5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none" spc="2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/>
              <a:t>Сравнение выручки и расходов АО "Газкомпозит" (тыс.руб.) </a:t>
            </a: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10735201170771508"/>
          <c:y val="0.24236036284938095"/>
          <c:w val="0.88482244135886812"/>
          <c:h val="0.56400193396878162"/>
        </c:manualLayout>
      </c:layout>
      <c:lineChart>
        <c:grouping val="standard"/>
        <c:ser>
          <c:idx val="0"/>
          <c:order val="0"/>
          <c:tx>
            <c:strRef>
              <c:f>'Сравнение выр и расх 16-20'!$B$6</c:f>
              <c:strCache>
                <c:ptCount val="1"/>
                <c:pt idx="0">
                  <c:v>Выручка (б/НДС)</c:v>
                </c:pt>
              </c:strCache>
            </c:strRef>
          </c:tx>
          <c:spPr>
            <a:ln w="25400" cap="rnd" cmpd="sng" algn="ctr">
              <a:solidFill>
                <a:schemeClr val="tx1"/>
              </a:solidFill>
              <a:round/>
              <a:tailEnd w="med" len="lg"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5.8791801510248251E-2"/>
                  <c:y val="-5.4756853310002913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EBA-42CE-9005-F9FE18424AB7}"/>
                </c:ext>
              </c:extLst>
            </c:dLbl>
            <c:dLbl>
              <c:idx val="2"/>
              <c:layout>
                <c:manualLayout>
                  <c:x val="-5.3524112347641782E-2"/>
                  <c:y val="-6.9166551549477512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EBA-42CE-9005-F9FE18424AB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'Сравнение выр и расх 16-20'!$C$5:$G$5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'Сравнение выр и расх 16-20'!$C$6:$G$6</c:f>
              <c:numCache>
                <c:formatCode>_-* #\ ##0_-;\-* #\ ##0_-;_-* "-"??_-;_-@_-</c:formatCode>
                <c:ptCount val="5"/>
                <c:pt idx="0">
                  <c:v>98923</c:v>
                </c:pt>
                <c:pt idx="1">
                  <c:v>72754</c:v>
                </c:pt>
                <c:pt idx="2">
                  <c:v>112378</c:v>
                </c:pt>
                <c:pt idx="3">
                  <c:v>39848</c:v>
                </c:pt>
                <c:pt idx="4">
                  <c:v>33899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EBA-42CE-9005-F9FE18424AB7}"/>
            </c:ext>
          </c:extLst>
        </c:ser>
        <c:ser>
          <c:idx val="1"/>
          <c:order val="1"/>
          <c:tx>
            <c:strRef>
              <c:f>'Сравнение выр и расх 16-20'!$B$7</c:f>
              <c:strCache>
                <c:ptCount val="1"/>
                <c:pt idx="0">
                  <c:v>Расходы (б/НДС)</c:v>
                </c:pt>
              </c:strCache>
            </c:strRef>
          </c:tx>
          <c:spPr>
            <a:ln w="25400" cap="rnd" cmpd="sng" algn="ctr">
              <a:solidFill>
                <a:schemeClr val="tx1"/>
              </a:solidFill>
              <a:prstDash val="sysDash"/>
              <a:round/>
              <a:tailEnd w="med" len="lg"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7.3894282632146868E-2"/>
                  <c:y val="5.9386482939632765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EBA-42CE-9005-F9FE18424AB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'Сравнение выр и расх 16-20'!$C$5:$G$5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'Сравнение выр и расх 16-20'!$C$7:$G$7</c:f>
              <c:numCache>
                <c:formatCode>_-* #\ ##0_-;\-* #\ ##0_-;_-* "-"??_-;_-@_-</c:formatCode>
                <c:ptCount val="5"/>
                <c:pt idx="0">
                  <c:v>88193</c:v>
                </c:pt>
                <c:pt idx="1">
                  <c:v>76856</c:v>
                </c:pt>
                <c:pt idx="2">
                  <c:v>76705</c:v>
                </c:pt>
                <c:pt idx="3">
                  <c:v>63595.538690000001</c:v>
                </c:pt>
                <c:pt idx="4">
                  <c:v>54022.798390000004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EBA-42CE-9005-F9FE18424AB7}"/>
            </c:ext>
          </c:extLst>
        </c:ser>
        <c:dropLines>
          <c:spPr>
            <a:ln w="9525" cap="flat" cmpd="sng" algn="ctr">
              <a:solidFill>
                <a:schemeClr val="dk1">
                  <a:lumMod val="35000"/>
                  <a:lumOff val="65000"/>
                  <a:alpha val="33000"/>
                </a:schemeClr>
              </a:solidFill>
              <a:round/>
            </a:ln>
            <a:effectLst/>
          </c:spPr>
        </c:dropLines>
        <c:marker val="1"/>
        <c:axId val="67324928"/>
        <c:axId val="67810048"/>
      </c:lineChart>
      <c:catAx>
        <c:axId val="6732492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spc="2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7810048"/>
        <c:crosses val="autoZero"/>
        <c:lblAlgn val="ctr"/>
        <c:lblOffset val="100"/>
        <c:tickLblSkip val="1"/>
      </c:catAx>
      <c:valAx>
        <c:axId val="67810048"/>
        <c:scaling>
          <c:orientation val="minMax"/>
        </c:scaling>
        <c:axPos val="l"/>
        <c:numFmt formatCode="_-* #\ ##0_-;\-* #\ ##0_-;_-* &quot;-&quot;??_-;_-@_-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7324928"/>
        <c:crossesAt val="1"/>
        <c:crossBetween val="between"/>
      </c:valAx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3884140696005234"/>
          <c:y val="0.88555779701090986"/>
          <c:w val="0.72447468338302456"/>
          <c:h val="8.1384351749419756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7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Структура расходов в 2020 году (тыс.руб.)</a:t>
            </a:r>
          </a:p>
        </c:rich>
      </c:tx>
    </c:title>
    <c:view3D>
      <c:rotX val="20"/>
      <c:rotY val="120"/>
      <c:depthPercent val="100"/>
      <c:perspective val="10"/>
    </c:view3D>
    <c:plotArea>
      <c:layout>
        <c:manualLayout>
          <c:layoutTarget val="inner"/>
          <c:xMode val="edge"/>
          <c:yMode val="edge"/>
          <c:x val="3.6663878108213296E-2"/>
          <c:y val="0.20266585647855112"/>
          <c:w val="0.86115234068943469"/>
          <c:h val="0.75591382760323378"/>
        </c:manualLayout>
      </c:layout>
      <c:pie3DChart>
        <c:ser>
          <c:idx val="0"/>
          <c:order val="0"/>
          <c:spPr>
            <a:gradFill flip="none" rotWithShape="1">
              <a:gsLst>
                <a:gs pos="0">
                  <a:srgbClr val="4472C4">
                    <a:tint val="66000"/>
                    <a:satMod val="160000"/>
                  </a:srgbClr>
                </a:gs>
                <a:gs pos="50000">
                  <a:srgbClr val="4472C4">
                    <a:tint val="44500"/>
                    <a:satMod val="160000"/>
                  </a:srgbClr>
                </a:gs>
                <a:gs pos="100000">
                  <a:srgbClr val="4472C4">
                    <a:tint val="23500"/>
                    <a:satMod val="160000"/>
                  </a:srgbClr>
                </a:gs>
              </a:gsLst>
              <a:path path="rect">
                <a:fillToRect l="50000" t="50000" r="50000" b="50000"/>
              </a:path>
              <a:tileRect/>
            </a:gradFill>
            <a:ln w="12700">
              <a:solidFill>
                <a:schemeClr val="tx1"/>
              </a:solidFill>
            </a:ln>
          </c:spPr>
          <c:explosion val="14"/>
          <c:dPt>
            <c:idx val="0"/>
            <c:explosion val="44"/>
            <c:spPr>
              <a:pattFill prst="ltUpDiag">
                <a:fgClr>
                  <a:schemeClr val="tx1">
                    <a:lumMod val="95000"/>
                    <a:lumOff val="5000"/>
                  </a:schemeClr>
                </a:fgClr>
                <a:bgClr>
                  <a:schemeClr val="bg1"/>
                </a:bgClr>
              </a:pattFill>
              <a:ln w="12700">
                <a:solidFill>
                  <a:schemeClr val="tx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BC0-43E1-91A7-C6EACCE3CD8D}"/>
              </c:ext>
            </c:extLst>
          </c:dPt>
          <c:dPt>
            <c:idx val="1"/>
            <c:spPr>
              <a:pattFill prst="pct70">
                <a:fgClr>
                  <a:schemeClr val="tx1">
                    <a:lumMod val="95000"/>
                    <a:lumOff val="5000"/>
                  </a:schemeClr>
                </a:fgClr>
                <a:bgClr>
                  <a:schemeClr val="bg1"/>
                </a:bgClr>
              </a:pattFill>
              <a:ln w="12700">
                <a:solidFill>
                  <a:schemeClr val="tx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BC0-43E1-91A7-C6EACCE3CD8D}"/>
              </c:ext>
            </c:extLst>
          </c:dPt>
          <c:dPt>
            <c:idx val="2"/>
            <c:explosion val="12"/>
            <c:spPr>
              <a:pattFill prst="wdDnDiag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chemeClr val="tx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BC0-43E1-91A7-C6EACCE3CD8D}"/>
              </c:ext>
            </c:extLst>
          </c:dPt>
          <c:dPt>
            <c:idx val="3"/>
            <c:explosion val="36"/>
            <c:spPr>
              <a:pattFill prst="trellis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chemeClr val="tx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BC0-43E1-91A7-C6EACCE3CD8D}"/>
              </c:ext>
            </c:extLst>
          </c:dPt>
          <c:dPt>
            <c:idx val="4"/>
            <c:explosion val="26"/>
            <c:spPr>
              <a:pattFill prst="pct20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chemeClr val="tx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BC0-43E1-91A7-C6EACCE3CD8D}"/>
              </c:ext>
            </c:extLst>
          </c:dPt>
          <c:dPt>
            <c:idx val="5"/>
            <c:explosion val="16"/>
            <c:spPr>
              <a:pattFill prst="pct90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chemeClr val="tx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1BC0-43E1-91A7-C6EACCE3CD8D}"/>
              </c:ext>
            </c:extLst>
          </c:dPt>
          <c:dPt>
            <c:idx val="6"/>
            <c:explosion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chemeClr val="tx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1BC0-43E1-91A7-C6EACCE3CD8D}"/>
              </c:ext>
            </c:extLst>
          </c:dPt>
          <c:dLbls>
            <c:dLbl>
              <c:idx val="1"/>
              <c:layout>
                <c:manualLayout>
                  <c:x val="-5.9817646517466495E-2"/>
                  <c:y val="-1.5725828833329385E-2"/>
                </c:manualLayout>
              </c:layout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BC0-43E1-91A7-C6EACCE3CD8D}"/>
                </c:ext>
              </c:extLst>
            </c:dLbl>
            <c:dLbl>
              <c:idx val="2"/>
              <c:layout>
                <c:manualLayout>
                  <c:x val="-8.2131199326103049E-2"/>
                  <c:y val="-9.0818406007406205E-2"/>
                </c:manualLayout>
              </c:layout>
              <c:tx>
                <c:rich>
                  <a:bodyPr/>
                  <a:lstStyle/>
                  <a:p>
                    <a:fld id="{DA52D8DF-D547-4CB0-88B8-A4DEE83EBFE9}" type="CATEGORYNAME">
                      <a:rPr lang="ru-RU"/>
                      <a:pPr/>
                      <a:t>[ИМЯ КАТЕГОРИИ]</a:t>
                    </a:fld>
                    <a:endParaRPr lang="ru-RU" baseline="0"/>
                  </a:p>
                  <a:p>
                    <a:fld id="{4940A122-ED75-405E-A788-E99D977FD97B}" type="VALUE">
                      <a:rPr lang="ru-RU"/>
                      <a:pPr/>
                      <a:t>[ЗНАЧЕНИЕ]</a:t>
                    </a:fld>
                    <a:endParaRPr lang="ru-RU" baseline="0"/>
                  </a:p>
                  <a:p>
                    <a:r>
                      <a:rPr lang="ru-RU"/>
                      <a:t>17,1%</a:t>
                    </a:r>
                  </a:p>
                </c:rich>
              </c:tx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21427819311361482"/>
                      <c:h val="0.16012084592145018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1BC0-43E1-91A7-C6EACCE3CD8D}"/>
                </c:ext>
              </c:extLst>
            </c:dLbl>
            <c:dLbl>
              <c:idx val="3"/>
              <c:layout>
                <c:manualLayout>
                  <c:x val="2.9060979886727612E-2"/>
                  <c:y val="-0.16008883504946525"/>
                </c:manualLayout>
              </c:layout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BC0-43E1-91A7-C6EACCE3CD8D}"/>
                </c:ext>
              </c:extLst>
            </c:dLbl>
            <c:dLbl>
              <c:idx val="4"/>
              <c:layout>
                <c:manualLayout>
                  <c:x val="6.1425779711620325E-2"/>
                  <c:y val="1.8291175141568885E-2"/>
                </c:manualLayout>
              </c:layout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BC0-43E1-91A7-C6EACCE3CD8D}"/>
                </c:ext>
              </c:extLst>
            </c:dLbl>
            <c:dLbl>
              <c:idx val="5"/>
              <c:layout>
                <c:manualLayout>
                  <c:x val="2.5207794587432952E-2"/>
                  <c:y val="8.9160393412361968E-2"/>
                </c:manualLayout>
              </c:layout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BC0-43E1-91A7-C6EACCE3CD8D}"/>
                </c:ext>
              </c:extLst>
            </c:dLbl>
            <c:dLbl>
              <c:idx val="6"/>
              <c:layout>
                <c:manualLayout>
                  <c:x val="-0.10190437261994885"/>
                  <c:y val="0.20594387240056541"/>
                </c:manualLayout>
              </c:layout>
              <c:showVal val="1"/>
              <c:showCatName val="1"/>
              <c:showPercent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1BC0-43E1-91A7-C6EACCE3CD8D}"/>
                </c:ext>
              </c:extLst>
            </c:dLbl>
            <c:numFmt formatCode="0.0%" sourceLinked="0"/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/>
                </a:pPr>
                <a:endParaRPr lang="ru-RU"/>
              </a:p>
            </c:txPr>
            <c:showVal val="1"/>
            <c:showCatName val="1"/>
            <c:showPercent val="1"/>
            <c:separator>
</c:separator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'расходы 2020'!$B$38:$B$44</c:f>
              <c:strCache>
                <c:ptCount val="7"/>
                <c:pt idx="0">
                  <c:v>Фонд заработной платы</c:v>
                </c:pt>
                <c:pt idx="1">
                  <c:v>Страховые взносы</c:v>
                </c:pt>
                <c:pt idx="2">
                  <c:v>Материальные затраты</c:v>
                </c:pt>
                <c:pt idx="3">
                  <c:v>Амортизация</c:v>
                </c:pt>
                <c:pt idx="4">
                  <c:v>Аренда ОС</c:v>
                </c:pt>
                <c:pt idx="5">
                  <c:v>Налоги и иные обязательные платежи</c:v>
                </c:pt>
                <c:pt idx="6">
                  <c:v>Прочие расходы (услуги сторонних организаций)</c:v>
                </c:pt>
              </c:strCache>
            </c:strRef>
          </c:cat>
          <c:val>
            <c:numRef>
              <c:f>'расходы 2020'!$K$38:$K$44</c:f>
              <c:numCache>
                <c:formatCode>#\ ##0\ _₽</c:formatCode>
                <c:ptCount val="7"/>
                <c:pt idx="0">
                  <c:v>29389.154710000003</c:v>
                </c:pt>
                <c:pt idx="1">
                  <c:v>8679.4372100000001</c:v>
                </c:pt>
                <c:pt idx="2">
                  <c:v>8255.919359999989</c:v>
                </c:pt>
                <c:pt idx="3">
                  <c:v>2711</c:v>
                </c:pt>
                <c:pt idx="4">
                  <c:v>771.62195999999949</c:v>
                </c:pt>
                <c:pt idx="5">
                  <c:v>24.759999999999987</c:v>
                </c:pt>
                <c:pt idx="6">
                  <c:v>4190.9051500000005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1BC0-43E1-91A7-C6EACCE3CD8D}"/>
            </c:ext>
          </c:extLst>
        </c:ser>
        <c:ser>
          <c:idx val="1"/>
          <c:order val="1"/>
          <c:explosion val="25"/>
          <c:dLbls>
            <c:spPr>
              <a:noFill/>
              <a:ln>
                <a:noFill/>
              </a:ln>
              <a:effectLst/>
            </c:spPr>
            <c:showCatName val="1"/>
            <c:showPercent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'расходы 2020'!$B$38:$B$44</c:f>
              <c:strCache>
                <c:ptCount val="7"/>
                <c:pt idx="0">
                  <c:v>Фонд заработной платы</c:v>
                </c:pt>
                <c:pt idx="1">
                  <c:v>Страховые взносы</c:v>
                </c:pt>
                <c:pt idx="2">
                  <c:v>Материальные затраты</c:v>
                </c:pt>
                <c:pt idx="3">
                  <c:v>Амортизация</c:v>
                </c:pt>
                <c:pt idx="4">
                  <c:v>Аренда ОС</c:v>
                </c:pt>
                <c:pt idx="5">
                  <c:v>Налоги и иные обязательные платежи</c:v>
                </c:pt>
                <c:pt idx="6">
                  <c:v>Прочие расходы (услуги сторонних организаций)</c:v>
                </c:pt>
              </c:strCache>
            </c:strRef>
          </c:cat>
          <c:val>
            <c:numRef>
              <c:f>'расходы 2020'!$H$38:$H$44</c:f>
              <c:numCache>
                <c:formatCode>0.0%</c:formatCode>
                <c:ptCount val="7"/>
                <c:pt idx="0">
                  <c:v>0.53752719022145656</c:v>
                </c:pt>
                <c:pt idx="1">
                  <c:v>0.15952554179715278</c:v>
                </c:pt>
                <c:pt idx="2">
                  <c:v>0.16572549628047981</c:v>
                </c:pt>
                <c:pt idx="3">
                  <c:v>5.1073040180890678E-2</c:v>
                </c:pt>
                <c:pt idx="4">
                  <c:v>7.1648438954495424E-3</c:v>
                </c:pt>
                <c:pt idx="5">
                  <c:v>0</c:v>
                </c:pt>
                <c:pt idx="6">
                  <c:v>7.8983887624571023E-2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1BC0-43E1-91A7-C6EACCE3CD8D}"/>
            </c:ext>
          </c:extLst>
        </c:ser>
        <c:dLbls>
          <c:showCatName val="1"/>
          <c:showPercent val="1"/>
        </c:dLbls>
      </c:pie3DChart>
    </c:plotArea>
    <c:plotVisOnly val="1"/>
    <c:dispBlanksAs val="zero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none" spc="50" normalizeH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j-ea"/>
                <a:cs typeface="Times New Roman" panose="02020603050405020304" pitchFamily="18" charset="0"/>
              </a:defRPr>
            </a:pPr>
            <a:r>
              <a:rPr lang="ru-RU" sz="1200" b="1"/>
              <a:t>Сравнение расходов план-факт 2020 года</a:t>
            </a:r>
          </a:p>
        </c:rich>
      </c:tx>
      <c:layout>
        <c:manualLayout>
          <c:xMode val="edge"/>
          <c:yMode val="edge"/>
          <c:x val="0.24260662031752619"/>
          <c:y val="0"/>
        </c:manualLayout>
      </c:layout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102691153436681"/>
          <c:y val="0.13896535479359604"/>
          <c:w val="0.87300994608215265"/>
          <c:h val="0.61311447314551326"/>
        </c:manualLayout>
      </c:layout>
      <c:barChart>
        <c:barDir val="col"/>
        <c:grouping val="clustered"/>
        <c:ser>
          <c:idx val="6"/>
          <c:order val="0"/>
          <c:tx>
            <c:strRef>
              <c:f>'11.1.2 расходы 2020'!$I$36</c:f>
              <c:strCache>
                <c:ptCount val="1"/>
                <c:pt idx="0">
                  <c:v>план 2020</c:v>
                </c:pt>
              </c:strCache>
            </c:strRef>
          </c:tx>
          <c:spPr>
            <a:pattFill prst="pct80">
              <a:fgClr>
                <a:sysClr val="windowText" lastClr="000000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dLbls>
            <c:dLbl>
              <c:idx val="3"/>
              <c:layout>
                <c:manualLayout>
                  <c:x val="-6.2260039431359104E-3"/>
                  <c:y val="0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1DA1-444D-B207-C73742BE55B6}"/>
                </c:ext>
              </c:extLst>
            </c:dLbl>
            <c:dLbl>
              <c:idx val="6"/>
              <c:layout>
                <c:manualLayout>
                  <c:x val="-1.0376673238559869E-2"/>
                  <c:y val="-1.1530265124244573E-16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1DA1-444D-B207-C73742BE55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'11.1.2 расходы 2020'!$B$37:$B$43</c:f>
              <c:strCache>
                <c:ptCount val="7"/>
                <c:pt idx="0">
                  <c:v>Фонд заработной платы</c:v>
                </c:pt>
                <c:pt idx="1">
                  <c:v>Страховые взносы</c:v>
                </c:pt>
                <c:pt idx="2">
                  <c:v>Материальные затраты</c:v>
                </c:pt>
                <c:pt idx="3">
                  <c:v>Амортизация</c:v>
                </c:pt>
                <c:pt idx="4">
                  <c:v>Аренда ОС</c:v>
                </c:pt>
                <c:pt idx="5">
                  <c:v>Налоги и иные обязательные платежи</c:v>
                </c:pt>
                <c:pt idx="6">
                  <c:v>Прочие расходы (услуги сторонних организаций)</c:v>
                </c:pt>
              </c:strCache>
            </c:strRef>
          </c:cat>
          <c:val>
            <c:numRef>
              <c:f>'11.1.2 расходы 2020'!$I$37:$I$43</c:f>
              <c:numCache>
                <c:formatCode>#,##0</c:formatCode>
                <c:ptCount val="7"/>
                <c:pt idx="0">
                  <c:v>37532</c:v>
                </c:pt>
                <c:pt idx="1">
                  <c:v>11034</c:v>
                </c:pt>
                <c:pt idx="2">
                  <c:v>31263</c:v>
                </c:pt>
                <c:pt idx="3">
                  <c:v>2630</c:v>
                </c:pt>
                <c:pt idx="4">
                  <c:v>456</c:v>
                </c:pt>
                <c:pt idx="5">
                  <c:v>298</c:v>
                </c:pt>
                <c:pt idx="6">
                  <c:v>4423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DA1-444D-B207-C73742BE55B6}"/>
            </c:ext>
          </c:extLst>
        </c:ser>
        <c:ser>
          <c:idx val="8"/>
          <c:order val="1"/>
          <c:tx>
            <c:strRef>
              <c:f>'11.1.2 расходы 2020'!$K$36</c:f>
              <c:strCache>
                <c:ptCount val="1"/>
                <c:pt idx="0">
                  <c:v>факт 2020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dLbls>
            <c:dLbl>
              <c:idx val="0"/>
              <c:layout>
                <c:manualLayout>
                  <c:x val="1.6881591256133338E-2"/>
                  <c:y val="-4.1259818943893092E-17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DA1-444D-B207-C73742BE55B6}"/>
                </c:ext>
              </c:extLst>
            </c:dLbl>
            <c:dLbl>
              <c:idx val="1"/>
              <c:layout>
                <c:manualLayout>
                  <c:x val="1.4527342533983556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1DA1-444D-B207-C73742BE55B6}"/>
                </c:ext>
              </c:extLst>
            </c:dLbl>
            <c:dLbl>
              <c:idx val="2"/>
              <c:layout>
                <c:manualLayout>
                  <c:x val="1.4527342533983596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1DA1-444D-B207-C73742BE55B6}"/>
                </c:ext>
              </c:extLst>
            </c:dLbl>
            <c:dLbl>
              <c:idx val="6"/>
              <c:layout>
                <c:manualLayout>
                  <c:x val="8.3013385908477875E-3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1DA1-444D-B207-C73742BE55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'11.1.2 расходы 2020'!$B$37:$B$43</c:f>
              <c:strCache>
                <c:ptCount val="7"/>
                <c:pt idx="0">
                  <c:v>Фонд заработной платы</c:v>
                </c:pt>
                <c:pt idx="1">
                  <c:v>Страховые взносы</c:v>
                </c:pt>
                <c:pt idx="2">
                  <c:v>Материальные затраты</c:v>
                </c:pt>
                <c:pt idx="3">
                  <c:v>Амортизация</c:v>
                </c:pt>
                <c:pt idx="4">
                  <c:v>Аренда ОС</c:v>
                </c:pt>
                <c:pt idx="5">
                  <c:v>Налоги и иные обязательные платежи</c:v>
                </c:pt>
                <c:pt idx="6">
                  <c:v>Прочие расходы (услуги сторонних организаций)</c:v>
                </c:pt>
              </c:strCache>
            </c:strRef>
          </c:cat>
          <c:val>
            <c:numRef>
              <c:f>'11.1.2 расходы 2020'!$K$37:$K$43</c:f>
              <c:numCache>
                <c:formatCode>#\ ##0\ _₽</c:formatCode>
                <c:ptCount val="7"/>
                <c:pt idx="0">
                  <c:v>29389.154710000003</c:v>
                </c:pt>
                <c:pt idx="1">
                  <c:v>8679.4372100000001</c:v>
                </c:pt>
                <c:pt idx="2">
                  <c:v>8255.919359999989</c:v>
                </c:pt>
                <c:pt idx="3">
                  <c:v>2711</c:v>
                </c:pt>
                <c:pt idx="4">
                  <c:v>771.62195999999949</c:v>
                </c:pt>
                <c:pt idx="5">
                  <c:v>24.759999999999987</c:v>
                </c:pt>
                <c:pt idx="6">
                  <c:v>4190.9051500000005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DA1-444D-B207-C73742BE55B6}"/>
            </c:ext>
          </c:extLst>
        </c:ser>
        <c:gapWidth val="72"/>
        <c:overlap val="8"/>
        <c:axId val="72581504"/>
        <c:axId val="72583040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2"/>
                <c:order val="0"/>
                <c:tx>
                  <c:strRef>
                    <c:extLst>
                      <c:ext uri="{02D57815-91ED-43cb-92C2-25804820EDAC}">
                        <c15:formulaRef>
                          <c15:sqref>'11.1.2 расходы 2020'!$C$36</c15:sqref>
                        </c15:formulaRef>
                      </c:ext>
                    </c:extLst>
                    <c:strCache>
                      <c:ptCount val="1"/>
                      <c:pt idx="0">
                        <c:v>2018</c:v>
                      </c:pt>
                    </c:strCache>
                  </c:strRef>
                </c:tx>
                <c:spPr>
                  <a:solidFill>
                    <a:schemeClr val="accent3">
                      <a:alpha val="7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dLbl>
                    <c:idx val="5"/>
                    <c:layout>
                      <c:manualLayout>
                        <c:x val="9.9378881987577331E-3"/>
                        <c:y val="0"/>
                      </c:manualLayout>
                    </c:layout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3-1DA1-444D-B207-C73742BE55B6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endParaRPr lang="ru-RU"/>
                    </a:p>
                  </c:txPr>
                  <c:showLegendKey val="0"/>
                  <c:showVal val="0"/>
                  <c:showCatName val="0"/>
                  <c:showSerName val="0"/>
                  <c:showPercent val="0"/>
                  <c:showBubbleSize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'11.1.2 расходы 2020'!$B$37:$B$43</c15:sqref>
                        </c15:formulaRef>
                      </c:ext>
                    </c:extLst>
                    <c:strCache>
                      <c:ptCount val="7"/>
                      <c:pt idx="0">
                        <c:v>Фонд заработной платы</c:v>
                      </c:pt>
                      <c:pt idx="1">
                        <c:v>Страховые взносы</c:v>
                      </c:pt>
                      <c:pt idx="2">
                        <c:v>Материальные затраты</c:v>
                      </c:pt>
                      <c:pt idx="3">
                        <c:v>Амортизация</c:v>
                      </c:pt>
                      <c:pt idx="4">
                        <c:v>Аренда ОС</c:v>
                      </c:pt>
                      <c:pt idx="5">
                        <c:v>Налоги и иные обязательные платежи</c:v>
                      </c:pt>
                      <c:pt idx="6">
                        <c:v>Прочие расходы (услуги сторонних организаций)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'11.1.2 расходы 2020'!$C$37:$C$43</c15:sqref>
                        </c15:formulaRef>
                      </c:ext>
                    </c:extLst>
                    <c:numCache>
                      <c:formatCode>#,##0</c:formatCode>
                      <c:ptCount val="7"/>
                      <c:pt idx="0">
                        <c:v>37202</c:v>
                      </c:pt>
                      <c:pt idx="1">
                        <c:v>10822</c:v>
                      </c:pt>
                      <c:pt idx="2">
                        <c:v>20345</c:v>
                      </c:pt>
                      <c:pt idx="3">
                        <c:v>3559</c:v>
                      </c:pt>
                      <c:pt idx="4">
                        <c:v>547</c:v>
                      </c:pt>
                      <c:pt idx="5">
                        <c:v>374</c:v>
                      </c:pt>
                      <c:pt idx="6">
                        <c:v>3856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4-1DA1-444D-B207-C73742BE55B6}"/>
                  </c:ext>
                </c:extLst>
              </c15:ser>
            </c15:filteredBarSeries>
            <c15:filteredBarSeries>
              <c15:ser>
                <c:idx val="4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2020'!$D$36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5">
                      <a:alpha val="7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dLbl>
                    <c:idx val="3"/>
                    <c:layout>
                      <c:manualLayout>
                        <c:x val="-6.6252587991718426E-3"/>
                        <c:y val="-8.2861566316604703E-17"/>
                      </c:manualLayout>
                    </c:layout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 xmlns:c15="http://schemas.microsoft.com/office/drawing/2012/chart">
                      <c:ext xmlns:c15="http://schemas.microsoft.com/office/drawing/2012/chart" uri="{CE6537A1-D6FC-4f65-9D91-7224C49458BB}"/>
                      <c:ext xmlns:c16="http://schemas.microsoft.com/office/drawing/2014/chart" uri="{C3380CC4-5D6E-409C-BE32-E72D297353CC}">
                        <c16:uniqueId val="{00000005-1DA1-444D-B207-C73742BE55B6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endParaRPr lang="ru-RU"/>
                    </a:p>
                  </c:txPr>
                  <c:showLegendKey val="0"/>
                  <c:showVal val="0"/>
                  <c:showCatName val="0"/>
                  <c:showSerName val="0"/>
                  <c:showPercent val="0"/>
                  <c:showBubbleSize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2020'!$B$37:$B$43</c15:sqref>
                        </c15:formulaRef>
                      </c:ext>
                    </c:extLst>
                    <c:strCache>
                      <c:ptCount val="7"/>
                      <c:pt idx="0">
                        <c:v>Фонд заработной платы</c:v>
                      </c:pt>
                      <c:pt idx="1">
                        <c:v>Страховые взносы</c:v>
                      </c:pt>
                      <c:pt idx="2">
                        <c:v>Материальные затраты</c:v>
                      </c:pt>
                      <c:pt idx="3">
                        <c:v>Амортизация</c:v>
                      </c:pt>
                      <c:pt idx="4">
                        <c:v>Аренда ОС</c:v>
                      </c:pt>
                      <c:pt idx="5">
                        <c:v>Налоги и иные обязательные платежи</c:v>
                      </c:pt>
                      <c:pt idx="6">
                        <c:v>Прочие расходы (услуги сторонних организаций)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2020'!$D$37:$D$43</c15:sqref>
                        </c15:formulaRef>
                      </c:ext>
                    </c:extLst>
                    <c:numCache>
                      <c:formatCode>0.0%</c:formatCode>
                      <c:ptCount val="7"/>
                      <c:pt idx="0">
                        <c:v>0.48500097777198359</c:v>
                      </c:pt>
                      <c:pt idx="1">
                        <c:v>0.14108597874975556</c:v>
                      </c:pt>
                      <c:pt idx="2">
                        <c:v>0.26523694674401932</c:v>
                      </c:pt>
                      <c:pt idx="3">
                        <c:v>4.6398539860504531E-2</c:v>
                      </c:pt>
                      <c:pt idx="4">
                        <c:v>7.1312170001955541E-3</c:v>
                      </c:pt>
                      <c:pt idx="5">
                        <c:v>4.8758229580861739E-3</c:v>
                      </c:pt>
                      <c:pt idx="6">
                        <c:v>5.0270516915455317E-2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1DA1-444D-B207-C73742BE55B6}"/>
                  </c:ext>
                </c:extLst>
              </c15:ser>
            </c15:filteredBarSeries>
            <c15:filteredBarSeries>
              <c15:ser>
                <c:idx val="0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2020'!$E$36</c15:sqref>
                        </c15:formulaRef>
                      </c:ext>
                    </c:extLst>
                    <c:strCache>
                      <c:ptCount val="1"/>
                      <c:pt idx="0">
                        <c:v>план 2019</c:v>
                      </c:pt>
                    </c:strCache>
                  </c:strRef>
                </c:tx>
                <c:spPr>
                  <a:solidFill>
                    <a:schemeClr val="accent1">
                      <a:alpha val="7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dLbl>
                    <c:idx val="3"/>
                    <c:layout>
                      <c:manualLayout>
                        <c:x val="-9.9378881987578251E-3"/>
                        <c:y val="-8.2861566316604703E-17"/>
                      </c:manualLayout>
                    </c:layout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 xmlns:c15="http://schemas.microsoft.com/office/drawing/2012/chart">
                      <c:ext xmlns:c15="http://schemas.microsoft.com/office/drawing/2012/chart" uri="{CE6537A1-D6FC-4f65-9D91-7224C49458BB}"/>
                      <c:ext xmlns:c16="http://schemas.microsoft.com/office/drawing/2014/chart" uri="{C3380CC4-5D6E-409C-BE32-E72D297353CC}">
                        <c16:uniqueId val="{00000007-1DA1-444D-B207-C73742BE55B6}"/>
                      </c:ext>
                    </c:extLst>
                  </c:dLbl>
                  <c:dLbl>
                    <c:idx val="5"/>
                    <c:layout>
                      <c:manualLayout>
                        <c:x val="6.6252587991718426E-3"/>
                        <c:y val="-8.2861566316604703E-17"/>
                      </c:manualLayout>
                    </c:layout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 xmlns:c15="http://schemas.microsoft.com/office/drawing/2012/chart">
                      <c:ext xmlns:c15="http://schemas.microsoft.com/office/drawing/2012/chart" uri="{CE6537A1-D6FC-4f65-9D91-7224C49458BB}"/>
                      <c:ext xmlns:c16="http://schemas.microsoft.com/office/drawing/2014/chart" uri="{C3380CC4-5D6E-409C-BE32-E72D297353CC}">
                        <c16:uniqueId val="{00000008-1DA1-444D-B207-C73742BE55B6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endParaRPr lang="ru-RU"/>
                    </a:p>
                  </c:txPr>
                  <c:showLegendKey val="0"/>
                  <c:showVal val="0"/>
                  <c:showCatName val="0"/>
                  <c:showSerName val="0"/>
                  <c:showPercent val="0"/>
                  <c:showBubbleSize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2020'!$B$37:$B$43</c15:sqref>
                        </c15:formulaRef>
                      </c:ext>
                    </c:extLst>
                    <c:strCache>
                      <c:ptCount val="7"/>
                      <c:pt idx="0">
                        <c:v>Фонд заработной платы</c:v>
                      </c:pt>
                      <c:pt idx="1">
                        <c:v>Страховые взносы</c:v>
                      </c:pt>
                      <c:pt idx="2">
                        <c:v>Материальные затраты</c:v>
                      </c:pt>
                      <c:pt idx="3">
                        <c:v>Амортизация</c:v>
                      </c:pt>
                      <c:pt idx="4">
                        <c:v>Аренда ОС</c:v>
                      </c:pt>
                      <c:pt idx="5">
                        <c:v>Налоги и иные обязательные платежи</c:v>
                      </c:pt>
                      <c:pt idx="6">
                        <c:v>Прочие расходы (услуги сторонних организаций)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2020'!$E$37:$E$43</c15:sqref>
                        </c15:formulaRef>
                      </c:ext>
                    </c:extLst>
                    <c:numCache>
                      <c:formatCode>#,##0</c:formatCode>
                      <c:ptCount val="7"/>
                      <c:pt idx="0">
                        <c:v>36447</c:v>
                      </c:pt>
                      <c:pt idx="1">
                        <c:v>10775</c:v>
                      </c:pt>
                      <c:pt idx="2">
                        <c:v>33118</c:v>
                      </c:pt>
                      <c:pt idx="3">
                        <c:v>3683</c:v>
                      </c:pt>
                      <c:pt idx="4">
                        <c:v>438</c:v>
                      </c:pt>
                      <c:pt idx="5">
                        <c:v>421</c:v>
                      </c:pt>
                      <c:pt idx="6">
                        <c:v>4861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9-1DA1-444D-B207-C73742BE55B6}"/>
                  </c:ext>
                </c:extLst>
              </c15:ser>
            </c15:filteredBarSeries>
            <c15:filteredBarSeries>
              <c15:ser>
                <c:idx val="1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2020'!$F$36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2">
                      <a:alpha val="7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2020'!$B$37:$B$43</c15:sqref>
                        </c15:formulaRef>
                      </c:ext>
                    </c:extLst>
                    <c:strCache>
                      <c:ptCount val="7"/>
                      <c:pt idx="0">
                        <c:v>Фонд заработной платы</c:v>
                      </c:pt>
                      <c:pt idx="1">
                        <c:v>Страховые взносы</c:v>
                      </c:pt>
                      <c:pt idx="2">
                        <c:v>Материальные затраты</c:v>
                      </c:pt>
                      <c:pt idx="3">
                        <c:v>Амортизация</c:v>
                      </c:pt>
                      <c:pt idx="4">
                        <c:v>Аренда ОС</c:v>
                      </c:pt>
                      <c:pt idx="5">
                        <c:v>Налоги и иные обязательные платежи</c:v>
                      </c:pt>
                      <c:pt idx="6">
                        <c:v>Прочие расходы (услуги сторонних организаций)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2020'!$F$37:$F$43</c15:sqref>
                        </c15:formulaRef>
                      </c:ext>
                    </c:extLst>
                    <c:numCache>
                      <c:formatCode>0.0%</c:formatCode>
                      <c:ptCount val="7"/>
                      <c:pt idx="0">
                        <c:v>0.40612638311623189</c:v>
                      </c:pt>
                      <c:pt idx="1">
                        <c:v>0.12006507471334811</c:v>
                      </c:pt>
                      <c:pt idx="2">
                        <c:v>0.36903156792173208</c:v>
                      </c:pt>
                      <c:pt idx="3">
                        <c:v>4.103941254471101E-2</c:v>
                      </c:pt>
                      <c:pt idx="4">
                        <c:v>4.8806035011087212E-3</c:v>
                      </c:pt>
                      <c:pt idx="5">
                        <c:v>4.6911736848556434E-3</c:v>
                      </c:pt>
                      <c:pt idx="6">
                        <c:v>5.4165784518012544E-2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A-1DA1-444D-B207-C73742BE55B6}"/>
                  </c:ext>
                </c:extLst>
              </c15:ser>
            </c15:filteredBarSeries>
            <c15:filteredBarSeries>
              <c15:ser>
                <c:idx val="3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2020'!$G$36</c15:sqref>
                        </c15:formulaRef>
                      </c:ext>
                    </c:extLst>
                    <c:strCache>
                      <c:ptCount val="1"/>
                      <c:pt idx="0">
                        <c:v>факт 2019</c:v>
                      </c:pt>
                    </c:strCache>
                  </c:strRef>
                </c:tx>
                <c:spPr>
                  <a:solidFill>
                    <a:schemeClr val="accent4">
                      <a:alpha val="7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2020'!$B$37:$B$43</c15:sqref>
                        </c15:formulaRef>
                      </c:ext>
                    </c:extLst>
                    <c:strCache>
                      <c:ptCount val="7"/>
                      <c:pt idx="0">
                        <c:v>Фонд заработной платы</c:v>
                      </c:pt>
                      <c:pt idx="1">
                        <c:v>Страховые взносы</c:v>
                      </c:pt>
                      <c:pt idx="2">
                        <c:v>Материальные затраты</c:v>
                      </c:pt>
                      <c:pt idx="3">
                        <c:v>Амортизация</c:v>
                      </c:pt>
                      <c:pt idx="4">
                        <c:v>Аренда ОС</c:v>
                      </c:pt>
                      <c:pt idx="5">
                        <c:v>Налоги и иные обязательные платежи</c:v>
                      </c:pt>
                      <c:pt idx="6">
                        <c:v>Прочие расходы (услуги сторонних организаций)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2020'!$G$37:$G$43</c15:sqref>
                        </c15:formulaRef>
                      </c:ext>
                    </c:extLst>
                    <c:numCache>
                      <c:formatCode>#\ ##0\ _₽</c:formatCode>
                      <c:ptCount val="7"/>
                      <c:pt idx="0">
                        <c:v>34184.575259999998</c:v>
                      </c:pt>
                      <c:pt idx="1">
                        <c:v>10145.185190000002</c:v>
                      </c:pt>
                      <c:pt idx="2">
                        <c:v>10539.47745</c:v>
                      </c:pt>
                      <c:pt idx="3">
                        <c:v>3248.0406899999998</c:v>
                      </c:pt>
                      <c:pt idx="4">
                        <c:v>455.65535999999997</c:v>
                      </c:pt>
                      <c:pt idx="5">
                        <c:v>111.54600000000001</c:v>
                      </c:pt>
                      <c:pt idx="6">
                        <c:v>4911.0587400000004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B-1DA1-444D-B207-C73742BE55B6}"/>
                  </c:ext>
                </c:extLst>
              </c15:ser>
            </c15:filteredBarSeries>
            <c15:filteredBarSeries>
              <c15:ser>
                <c:idx val="5"/>
                <c:order val="5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2020'!$H$36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6">
                      <a:alpha val="7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2020'!$B$37:$B$43</c15:sqref>
                        </c15:formulaRef>
                      </c:ext>
                    </c:extLst>
                    <c:strCache>
                      <c:ptCount val="7"/>
                      <c:pt idx="0">
                        <c:v>Фонд заработной платы</c:v>
                      </c:pt>
                      <c:pt idx="1">
                        <c:v>Страховые взносы</c:v>
                      </c:pt>
                      <c:pt idx="2">
                        <c:v>Материальные затраты</c:v>
                      </c:pt>
                      <c:pt idx="3">
                        <c:v>Амортизация</c:v>
                      </c:pt>
                      <c:pt idx="4">
                        <c:v>Аренда ОС</c:v>
                      </c:pt>
                      <c:pt idx="5">
                        <c:v>Налоги и иные обязательные платежи</c:v>
                      </c:pt>
                      <c:pt idx="6">
                        <c:v>Прочие расходы (услуги сторонних организаций)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2020'!$H$37:$H$43</c15:sqref>
                        </c15:formulaRef>
                      </c:ext>
                    </c:extLst>
                    <c:numCache>
                      <c:formatCode>0.0%</c:formatCode>
                      <c:ptCount val="7"/>
                      <c:pt idx="0">
                        <c:v>0.53753102755579474</c:v>
                      </c:pt>
                      <c:pt idx="1">
                        <c:v>0.1595266806285465</c:v>
                      </c:pt>
                      <c:pt idx="2">
                        <c:v>0.16572667937251495</c:v>
                      </c:pt>
                      <c:pt idx="3">
                        <c:v>5.107340478445753E-2</c:v>
                      </c:pt>
                      <c:pt idx="4">
                        <c:v>7.1648950443067624E-3</c:v>
                      </c:pt>
                      <c:pt idx="5">
                        <c:v>1.7539909606511426E-3</c:v>
                      </c:pt>
                      <c:pt idx="6">
                        <c:v>7.7223321653728416E-2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C-1DA1-444D-B207-C73742BE55B6}"/>
                  </c:ext>
                </c:extLst>
              </c15:ser>
            </c15:filteredBarSeries>
            <c15:filteredBar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2020'!$J$36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2">
                      <a:lumMod val="60000"/>
                      <a:alpha val="7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2020'!$B$37:$B$43</c15:sqref>
                        </c15:formulaRef>
                      </c:ext>
                    </c:extLst>
                    <c:strCache>
                      <c:ptCount val="7"/>
                      <c:pt idx="0">
                        <c:v>Фонд заработной платы</c:v>
                      </c:pt>
                      <c:pt idx="1">
                        <c:v>Страховые взносы</c:v>
                      </c:pt>
                      <c:pt idx="2">
                        <c:v>Материальные затраты</c:v>
                      </c:pt>
                      <c:pt idx="3">
                        <c:v>Амортизация</c:v>
                      </c:pt>
                      <c:pt idx="4">
                        <c:v>Аренда ОС</c:v>
                      </c:pt>
                      <c:pt idx="5">
                        <c:v>Налоги и иные обязательные платежи</c:v>
                      </c:pt>
                      <c:pt idx="6">
                        <c:v>Прочие расходы (услуги сторонних организаций)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2020'!$J$37:$J$43</c15:sqref>
                        </c15:formulaRef>
                      </c:ext>
                    </c:extLst>
                    <c:numCache>
                      <c:formatCode>0.0%</c:formatCode>
                      <c:ptCount val="7"/>
                      <c:pt idx="0">
                        <c:v>0.42827148660367886</c:v>
                      </c:pt>
                      <c:pt idx="1">
                        <c:v>0.1259071614405039</c:v>
                      </c:pt>
                      <c:pt idx="2">
                        <c:v>0.35673695741476108</c:v>
                      </c:pt>
                      <c:pt idx="3">
                        <c:v>3.0010497968871241E-2</c:v>
                      </c:pt>
                      <c:pt idx="4">
                        <c:v>5.2033410927016296E-3</c:v>
                      </c:pt>
                      <c:pt idx="5">
                        <c:v>3.4004290474234332E-3</c:v>
                      </c:pt>
                      <c:pt idx="6">
                        <c:v>5.0470126432059885E-2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D-1DA1-444D-B207-C73742BE55B6}"/>
                  </c:ext>
                </c:extLst>
              </c15:ser>
            </c15:filteredBarSeries>
            <c15:filteredBarSeries>
              <c15:ser>
                <c:idx val="9"/>
                <c:order val="9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2020'!$L$36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4">
                      <a:lumMod val="60000"/>
                      <a:alpha val="7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2020'!$B$37:$B$43</c15:sqref>
                        </c15:formulaRef>
                      </c:ext>
                    </c:extLst>
                    <c:strCache>
                      <c:ptCount val="7"/>
                      <c:pt idx="0">
                        <c:v>Фонд заработной платы</c:v>
                      </c:pt>
                      <c:pt idx="1">
                        <c:v>Страховые взносы</c:v>
                      </c:pt>
                      <c:pt idx="2">
                        <c:v>Материальные затраты</c:v>
                      </c:pt>
                      <c:pt idx="3">
                        <c:v>Амортизация</c:v>
                      </c:pt>
                      <c:pt idx="4">
                        <c:v>Аренда ОС</c:v>
                      </c:pt>
                      <c:pt idx="5">
                        <c:v>Налоги и иные обязательные платежи</c:v>
                      </c:pt>
                      <c:pt idx="6">
                        <c:v>Прочие расходы (услуги сторонних организаций)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'11.1.2 расходы 2020'!$L$37:$L$43</c15:sqref>
                        </c15:formulaRef>
                      </c:ext>
                    </c:extLst>
                    <c:numCache>
                      <c:formatCode>0.00%</c:formatCode>
                      <c:ptCount val="7"/>
                      <c:pt idx="0">
                        <c:v>0.54400000000000004</c:v>
                      </c:pt>
                      <c:pt idx="1">
                        <c:v>0.16070000000000001</c:v>
                      </c:pt>
                      <c:pt idx="2">
                        <c:v>0.15279999999999999</c:v>
                      </c:pt>
                      <c:pt idx="3">
                        <c:v>5.0200000000000002E-2</c:v>
                      </c:pt>
                      <c:pt idx="4">
                        <c:v>1.43E-2</c:v>
                      </c:pt>
                      <c:pt idx="5">
                        <c:v>5.0000000000000001E-4</c:v>
                      </c:pt>
                      <c:pt idx="6">
                        <c:v>7.7600000000000002E-2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E-1DA1-444D-B207-C73742BE55B6}"/>
                  </c:ext>
                </c:extLst>
              </c15:ser>
            </c15:filteredBarSeries>
          </c:ext>
        </c:extLst>
      </c:barChart>
      <c:catAx>
        <c:axId val="7258150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cap="none" spc="20" normalizeH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2583040"/>
        <c:crosses val="autoZero"/>
        <c:auto val="1"/>
        <c:lblAlgn val="ctr"/>
        <c:lblOffset val="100"/>
      </c:catAx>
      <c:valAx>
        <c:axId val="72583040"/>
        <c:scaling>
          <c:orientation val="minMax"/>
          <c:max val="45000"/>
          <c:min val="0"/>
        </c:scaling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700" b="1" i="0" u="none" strike="noStrike" kern="1200" cap="all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 sz="7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тыс.руб.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#,##0" sourceLinked="1"/>
        <c:maj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spc="2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2581504"/>
        <c:crossesAt val="1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3169562894914719"/>
          <c:y val="0.90780596523857726"/>
          <c:w val="0.59972094948501642"/>
          <c:h val="6.6895372768480385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9877F-4116-410E-82C6-45530D500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69</Pages>
  <Words>17905</Words>
  <Characters>102060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«Газпром»</vt:lpstr>
    </vt:vector>
  </TitlesOfParts>
  <Company>Gazprom JSC</Company>
  <LinksUpToDate>false</LinksUpToDate>
  <CharactersWithSpaces>119726</CharactersWithSpaces>
  <SharedDoc>false</SharedDoc>
  <HLinks>
    <vt:vector size="258" baseType="variant">
      <vt:variant>
        <vt:i4>524334</vt:i4>
      </vt:variant>
      <vt:variant>
        <vt:i4>252</vt:i4>
      </vt:variant>
      <vt:variant>
        <vt:i4>0</vt:i4>
      </vt:variant>
      <vt:variant>
        <vt:i4>5</vt:i4>
      </vt:variant>
      <vt:variant>
        <vt:lpwstr>mailto:S.Pogrebnoy@adm.gazprom.ru</vt:lpwstr>
      </vt:variant>
      <vt:variant>
        <vt:lpwstr/>
      </vt:variant>
      <vt:variant>
        <vt:i4>4128792</vt:i4>
      </vt:variant>
      <vt:variant>
        <vt:i4>249</vt:i4>
      </vt:variant>
      <vt:variant>
        <vt:i4>0</vt:i4>
      </vt:variant>
      <vt:variant>
        <vt:i4>5</vt:i4>
      </vt:variant>
      <vt:variant>
        <vt:lpwstr>mailto:L.Kameneva@adm.gazprom.ru</vt:lpwstr>
      </vt:variant>
      <vt:variant>
        <vt:lpwstr/>
      </vt:variant>
      <vt:variant>
        <vt:i4>1835068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_Toc468268670</vt:lpwstr>
      </vt:variant>
      <vt:variant>
        <vt:i4>1900604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_Toc468268669</vt:lpwstr>
      </vt:variant>
      <vt:variant>
        <vt:i4>1900604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_Toc468268668</vt:lpwstr>
      </vt:variant>
      <vt:variant>
        <vt:i4>1900604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_Toc468268667</vt:lpwstr>
      </vt:variant>
      <vt:variant>
        <vt:i4>1900604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_Toc468268666</vt:lpwstr>
      </vt:variant>
      <vt:variant>
        <vt:i4>1900604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_Toc468268665</vt:lpwstr>
      </vt:variant>
      <vt:variant>
        <vt:i4>1900604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_Toc468268664</vt:lpwstr>
      </vt:variant>
      <vt:variant>
        <vt:i4>1900604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_Toc468268663</vt:lpwstr>
      </vt:variant>
      <vt:variant>
        <vt:i4>1900604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_Toc468268662</vt:lpwstr>
      </vt:variant>
      <vt:variant>
        <vt:i4>1900604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_Toc468268661</vt:lpwstr>
      </vt:variant>
      <vt:variant>
        <vt:i4>1900604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_Toc468268660</vt:lpwstr>
      </vt:variant>
      <vt:variant>
        <vt:i4>1966140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_Toc468268659</vt:lpwstr>
      </vt:variant>
      <vt:variant>
        <vt:i4>1966140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_Toc468268658</vt:lpwstr>
      </vt:variant>
      <vt:variant>
        <vt:i4>1966140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_Toc468268657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_Toc468268656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_Toc468268655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_Toc468268654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_Toc468268653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_Toc468268652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_Toc468268651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_Toc468268650</vt:lpwstr>
      </vt:variant>
      <vt:variant>
        <vt:i4>2031676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_Toc468268649</vt:lpwstr>
      </vt:variant>
      <vt:variant>
        <vt:i4>2031676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_Toc468268648</vt:lpwstr>
      </vt:variant>
      <vt:variant>
        <vt:i4>2031676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_Toc468268647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_Toc468268646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_Toc468268645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_Toc468268644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_Toc468268643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_Toc468268642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_Toc468268641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_Toc468268640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_Toc468268639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_Toc468268638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_Toc468268637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_Toc468268636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_Toc468268635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_Toc468268634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_Toc468268633</vt:lpwstr>
      </vt:variant>
      <vt:variant>
        <vt:i4>1572924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_Toc468268632</vt:lpwstr>
      </vt:variant>
      <vt:variant>
        <vt:i4>1572924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_Toc468268631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_Toc468268630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«Газпром»</dc:title>
  <dc:creator>Волчкова Юлия Викторовна</dc:creator>
  <cp:lastModifiedBy>User</cp:lastModifiedBy>
  <cp:revision>2</cp:revision>
  <cp:lastPrinted>2021-02-18T10:22:00Z</cp:lastPrinted>
  <dcterms:created xsi:type="dcterms:W3CDTF">2021-02-19T12:14:00Z</dcterms:created>
  <dcterms:modified xsi:type="dcterms:W3CDTF">2021-02-19T12:14:00Z</dcterms:modified>
</cp:coreProperties>
</file>